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535B" w:rsidRDefault="0005691F">
      <w:pPr>
        <w:spacing w:line="600" w:lineRule="exact"/>
        <w:jc w:val="center"/>
        <w:rPr>
          <w:rFonts w:ascii="方正小标宋简体" w:eastAsia="方正小标宋简体" w:hAnsi="方正小标宋简体" w:cs="方正小标宋简体"/>
          <w:sz w:val="44"/>
          <w:szCs w:val="44"/>
        </w:rPr>
      </w:pPr>
      <w:bookmarkStart w:id="0" w:name="_GoBack"/>
      <w:bookmarkEnd w:id="0"/>
      <w:r>
        <w:rPr>
          <w:rFonts w:ascii="方正小标宋简体" w:eastAsia="方正小标宋简体" w:hAnsi="方正小标宋简体" w:cs="方正小标宋简体" w:hint="eastAsia"/>
          <w:sz w:val="44"/>
          <w:szCs w:val="44"/>
        </w:rPr>
        <w:t>国家税务总局石家庄市栾城区税务局</w:t>
      </w:r>
    </w:p>
    <w:p w:rsidR="0085535B" w:rsidRDefault="0005691F">
      <w:pPr>
        <w:spacing w:line="60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2025</w:t>
      </w:r>
      <w:r>
        <w:rPr>
          <w:rFonts w:ascii="方正小标宋简体" w:eastAsia="方正小标宋简体" w:hAnsi="方正小标宋简体" w:cs="方正小标宋简体" w:hint="eastAsia"/>
          <w:sz w:val="44"/>
          <w:szCs w:val="44"/>
        </w:rPr>
        <w:t>年政府信息公开工作年度报告</w:t>
      </w:r>
    </w:p>
    <w:p w:rsidR="0085535B" w:rsidRDefault="0085535B">
      <w:pPr>
        <w:spacing w:line="600" w:lineRule="exact"/>
        <w:ind w:firstLineChars="200" w:firstLine="420"/>
      </w:pPr>
    </w:p>
    <w:p w:rsidR="0085535B" w:rsidRDefault="0005691F">
      <w:pPr>
        <w:spacing w:line="600" w:lineRule="exact"/>
        <w:ind w:firstLineChars="200" w:firstLine="640"/>
        <w:rPr>
          <w:rFonts w:ascii="黑体" w:eastAsia="黑体" w:hAnsi="黑体" w:cs="黑体"/>
          <w:sz w:val="32"/>
          <w:szCs w:val="32"/>
        </w:rPr>
      </w:pPr>
      <w:r>
        <w:rPr>
          <w:rFonts w:ascii="黑体" w:eastAsia="黑体" w:hAnsi="黑体" w:cs="黑体" w:hint="eastAsia"/>
          <w:sz w:val="32"/>
          <w:szCs w:val="32"/>
        </w:rPr>
        <w:t>一、总体情况</w:t>
      </w:r>
    </w:p>
    <w:p w:rsidR="0085535B" w:rsidRDefault="0005691F">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2025</w:t>
      </w:r>
      <w:r>
        <w:rPr>
          <w:rFonts w:ascii="仿宋_GB2312" w:eastAsia="仿宋_GB2312" w:hAnsi="仿宋_GB2312" w:cs="仿宋_GB2312" w:hint="eastAsia"/>
          <w:sz w:val="32"/>
          <w:szCs w:val="32"/>
        </w:rPr>
        <w:t>年，国家税务总局石家庄市栾城区税务局认真落实《中华人民共和国政府信息公开条例》，按照国家税务总局石家庄市税务局政务公开工作要求，紧紧围绕税收中心工作及社会关切，明确公开重点，加大公开力度，持续完善提升政务公开工作，规范政务公开管理，不断增强纳税人缴费人满意度和获得感。</w:t>
      </w:r>
    </w:p>
    <w:p w:rsidR="0085535B" w:rsidRDefault="0005691F">
      <w:pPr>
        <w:spacing w:line="60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（一）主动公开</w:t>
      </w:r>
    </w:p>
    <w:p w:rsidR="0085535B" w:rsidRDefault="0005691F">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2025</w:t>
      </w:r>
      <w:r>
        <w:rPr>
          <w:rFonts w:ascii="仿宋_GB2312" w:eastAsia="仿宋_GB2312" w:hAnsi="仿宋_GB2312" w:cs="仿宋_GB2312" w:hint="eastAsia"/>
          <w:sz w:val="32"/>
          <w:szCs w:val="32"/>
        </w:rPr>
        <w:t>年，国家税务总局石家庄市栾城区税务局积极落实政府信息公开工作要求，对涉及群众切实利益和社会需要广泛知晓的内容，做到应公开、尽公开。</w:t>
      </w:r>
      <w:r>
        <w:rPr>
          <w:rFonts w:ascii="仿宋_GB2312" w:eastAsia="仿宋_GB2312" w:hAnsi="仿宋_GB2312" w:cs="仿宋_GB2312" w:hint="eastAsia"/>
          <w:sz w:val="32"/>
          <w:szCs w:val="32"/>
        </w:rPr>
        <w:t>2025</w:t>
      </w:r>
      <w:r>
        <w:rPr>
          <w:rFonts w:ascii="仿宋_GB2312" w:eastAsia="仿宋_GB2312" w:hAnsi="仿宋_GB2312" w:cs="仿宋_GB2312" w:hint="eastAsia"/>
          <w:sz w:val="32"/>
          <w:szCs w:val="32"/>
        </w:rPr>
        <w:t>年主动公开政府信息</w:t>
      </w:r>
      <w:r>
        <w:rPr>
          <w:rFonts w:ascii="仿宋_GB2312" w:eastAsia="仿宋_GB2312" w:hAnsi="仿宋_GB2312" w:cs="仿宋_GB2312" w:hint="eastAsia"/>
          <w:sz w:val="32"/>
          <w:szCs w:val="32"/>
        </w:rPr>
        <w:t>2104</w:t>
      </w:r>
      <w:r>
        <w:rPr>
          <w:rFonts w:ascii="仿宋_GB2312" w:eastAsia="仿宋_GB2312" w:hAnsi="仿宋_GB2312" w:cs="仿宋_GB2312" w:hint="eastAsia"/>
          <w:sz w:val="32"/>
          <w:szCs w:val="32"/>
        </w:rPr>
        <w:t>条，其中行政许可</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行政处罚</w:t>
      </w:r>
      <w:r>
        <w:rPr>
          <w:rFonts w:ascii="仿宋_GB2312" w:eastAsia="仿宋_GB2312" w:hAnsi="仿宋_GB2312" w:cs="仿宋_GB2312" w:hint="eastAsia"/>
          <w:sz w:val="32"/>
          <w:szCs w:val="32"/>
        </w:rPr>
        <w:t>2089</w:t>
      </w:r>
      <w:r>
        <w:rPr>
          <w:rFonts w:ascii="仿宋_GB2312" w:eastAsia="仿宋_GB2312" w:hAnsi="仿宋_GB2312" w:cs="仿宋_GB2312" w:hint="eastAsia"/>
          <w:sz w:val="32"/>
          <w:szCs w:val="32"/>
        </w:rPr>
        <w:t>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欠税公告</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条。均在门户网站集中公开，公开范围涉及部门情况、政策法规、行政执法等方面，保障了群众的知晓权和监督权，提高了政务公开的社会效益。</w:t>
      </w:r>
    </w:p>
    <w:p w:rsidR="0085535B" w:rsidRDefault="0005691F">
      <w:pPr>
        <w:spacing w:line="60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（二）依申请公开</w:t>
      </w:r>
      <w:r>
        <w:rPr>
          <w:rFonts w:ascii="楷体_GB2312" w:eastAsia="楷体_GB2312" w:hAnsi="楷体_GB2312" w:cs="楷体_GB2312" w:hint="eastAsia"/>
          <w:sz w:val="32"/>
          <w:szCs w:val="32"/>
        </w:rPr>
        <w:t>    </w:t>
      </w:r>
    </w:p>
    <w:p w:rsidR="0085535B" w:rsidRDefault="0005691F">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国家税务总局石家庄市栾城区税务局积极稳妥推进依申请信息公开，不断提高工作效率。</w:t>
      </w:r>
      <w:r>
        <w:rPr>
          <w:rFonts w:ascii="仿宋_GB2312" w:eastAsia="仿宋_GB2312" w:hAnsi="仿宋_GB2312" w:cs="仿宋_GB2312" w:hint="eastAsia"/>
          <w:sz w:val="32"/>
          <w:szCs w:val="32"/>
        </w:rPr>
        <w:t>2025</w:t>
      </w:r>
      <w:r>
        <w:rPr>
          <w:rFonts w:ascii="仿宋_GB2312" w:eastAsia="仿宋_GB2312" w:hAnsi="仿宋_GB2312" w:cs="仿宋_GB2312" w:hint="eastAsia"/>
          <w:sz w:val="32"/>
          <w:szCs w:val="32"/>
        </w:rPr>
        <w:t>年，未接到任何单位及个人的信息公开申请事项。</w:t>
      </w:r>
    </w:p>
    <w:p w:rsidR="0085535B" w:rsidRDefault="0005691F">
      <w:pPr>
        <w:spacing w:line="60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（三）政府信息管理</w:t>
      </w:r>
    </w:p>
    <w:p w:rsidR="0085535B" w:rsidRDefault="0005691F">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国家税务总局石家庄市栾城区税务局积极推进主管领导重点抓、牵头单位主要落实、责任单位具体配合的工作格局，安排专人具体负责政府信息公开各项工作。完善信息内容审批、发布流程，依法依规严格做好审查，确保信息公开全面、准确。并按照时间节点分阶段自查、整改，提高主动公开的时效性和标准化、规范化水平，提升政府信息公开质量。</w:t>
      </w:r>
    </w:p>
    <w:p w:rsidR="0085535B" w:rsidRDefault="0005691F">
      <w:pPr>
        <w:spacing w:line="60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（四）政府信息公开平台建设</w:t>
      </w:r>
    </w:p>
    <w:p w:rsidR="0085535B" w:rsidRDefault="0005691F">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依托国家税务总局石家庄市税务局门户网站政务公开模块，及时安排网站平台的维护、更新，配合上级单位做好安全评估和审查，认真做好政务公开工作。</w:t>
      </w:r>
    </w:p>
    <w:p w:rsidR="0085535B" w:rsidRDefault="0005691F">
      <w:pPr>
        <w:spacing w:line="60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（五）监督保</w:t>
      </w:r>
      <w:r>
        <w:rPr>
          <w:rFonts w:ascii="楷体_GB2312" w:eastAsia="楷体_GB2312" w:hAnsi="楷体_GB2312" w:cs="楷体_GB2312" w:hint="eastAsia"/>
          <w:sz w:val="32"/>
          <w:szCs w:val="32"/>
        </w:rPr>
        <w:t>障方面</w:t>
      </w:r>
      <w:r>
        <w:rPr>
          <w:rFonts w:ascii="楷体_GB2312" w:eastAsia="楷体_GB2312" w:hAnsi="楷体_GB2312" w:cs="楷体_GB2312" w:hint="eastAsia"/>
          <w:sz w:val="32"/>
          <w:szCs w:val="32"/>
        </w:rPr>
        <w:t>      </w:t>
      </w:r>
    </w:p>
    <w:p w:rsidR="0085535B" w:rsidRDefault="0005691F">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税务总局石家庄市栾城区税务局高度重视政务公开工作，将政府信息公开纳入年度绩效考核，对依申请公开办理时限和各审批环节程序严格把关，强化公开全程跟踪管理，公布监督举报电话，主动接受公众监督。</w:t>
      </w:r>
    </w:p>
    <w:p w:rsidR="0085535B" w:rsidRDefault="0005691F">
      <w:pPr>
        <w:spacing w:line="600" w:lineRule="exact"/>
        <w:ind w:firstLineChars="200" w:firstLine="640"/>
        <w:rPr>
          <w:rFonts w:ascii="黑体" w:eastAsia="黑体" w:hAnsi="黑体" w:cs="黑体"/>
          <w:sz w:val="32"/>
          <w:szCs w:val="32"/>
        </w:rPr>
      </w:pPr>
      <w:r>
        <w:rPr>
          <w:rFonts w:ascii="黑体" w:eastAsia="黑体" w:hAnsi="黑体" w:cs="黑体" w:hint="eastAsia"/>
          <w:sz w:val="32"/>
          <w:szCs w:val="32"/>
        </w:rPr>
        <w:t>二、主动公开政府信息情况</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2430"/>
        <w:gridCol w:w="2430"/>
        <w:gridCol w:w="2430"/>
        <w:gridCol w:w="2445"/>
      </w:tblGrid>
      <w:tr w:rsidR="0085535B">
        <w:trPr>
          <w:trHeight w:val="345"/>
          <w:jc w:val="center"/>
        </w:trPr>
        <w:tc>
          <w:tcPr>
            <w:tcW w:w="9735" w:type="dxa"/>
            <w:gridSpan w:val="4"/>
            <w:tcBorders>
              <w:top w:val="single" w:sz="6" w:space="0" w:color="auto"/>
              <w:left w:val="single" w:sz="6" w:space="0" w:color="auto"/>
              <w:bottom w:val="single" w:sz="6" w:space="0" w:color="auto"/>
              <w:right w:val="single" w:sz="6" w:space="0" w:color="auto"/>
            </w:tcBorders>
            <w:shd w:val="clear" w:color="auto" w:fill="C6D9F1"/>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第二十条第（一）项</w:t>
            </w:r>
          </w:p>
        </w:tc>
      </w:tr>
      <w:tr w:rsidR="0085535B">
        <w:trPr>
          <w:trHeight w:val="345"/>
          <w:jc w:val="center"/>
        </w:trPr>
        <w:tc>
          <w:tcPr>
            <w:tcW w:w="243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信息内容</w:t>
            </w:r>
          </w:p>
        </w:tc>
        <w:tc>
          <w:tcPr>
            <w:tcW w:w="243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本年制发件数</w:t>
            </w:r>
          </w:p>
        </w:tc>
        <w:tc>
          <w:tcPr>
            <w:tcW w:w="243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本年废止件数</w:t>
            </w:r>
          </w:p>
        </w:tc>
        <w:tc>
          <w:tcPr>
            <w:tcW w:w="2445"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现行有效件数</w:t>
            </w:r>
          </w:p>
        </w:tc>
      </w:tr>
      <w:tr w:rsidR="0085535B">
        <w:trPr>
          <w:trHeight w:val="345"/>
          <w:jc w:val="center"/>
        </w:trPr>
        <w:tc>
          <w:tcPr>
            <w:tcW w:w="243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规章</w:t>
            </w:r>
          </w:p>
        </w:tc>
        <w:tc>
          <w:tcPr>
            <w:tcW w:w="243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243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2445"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r>
      <w:tr w:rsidR="0085535B">
        <w:trPr>
          <w:trHeight w:val="345"/>
          <w:jc w:val="center"/>
        </w:trPr>
        <w:tc>
          <w:tcPr>
            <w:tcW w:w="243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行政规范性文件</w:t>
            </w:r>
          </w:p>
        </w:tc>
        <w:tc>
          <w:tcPr>
            <w:tcW w:w="243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243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2445"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i/>
                <w:kern w:val="0"/>
                <w:sz w:val="32"/>
                <w:szCs w:val="32"/>
              </w:rPr>
            </w:pPr>
            <w:r>
              <w:rPr>
                <w:rFonts w:ascii="仿宋_GB2312" w:eastAsia="仿宋_GB2312" w:hAnsi="仿宋_GB2312" w:cs="仿宋_GB2312" w:hint="eastAsia"/>
                <w:kern w:val="0"/>
                <w:sz w:val="32"/>
                <w:szCs w:val="32"/>
              </w:rPr>
              <w:t>0</w:t>
            </w:r>
          </w:p>
        </w:tc>
      </w:tr>
      <w:tr w:rsidR="0085535B">
        <w:trPr>
          <w:trHeight w:val="345"/>
          <w:jc w:val="center"/>
        </w:trPr>
        <w:tc>
          <w:tcPr>
            <w:tcW w:w="9735" w:type="dxa"/>
            <w:gridSpan w:val="4"/>
            <w:tcBorders>
              <w:top w:val="single" w:sz="6" w:space="0" w:color="auto"/>
              <w:left w:val="single" w:sz="6" w:space="0" w:color="auto"/>
              <w:bottom w:val="single" w:sz="6" w:space="0" w:color="auto"/>
              <w:right w:val="single" w:sz="6" w:space="0" w:color="auto"/>
            </w:tcBorders>
            <w:shd w:val="clear" w:color="auto" w:fill="C6D9F1"/>
            <w:tcMar>
              <w:top w:w="0" w:type="dxa"/>
              <w:left w:w="60" w:type="dxa"/>
              <w:bottom w:w="0" w:type="dxa"/>
              <w:right w:w="60" w:type="dxa"/>
            </w:tcMar>
            <w:vAlign w:val="center"/>
          </w:tcPr>
          <w:p w:rsidR="0085535B" w:rsidRDefault="0005691F">
            <w:pPr>
              <w:widowControl/>
              <w:jc w:val="center"/>
              <w:rPr>
                <w:rFonts w:ascii="微软雅黑" w:eastAsia="微软雅黑" w:hAnsi="微软雅黑" w:cs="宋体"/>
                <w:kern w:val="0"/>
                <w:sz w:val="27"/>
                <w:szCs w:val="27"/>
              </w:rPr>
            </w:pPr>
            <w:r>
              <w:rPr>
                <w:rFonts w:ascii="仿宋_GB2312" w:eastAsia="仿宋_GB2312" w:hAnsi="仿宋_GB2312" w:cs="仿宋_GB2312" w:hint="eastAsia"/>
                <w:kern w:val="0"/>
                <w:sz w:val="32"/>
                <w:szCs w:val="32"/>
              </w:rPr>
              <w:t>第二十条第（五）项</w:t>
            </w:r>
          </w:p>
        </w:tc>
      </w:tr>
      <w:tr w:rsidR="0085535B">
        <w:trPr>
          <w:trHeight w:val="345"/>
          <w:jc w:val="center"/>
        </w:trPr>
        <w:tc>
          <w:tcPr>
            <w:tcW w:w="243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lastRenderedPageBreak/>
              <w:t>信息内容</w:t>
            </w:r>
          </w:p>
        </w:tc>
        <w:tc>
          <w:tcPr>
            <w:tcW w:w="7305" w:type="dxa"/>
            <w:gridSpan w:val="3"/>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本年处理决定数量</w:t>
            </w:r>
          </w:p>
        </w:tc>
      </w:tr>
      <w:tr w:rsidR="0085535B">
        <w:trPr>
          <w:trHeight w:val="345"/>
          <w:jc w:val="center"/>
        </w:trPr>
        <w:tc>
          <w:tcPr>
            <w:tcW w:w="243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行政许可</w:t>
            </w:r>
          </w:p>
        </w:tc>
        <w:tc>
          <w:tcPr>
            <w:tcW w:w="7305" w:type="dxa"/>
            <w:gridSpan w:val="3"/>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iCs/>
                <w:kern w:val="0"/>
                <w:sz w:val="32"/>
                <w:szCs w:val="32"/>
              </w:rPr>
              <w:t>11</w:t>
            </w:r>
          </w:p>
        </w:tc>
      </w:tr>
      <w:tr w:rsidR="0085535B">
        <w:trPr>
          <w:trHeight w:val="345"/>
          <w:jc w:val="center"/>
        </w:trPr>
        <w:tc>
          <w:tcPr>
            <w:tcW w:w="9735" w:type="dxa"/>
            <w:gridSpan w:val="4"/>
            <w:tcBorders>
              <w:top w:val="single" w:sz="6" w:space="0" w:color="auto"/>
              <w:left w:val="single" w:sz="6" w:space="0" w:color="auto"/>
              <w:bottom w:val="single" w:sz="6" w:space="0" w:color="auto"/>
              <w:right w:val="single" w:sz="6" w:space="0" w:color="auto"/>
            </w:tcBorders>
            <w:shd w:val="clear" w:color="auto" w:fill="C6D9F1"/>
            <w:tcMar>
              <w:top w:w="0" w:type="dxa"/>
              <w:left w:w="60" w:type="dxa"/>
              <w:bottom w:w="0" w:type="dxa"/>
              <w:right w:w="60" w:type="dxa"/>
            </w:tcMar>
            <w:vAlign w:val="center"/>
          </w:tcPr>
          <w:p w:rsidR="0085535B" w:rsidRDefault="0005691F">
            <w:pPr>
              <w:widowControl/>
              <w:jc w:val="center"/>
              <w:rPr>
                <w:rFonts w:ascii="微软雅黑" w:eastAsia="微软雅黑" w:hAnsi="微软雅黑" w:cs="宋体"/>
                <w:kern w:val="0"/>
                <w:sz w:val="27"/>
                <w:szCs w:val="27"/>
              </w:rPr>
            </w:pPr>
            <w:r>
              <w:rPr>
                <w:rFonts w:ascii="仿宋_GB2312" w:eastAsia="仿宋_GB2312" w:hAnsi="仿宋_GB2312" w:cs="仿宋_GB2312" w:hint="eastAsia"/>
                <w:kern w:val="0"/>
                <w:sz w:val="32"/>
                <w:szCs w:val="32"/>
              </w:rPr>
              <w:t>第二十条第（六）项</w:t>
            </w:r>
          </w:p>
        </w:tc>
      </w:tr>
      <w:tr w:rsidR="0085535B">
        <w:trPr>
          <w:trHeight w:val="345"/>
          <w:jc w:val="center"/>
        </w:trPr>
        <w:tc>
          <w:tcPr>
            <w:tcW w:w="243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信息内容</w:t>
            </w:r>
          </w:p>
        </w:tc>
        <w:tc>
          <w:tcPr>
            <w:tcW w:w="7305" w:type="dxa"/>
            <w:gridSpan w:val="3"/>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本年处理决定数量</w:t>
            </w:r>
          </w:p>
        </w:tc>
      </w:tr>
      <w:tr w:rsidR="0085535B">
        <w:trPr>
          <w:trHeight w:val="345"/>
          <w:jc w:val="center"/>
        </w:trPr>
        <w:tc>
          <w:tcPr>
            <w:tcW w:w="243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行政处罚</w:t>
            </w:r>
          </w:p>
        </w:tc>
        <w:tc>
          <w:tcPr>
            <w:tcW w:w="7305" w:type="dxa"/>
            <w:gridSpan w:val="3"/>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i/>
                <w:iCs/>
                <w:kern w:val="0"/>
                <w:sz w:val="32"/>
                <w:szCs w:val="32"/>
              </w:rPr>
            </w:pPr>
            <w:r>
              <w:rPr>
                <w:rFonts w:ascii="仿宋_GB2312" w:eastAsia="仿宋_GB2312" w:hAnsi="仿宋_GB2312" w:cs="仿宋_GB2312" w:hint="eastAsia"/>
                <w:iCs/>
                <w:kern w:val="0"/>
                <w:sz w:val="32"/>
                <w:szCs w:val="32"/>
              </w:rPr>
              <w:t>2089</w:t>
            </w:r>
          </w:p>
        </w:tc>
      </w:tr>
      <w:tr w:rsidR="0085535B">
        <w:trPr>
          <w:trHeight w:val="345"/>
          <w:jc w:val="center"/>
        </w:trPr>
        <w:tc>
          <w:tcPr>
            <w:tcW w:w="243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行政强制</w:t>
            </w:r>
          </w:p>
        </w:tc>
        <w:tc>
          <w:tcPr>
            <w:tcW w:w="7305" w:type="dxa"/>
            <w:gridSpan w:val="3"/>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i/>
                <w:iCs/>
                <w:kern w:val="0"/>
                <w:sz w:val="32"/>
                <w:szCs w:val="32"/>
              </w:rPr>
            </w:pPr>
            <w:r>
              <w:rPr>
                <w:rFonts w:ascii="仿宋_GB2312" w:eastAsia="仿宋_GB2312" w:hAnsi="仿宋_GB2312" w:cs="仿宋_GB2312" w:hint="eastAsia"/>
                <w:iCs/>
                <w:kern w:val="0"/>
                <w:sz w:val="32"/>
                <w:szCs w:val="32"/>
              </w:rPr>
              <w:t>0</w:t>
            </w:r>
            <w:r>
              <w:rPr>
                <w:rFonts w:ascii="仿宋_GB2312" w:eastAsia="仿宋_GB2312" w:hAnsi="仿宋_GB2312" w:cs="仿宋_GB2312" w:hint="eastAsia"/>
                <w:i/>
                <w:iCs/>
                <w:kern w:val="0"/>
                <w:sz w:val="32"/>
                <w:szCs w:val="32"/>
              </w:rPr>
              <w:t xml:space="preserve"> </w:t>
            </w:r>
          </w:p>
        </w:tc>
      </w:tr>
      <w:tr w:rsidR="0085535B">
        <w:trPr>
          <w:trHeight w:val="345"/>
          <w:jc w:val="center"/>
        </w:trPr>
        <w:tc>
          <w:tcPr>
            <w:tcW w:w="9735" w:type="dxa"/>
            <w:gridSpan w:val="4"/>
            <w:tcBorders>
              <w:top w:val="single" w:sz="6" w:space="0" w:color="auto"/>
              <w:left w:val="single" w:sz="6" w:space="0" w:color="auto"/>
              <w:bottom w:val="single" w:sz="6" w:space="0" w:color="auto"/>
              <w:right w:val="single" w:sz="6" w:space="0" w:color="auto"/>
            </w:tcBorders>
            <w:shd w:val="clear" w:color="auto" w:fill="C6D9F1"/>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第二十条第（八）项</w:t>
            </w:r>
          </w:p>
        </w:tc>
      </w:tr>
      <w:tr w:rsidR="0085535B">
        <w:trPr>
          <w:trHeight w:val="345"/>
          <w:jc w:val="center"/>
        </w:trPr>
        <w:tc>
          <w:tcPr>
            <w:tcW w:w="243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信息内容</w:t>
            </w:r>
          </w:p>
        </w:tc>
        <w:tc>
          <w:tcPr>
            <w:tcW w:w="7305" w:type="dxa"/>
            <w:gridSpan w:val="3"/>
            <w:tcBorders>
              <w:top w:val="single" w:sz="6" w:space="0" w:color="auto"/>
              <w:left w:val="single" w:sz="6" w:space="0" w:color="auto"/>
              <w:bottom w:val="single" w:sz="6" w:space="0" w:color="auto"/>
              <w:right w:val="single" w:sz="6" w:space="0" w:color="000000"/>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本年收费金额（单位：万元）</w:t>
            </w:r>
          </w:p>
        </w:tc>
      </w:tr>
      <w:tr w:rsidR="0085535B">
        <w:trPr>
          <w:trHeight w:val="345"/>
          <w:jc w:val="center"/>
        </w:trPr>
        <w:tc>
          <w:tcPr>
            <w:tcW w:w="243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行政事业性收费</w:t>
            </w:r>
          </w:p>
        </w:tc>
        <w:tc>
          <w:tcPr>
            <w:tcW w:w="7305" w:type="dxa"/>
            <w:gridSpan w:val="3"/>
            <w:tcBorders>
              <w:top w:val="single" w:sz="6" w:space="0" w:color="auto"/>
              <w:left w:val="single" w:sz="6" w:space="0" w:color="auto"/>
              <w:bottom w:val="single" w:sz="6" w:space="0" w:color="auto"/>
              <w:right w:val="single" w:sz="6" w:space="0" w:color="000000"/>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r>
    </w:tbl>
    <w:p w:rsidR="0085535B" w:rsidRDefault="0005691F">
      <w:pPr>
        <w:spacing w:line="600" w:lineRule="exact"/>
        <w:ind w:firstLineChars="200" w:firstLine="640"/>
        <w:rPr>
          <w:rFonts w:ascii="黑体" w:eastAsia="黑体" w:hAnsi="黑体" w:cs="黑体"/>
          <w:sz w:val="32"/>
          <w:szCs w:val="32"/>
        </w:rPr>
      </w:pPr>
      <w:r>
        <w:rPr>
          <w:rFonts w:ascii="黑体" w:eastAsia="黑体" w:hAnsi="黑体" w:cs="黑体" w:hint="eastAsia"/>
          <w:sz w:val="32"/>
          <w:szCs w:val="32"/>
        </w:rPr>
        <w:t>三、收到和处理政府信息公开申请情况</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778"/>
        <w:gridCol w:w="1080"/>
        <w:gridCol w:w="3088"/>
        <w:gridCol w:w="686"/>
        <w:gridCol w:w="686"/>
        <w:gridCol w:w="686"/>
        <w:gridCol w:w="686"/>
        <w:gridCol w:w="686"/>
        <w:gridCol w:w="687"/>
        <w:gridCol w:w="687"/>
      </w:tblGrid>
      <w:tr w:rsidR="0085535B">
        <w:trPr>
          <w:jc w:val="center"/>
        </w:trPr>
        <w:tc>
          <w:tcPr>
            <w:tcW w:w="4946" w:type="dxa"/>
            <w:gridSpan w:val="3"/>
            <w:vMerge w:val="restart"/>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85535B">
            <w:pPr>
              <w:widowControl/>
              <w:jc w:val="left"/>
              <w:rPr>
                <w:rFonts w:ascii="微软雅黑" w:eastAsia="微软雅黑" w:hAnsi="微软雅黑" w:cs="宋体"/>
                <w:kern w:val="0"/>
                <w:sz w:val="27"/>
                <w:szCs w:val="27"/>
              </w:rPr>
            </w:pPr>
          </w:p>
        </w:tc>
        <w:tc>
          <w:tcPr>
            <w:tcW w:w="4804" w:type="dxa"/>
            <w:gridSpan w:val="7"/>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申请人情况</w:t>
            </w:r>
          </w:p>
        </w:tc>
      </w:tr>
      <w:tr w:rsidR="0085535B">
        <w:trPr>
          <w:jc w:val="center"/>
        </w:trPr>
        <w:tc>
          <w:tcPr>
            <w:tcW w:w="4946" w:type="dxa"/>
            <w:gridSpan w:val="3"/>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686" w:type="dxa"/>
            <w:vMerge w:val="restart"/>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自然人</w:t>
            </w:r>
          </w:p>
        </w:tc>
        <w:tc>
          <w:tcPr>
            <w:tcW w:w="3431" w:type="dxa"/>
            <w:gridSpan w:val="5"/>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法人或其他组织</w:t>
            </w:r>
          </w:p>
        </w:tc>
        <w:tc>
          <w:tcPr>
            <w:tcW w:w="687" w:type="dxa"/>
            <w:vMerge w:val="restart"/>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总计</w:t>
            </w:r>
          </w:p>
        </w:tc>
      </w:tr>
      <w:tr w:rsidR="0085535B">
        <w:trPr>
          <w:trHeight w:val="3316"/>
          <w:jc w:val="center"/>
        </w:trPr>
        <w:tc>
          <w:tcPr>
            <w:tcW w:w="4946" w:type="dxa"/>
            <w:gridSpan w:val="3"/>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686"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center"/>
              <w:rPr>
                <w:rFonts w:ascii="仿宋_GB2312" w:eastAsia="仿宋_GB2312" w:hAnsi="仿宋_GB2312" w:cs="仿宋_GB2312"/>
                <w:kern w:val="0"/>
                <w:sz w:val="32"/>
                <w:szCs w:val="32"/>
              </w:rPr>
            </w:pP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商业</w:t>
            </w:r>
          </w:p>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企业</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科研</w:t>
            </w:r>
          </w:p>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机构</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社会公益组织</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法律服务机构</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其他</w:t>
            </w:r>
          </w:p>
        </w:tc>
        <w:tc>
          <w:tcPr>
            <w:tcW w:w="687"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center"/>
              <w:rPr>
                <w:rFonts w:ascii="仿宋_GB2312" w:eastAsia="仿宋_GB2312" w:hAnsi="仿宋_GB2312" w:cs="仿宋_GB2312"/>
                <w:kern w:val="0"/>
                <w:sz w:val="32"/>
                <w:szCs w:val="32"/>
              </w:rPr>
            </w:pPr>
          </w:p>
        </w:tc>
      </w:tr>
      <w:tr w:rsidR="0085535B">
        <w:trPr>
          <w:jc w:val="center"/>
        </w:trPr>
        <w:tc>
          <w:tcPr>
            <w:tcW w:w="4946" w:type="dxa"/>
            <w:gridSpan w:val="3"/>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一、本年新收政府信息公开申请数量</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4946" w:type="dxa"/>
            <w:gridSpan w:val="3"/>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lastRenderedPageBreak/>
              <w:t>二、上年结转政府信息公开申请数量</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val="restart"/>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三、本年度办理结果</w:t>
            </w:r>
          </w:p>
        </w:tc>
        <w:tc>
          <w:tcPr>
            <w:tcW w:w="4168" w:type="dxa"/>
            <w:gridSpan w:val="2"/>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（一）予以公开</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4168" w:type="dxa"/>
            <w:gridSpan w:val="2"/>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（二）部分公开（区分处理的，只计这一情形，不计其他情形）</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1080" w:type="dxa"/>
            <w:vMerge w:val="restart"/>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left"/>
              <w:rPr>
                <w:rFonts w:ascii="微软雅黑" w:eastAsia="微软雅黑" w:hAnsi="微软雅黑" w:cs="宋体"/>
                <w:kern w:val="0"/>
                <w:sz w:val="27"/>
                <w:szCs w:val="27"/>
              </w:rPr>
            </w:pPr>
            <w:r>
              <w:rPr>
                <w:rFonts w:ascii="仿宋_GB2312" w:eastAsia="仿宋_GB2312" w:hAnsi="仿宋_GB2312" w:cs="仿宋_GB2312" w:hint="eastAsia"/>
                <w:kern w:val="0"/>
                <w:sz w:val="32"/>
                <w:szCs w:val="32"/>
              </w:rPr>
              <w:t>（三）不予公开</w:t>
            </w: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1.</w:t>
            </w:r>
            <w:r>
              <w:rPr>
                <w:rFonts w:ascii="仿宋_GB2312" w:eastAsia="仿宋_GB2312" w:hAnsi="仿宋_GB2312" w:cs="仿宋_GB2312" w:hint="eastAsia"/>
                <w:kern w:val="0"/>
                <w:sz w:val="32"/>
                <w:szCs w:val="32"/>
              </w:rPr>
              <w:t>属于国家秘密</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108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2.</w:t>
            </w:r>
            <w:r>
              <w:rPr>
                <w:rFonts w:ascii="仿宋_GB2312" w:eastAsia="仿宋_GB2312" w:hAnsi="仿宋_GB2312" w:cs="仿宋_GB2312" w:hint="eastAsia"/>
                <w:kern w:val="0"/>
                <w:sz w:val="32"/>
                <w:szCs w:val="32"/>
              </w:rPr>
              <w:t>其他法律行政法规禁止公开</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108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3.</w:t>
            </w:r>
            <w:r>
              <w:rPr>
                <w:rFonts w:ascii="仿宋_GB2312" w:eastAsia="仿宋_GB2312" w:hAnsi="仿宋_GB2312" w:cs="仿宋_GB2312" w:hint="eastAsia"/>
                <w:kern w:val="0"/>
                <w:sz w:val="32"/>
                <w:szCs w:val="32"/>
              </w:rPr>
              <w:t>危及“三安全一稳定”</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108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4.</w:t>
            </w:r>
            <w:r>
              <w:rPr>
                <w:rFonts w:ascii="仿宋_GB2312" w:eastAsia="仿宋_GB2312" w:hAnsi="仿宋_GB2312" w:cs="仿宋_GB2312" w:hint="eastAsia"/>
                <w:kern w:val="0"/>
                <w:sz w:val="32"/>
                <w:szCs w:val="32"/>
              </w:rPr>
              <w:t>保护第三方合法权益</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108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5.</w:t>
            </w:r>
            <w:r>
              <w:rPr>
                <w:rFonts w:ascii="仿宋_GB2312" w:eastAsia="仿宋_GB2312" w:hAnsi="仿宋_GB2312" w:cs="仿宋_GB2312" w:hint="eastAsia"/>
                <w:kern w:val="0"/>
                <w:sz w:val="32"/>
                <w:szCs w:val="32"/>
              </w:rPr>
              <w:t>属于三类内部事务信息</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108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6.</w:t>
            </w:r>
            <w:r>
              <w:rPr>
                <w:rFonts w:ascii="仿宋_GB2312" w:eastAsia="仿宋_GB2312" w:hAnsi="仿宋_GB2312" w:cs="仿宋_GB2312" w:hint="eastAsia"/>
                <w:kern w:val="0"/>
                <w:sz w:val="32"/>
                <w:szCs w:val="32"/>
              </w:rPr>
              <w:t>属于四类过程性信息</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108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7.</w:t>
            </w:r>
            <w:r>
              <w:rPr>
                <w:rFonts w:ascii="仿宋_GB2312" w:eastAsia="仿宋_GB2312" w:hAnsi="仿宋_GB2312" w:cs="仿宋_GB2312" w:hint="eastAsia"/>
                <w:kern w:val="0"/>
                <w:sz w:val="32"/>
                <w:szCs w:val="32"/>
              </w:rPr>
              <w:t>属于行政执法案卷</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108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8.</w:t>
            </w:r>
            <w:r>
              <w:rPr>
                <w:rFonts w:ascii="仿宋_GB2312" w:eastAsia="仿宋_GB2312" w:hAnsi="仿宋_GB2312" w:cs="仿宋_GB2312" w:hint="eastAsia"/>
                <w:kern w:val="0"/>
                <w:sz w:val="32"/>
                <w:szCs w:val="32"/>
              </w:rPr>
              <w:t>属于行政查询事项</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1080" w:type="dxa"/>
            <w:vMerge w:val="restart"/>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（四）</w:t>
            </w:r>
            <w:r>
              <w:rPr>
                <w:rFonts w:ascii="仿宋_GB2312" w:eastAsia="仿宋_GB2312" w:hAnsi="仿宋_GB2312" w:cs="仿宋_GB2312" w:hint="eastAsia"/>
                <w:kern w:val="0"/>
                <w:sz w:val="32"/>
                <w:szCs w:val="32"/>
              </w:rPr>
              <w:lastRenderedPageBreak/>
              <w:t>无法提供</w:t>
            </w: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lastRenderedPageBreak/>
              <w:t>1.</w:t>
            </w:r>
            <w:r>
              <w:rPr>
                <w:rFonts w:ascii="仿宋_GB2312" w:eastAsia="仿宋_GB2312" w:hAnsi="仿宋_GB2312" w:cs="仿宋_GB2312" w:hint="eastAsia"/>
                <w:kern w:val="0"/>
                <w:sz w:val="32"/>
                <w:szCs w:val="32"/>
              </w:rPr>
              <w:t>本机关不掌握相关</w:t>
            </w:r>
            <w:r>
              <w:rPr>
                <w:rFonts w:ascii="仿宋_GB2312" w:eastAsia="仿宋_GB2312" w:hAnsi="仿宋_GB2312" w:cs="仿宋_GB2312" w:hint="eastAsia"/>
                <w:kern w:val="0"/>
                <w:sz w:val="32"/>
                <w:szCs w:val="32"/>
              </w:rPr>
              <w:lastRenderedPageBreak/>
              <w:t>政府信息</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lastRenderedPageBreak/>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108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2.</w:t>
            </w:r>
            <w:r>
              <w:rPr>
                <w:rFonts w:ascii="仿宋_GB2312" w:eastAsia="仿宋_GB2312" w:hAnsi="仿宋_GB2312" w:cs="仿宋_GB2312" w:hint="eastAsia"/>
                <w:kern w:val="0"/>
                <w:sz w:val="32"/>
                <w:szCs w:val="32"/>
              </w:rPr>
              <w:t>没有现成信息需要另行制作</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微软雅黑" w:eastAsia="微软雅黑" w:hAnsi="微软雅黑" w:cs="宋体"/>
                <w:kern w:val="0"/>
                <w:sz w:val="27"/>
                <w:szCs w:val="27"/>
              </w:rPr>
            </w:pPr>
          </w:p>
        </w:tc>
        <w:tc>
          <w:tcPr>
            <w:tcW w:w="108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3.</w:t>
            </w:r>
            <w:r>
              <w:rPr>
                <w:rFonts w:ascii="仿宋_GB2312" w:eastAsia="仿宋_GB2312" w:hAnsi="仿宋_GB2312" w:cs="仿宋_GB2312" w:hint="eastAsia"/>
                <w:kern w:val="0"/>
                <w:sz w:val="32"/>
                <w:szCs w:val="32"/>
              </w:rPr>
              <w:t>补正后申请内容仍不明确</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1080" w:type="dxa"/>
            <w:vMerge w:val="restart"/>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（五）不予处理</w:t>
            </w: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1.</w:t>
            </w:r>
            <w:r>
              <w:rPr>
                <w:rFonts w:ascii="仿宋_GB2312" w:eastAsia="仿宋_GB2312" w:hAnsi="仿宋_GB2312" w:cs="仿宋_GB2312" w:hint="eastAsia"/>
                <w:kern w:val="0"/>
                <w:sz w:val="32"/>
                <w:szCs w:val="32"/>
              </w:rPr>
              <w:t>信访举报投诉类申请</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108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2.</w:t>
            </w:r>
            <w:r>
              <w:rPr>
                <w:rFonts w:ascii="仿宋_GB2312" w:eastAsia="仿宋_GB2312" w:hAnsi="仿宋_GB2312" w:cs="仿宋_GB2312" w:hint="eastAsia"/>
                <w:kern w:val="0"/>
                <w:sz w:val="32"/>
                <w:szCs w:val="32"/>
              </w:rPr>
              <w:t>重复申请</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108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3.</w:t>
            </w:r>
            <w:r>
              <w:rPr>
                <w:rFonts w:ascii="仿宋_GB2312" w:eastAsia="仿宋_GB2312" w:hAnsi="仿宋_GB2312" w:cs="仿宋_GB2312" w:hint="eastAsia"/>
                <w:kern w:val="0"/>
                <w:sz w:val="32"/>
                <w:szCs w:val="32"/>
              </w:rPr>
              <w:t>要求提供公开出版物</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108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4.</w:t>
            </w:r>
            <w:r>
              <w:rPr>
                <w:rFonts w:ascii="仿宋_GB2312" w:eastAsia="仿宋_GB2312" w:hAnsi="仿宋_GB2312" w:cs="仿宋_GB2312" w:hint="eastAsia"/>
                <w:kern w:val="0"/>
                <w:sz w:val="32"/>
                <w:szCs w:val="32"/>
              </w:rPr>
              <w:t>无正当理由大量反复申请</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trHeight w:val="780"/>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108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5.</w:t>
            </w:r>
            <w:r>
              <w:rPr>
                <w:rFonts w:ascii="仿宋_GB2312" w:eastAsia="仿宋_GB2312" w:hAnsi="仿宋_GB2312" w:cs="仿宋_GB2312" w:hint="eastAsia"/>
                <w:kern w:val="0"/>
                <w:sz w:val="32"/>
                <w:szCs w:val="32"/>
              </w:rPr>
              <w:t>要求行政机关确认或重新出具已获取信息</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1080" w:type="dxa"/>
            <w:vMerge w:val="restart"/>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（六）其他处理</w:t>
            </w: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1.</w:t>
            </w:r>
            <w:r>
              <w:rPr>
                <w:rFonts w:ascii="仿宋_GB2312" w:eastAsia="仿宋_GB2312" w:hAnsi="仿宋_GB2312" w:cs="仿宋_GB2312" w:hint="eastAsia"/>
                <w:kern w:val="0"/>
                <w:sz w:val="32"/>
                <w:szCs w:val="32"/>
              </w:rPr>
              <w:t>申请人无正当理由逾期不补正、行政机关不再处理其政府信息公开申请</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108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2.</w:t>
            </w:r>
            <w:r>
              <w:rPr>
                <w:rFonts w:ascii="仿宋_GB2312" w:eastAsia="仿宋_GB2312" w:hAnsi="仿宋_GB2312" w:cs="仿宋_GB2312" w:hint="eastAsia"/>
                <w:kern w:val="0"/>
                <w:sz w:val="32"/>
                <w:szCs w:val="32"/>
              </w:rPr>
              <w:t>申请人逾期未按收</w:t>
            </w:r>
            <w:r>
              <w:rPr>
                <w:rFonts w:ascii="仿宋_GB2312" w:eastAsia="仿宋_GB2312" w:hAnsi="仿宋_GB2312" w:cs="仿宋_GB2312" w:hint="eastAsia"/>
                <w:kern w:val="0"/>
                <w:sz w:val="32"/>
                <w:szCs w:val="32"/>
              </w:rPr>
              <w:lastRenderedPageBreak/>
              <w:t>费通知要求缴纳费用、行政机关不再处理其政府信息公开申请</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lastRenderedPageBreak/>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108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3088"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3.</w:t>
            </w:r>
            <w:r>
              <w:rPr>
                <w:rFonts w:ascii="仿宋_GB2312" w:eastAsia="仿宋_GB2312" w:hAnsi="仿宋_GB2312" w:cs="仿宋_GB2312" w:hint="eastAsia"/>
                <w:kern w:val="0"/>
                <w:sz w:val="32"/>
                <w:szCs w:val="32"/>
              </w:rPr>
              <w:t>其他</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778"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4168" w:type="dxa"/>
            <w:gridSpan w:val="2"/>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（七）总计</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r w:rsidR="0085535B">
        <w:trPr>
          <w:jc w:val="center"/>
        </w:trPr>
        <w:tc>
          <w:tcPr>
            <w:tcW w:w="4946" w:type="dxa"/>
            <w:gridSpan w:val="3"/>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四、结转下年度继续办理</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6"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c>
          <w:tcPr>
            <w:tcW w:w="687"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vAlign w:val="center"/>
          </w:tcPr>
          <w:p w:rsidR="0085535B" w:rsidRDefault="0005691F">
            <w:pPr>
              <w:widowControl/>
              <w:jc w:val="center"/>
              <w:rPr>
                <w:rFonts w:ascii="仿宋_GB2312" w:eastAsia="仿宋_GB2312" w:hAnsi="微软雅黑" w:cs="宋体"/>
                <w:kern w:val="0"/>
                <w:sz w:val="32"/>
                <w:szCs w:val="32"/>
              </w:rPr>
            </w:pPr>
            <w:r>
              <w:rPr>
                <w:rFonts w:ascii="仿宋_GB2312" w:eastAsia="仿宋_GB2312" w:hAnsi="微软雅黑" w:cs="宋体" w:hint="eastAsia"/>
                <w:kern w:val="0"/>
                <w:sz w:val="32"/>
                <w:szCs w:val="32"/>
              </w:rPr>
              <w:t>0</w:t>
            </w:r>
          </w:p>
        </w:tc>
      </w:tr>
    </w:tbl>
    <w:p w:rsidR="0085535B" w:rsidRDefault="0005691F">
      <w:pPr>
        <w:spacing w:line="600" w:lineRule="exact"/>
        <w:ind w:firstLineChars="200" w:firstLine="640"/>
        <w:rPr>
          <w:rFonts w:ascii="黑体" w:eastAsia="黑体" w:hAnsi="黑体" w:cs="黑体"/>
          <w:sz w:val="32"/>
          <w:szCs w:val="32"/>
        </w:rPr>
      </w:pPr>
      <w:r>
        <w:rPr>
          <w:rFonts w:ascii="黑体" w:eastAsia="黑体" w:hAnsi="黑体" w:cs="黑体" w:hint="eastAsia"/>
          <w:sz w:val="32"/>
          <w:szCs w:val="32"/>
        </w:rPr>
        <w:t>四、政府信息公开行政复议、行政诉讼情况</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650"/>
        <w:gridCol w:w="650"/>
        <w:gridCol w:w="650"/>
        <w:gridCol w:w="650"/>
        <w:gridCol w:w="650"/>
        <w:gridCol w:w="650"/>
        <w:gridCol w:w="650"/>
        <w:gridCol w:w="650"/>
        <w:gridCol w:w="650"/>
        <w:gridCol w:w="650"/>
        <w:gridCol w:w="650"/>
        <w:gridCol w:w="650"/>
        <w:gridCol w:w="650"/>
        <w:gridCol w:w="650"/>
        <w:gridCol w:w="650"/>
      </w:tblGrid>
      <w:tr w:rsidR="0085535B">
        <w:trPr>
          <w:jc w:val="center"/>
        </w:trPr>
        <w:tc>
          <w:tcPr>
            <w:tcW w:w="3250" w:type="dxa"/>
            <w:gridSpan w:val="5"/>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行政复议</w:t>
            </w:r>
          </w:p>
        </w:tc>
        <w:tc>
          <w:tcPr>
            <w:tcW w:w="6500" w:type="dxa"/>
            <w:gridSpan w:val="10"/>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行政诉讼</w:t>
            </w:r>
          </w:p>
        </w:tc>
      </w:tr>
      <w:tr w:rsidR="0085535B">
        <w:trPr>
          <w:jc w:val="center"/>
        </w:trPr>
        <w:tc>
          <w:tcPr>
            <w:tcW w:w="650" w:type="dxa"/>
            <w:vMerge w:val="restart"/>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结果维持</w:t>
            </w:r>
          </w:p>
        </w:tc>
        <w:tc>
          <w:tcPr>
            <w:tcW w:w="650" w:type="dxa"/>
            <w:vMerge w:val="restart"/>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结果</w:t>
            </w:r>
          </w:p>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纠正</w:t>
            </w:r>
          </w:p>
        </w:tc>
        <w:tc>
          <w:tcPr>
            <w:tcW w:w="650" w:type="dxa"/>
            <w:vMerge w:val="restart"/>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其他</w:t>
            </w:r>
          </w:p>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结果</w:t>
            </w:r>
          </w:p>
        </w:tc>
        <w:tc>
          <w:tcPr>
            <w:tcW w:w="650" w:type="dxa"/>
            <w:vMerge w:val="restart"/>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尚未</w:t>
            </w:r>
          </w:p>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审结</w:t>
            </w:r>
          </w:p>
        </w:tc>
        <w:tc>
          <w:tcPr>
            <w:tcW w:w="650" w:type="dxa"/>
            <w:vMerge w:val="restart"/>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总计</w:t>
            </w:r>
          </w:p>
        </w:tc>
        <w:tc>
          <w:tcPr>
            <w:tcW w:w="3250" w:type="dxa"/>
            <w:gridSpan w:val="5"/>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未经复议直接起诉</w:t>
            </w:r>
          </w:p>
        </w:tc>
        <w:tc>
          <w:tcPr>
            <w:tcW w:w="3250" w:type="dxa"/>
            <w:gridSpan w:val="5"/>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复议后起诉</w:t>
            </w:r>
          </w:p>
        </w:tc>
      </w:tr>
      <w:tr w:rsidR="0085535B">
        <w:trPr>
          <w:jc w:val="center"/>
        </w:trPr>
        <w:tc>
          <w:tcPr>
            <w:tcW w:w="65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65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65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65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650" w:type="dxa"/>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85535B" w:rsidRDefault="0085535B">
            <w:pPr>
              <w:widowControl/>
              <w:jc w:val="left"/>
              <w:rPr>
                <w:rFonts w:ascii="仿宋_GB2312" w:eastAsia="仿宋_GB2312" w:hAnsi="仿宋_GB2312" w:cs="仿宋_GB2312"/>
                <w:kern w:val="0"/>
                <w:sz w:val="32"/>
                <w:szCs w:val="32"/>
              </w:rPr>
            </w:pP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结果</w:t>
            </w:r>
          </w:p>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维持</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结果</w:t>
            </w:r>
          </w:p>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纠正</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其他</w:t>
            </w:r>
          </w:p>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结果</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尚未</w:t>
            </w:r>
          </w:p>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审结</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总计</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结果</w:t>
            </w:r>
          </w:p>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维持</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结果</w:t>
            </w:r>
          </w:p>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纠正</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其他</w:t>
            </w:r>
          </w:p>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结果</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尚未</w:t>
            </w:r>
          </w:p>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审结</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总计</w:t>
            </w:r>
          </w:p>
        </w:tc>
      </w:tr>
      <w:tr w:rsidR="0085535B">
        <w:trPr>
          <w:trHeight w:val="675"/>
          <w:jc w:val="center"/>
        </w:trPr>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c>
          <w:tcPr>
            <w:tcW w:w="650" w:type="dxa"/>
            <w:tcBorders>
              <w:top w:val="single" w:sz="6" w:space="0" w:color="auto"/>
              <w:left w:val="single" w:sz="6" w:space="0" w:color="auto"/>
              <w:bottom w:val="single" w:sz="6" w:space="0" w:color="auto"/>
              <w:right w:val="single" w:sz="6" w:space="0" w:color="auto"/>
            </w:tcBorders>
            <w:tcMar>
              <w:top w:w="0" w:type="dxa"/>
              <w:left w:w="105" w:type="dxa"/>
              <w:bottom w:w="0" w:type="dxa"/>
              <w:right w:w="105" w:type="dxa"/>
            </w:tcMar>
            <w:vAlign w:val="center"/>
          </w:tcPr>
          <w:p w:rsidR="0085535B" w:rsidRDefault="0005691F">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0</w:t>
            </w:r>
          </w:p>
        </w:tc>
      </w:tr>
    </w:tbl>
    <w:p w:rsidR="0085535B" w:rsidRDefault="0005691F">
      <w:pPr>
        <w:spacing w:line="600" w:lineRule="exact"/>
        <w:ind w:firstLineChars="200" w:firstLine="640"/>
        <w:rPr>
          <w:rFonts w:ascii="黑体" w:eastAsia="黑体" w:hAnsi="黑体" w:cs="黑体"/>
          <w:sz w:val="32"/>
          <w:szCs w:val="32"/>
        </w:rPr>
      </w:pPr>
      <w:r>
        <w:rPr>
          <w:rFonts w:ascii="黑体" w:eastAsia="黑体" w:hAnsi="黑体" w:cs="黑体" w:hint="eastAsia"/>
          <w:sz w:val="32"/>
          <w:szCs w:val="32"/>
        </w:rPr>
        <w:t>五、存在的主要问题及改进情况</w:t>
      </w:r>
    </w:p>
    <w:p w:rsidR="0085535B" w:rsidRDefault="0005691F">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2025</w:t>
      </w:r>
      <w:r>
        <w:rPr>
          <w:rFonts w:ascii="仿宋_GB2312" w:eastAsia="仿宋_GB2312" w:hAnsi="仿宋_GB2312" w:cs="仿宋_GB2312" w:hint="eastAsia"/>
          <w:sz w:val="32"/>
          <w:szCs w:val="32"/>
        </w:rPr>
        <w:t>年，国家税务总局石家庄市栾城区税务局政府信息公开工作取得了一些成绩，但仍存在一些问题和不足，主要是政务公开不够及时、不够规范等问题。为此，国家税务总局石家庄市栾城区税务局将持续推进政务公开重点任务落实，狠抓政务公开规范化管理，以政务公开促落实、促规范、促服务。</w:t>
      </w:r>
    </w:p>
    <w:p w:rsidR="0085535B" w:rsidRDefault="0005691F">
      <w:pPr>
        <w:spacing w:line="600" w:lineRule="exact"/>
        <w:ind w:firstLineChars="200" w:firstLine="640"/>
        <w:rPr>
          <w:rFonts w:ascii="黑体" w:eastAsia="黑体" w:hAnsi="黑体" w:cs="黑体"/>
          <w:sz w:val="32"/>
          <w:szCs w:val="32"/>
        </w:rPr>
      </w:pPr>
      <w:r>
        <w:rPr>
          <w:rFonts w:ascii="黑体" w:eastAsia="黑体" w:hAnsi="黑体" w:cs="黑体" w:hint="eastAsia"/>
          <w:sz w:val="32"/>
          <w:szCs w:val="32"/>
        </w:rPr>
        <w:lastRenderedPageBreak/>
        <w:t>六、其他需要报告的事项</w:t>
      </w:r>
    </w:p>
    <w:p w:rsidR="0085535B" w:rsidRDefault="0005691F">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2025</w:t>
      </w:r>
      <w:r>
        <w:rPr>
          <w:rFonts w:ascii="仿宋_GB2312" w:eastAsia="仿宋_GB2312" w:hAnsi="仿宋_GB2312" w:cs="仿宋_GB2312" w:hint="eastAsia"/>
          <w:sz w:val="32"/>
          <w:szCs w:val="32"/>
        </w:rPr>
        <w:t>年，国家税务总局石家庄市栾城区税务局在涉及政务公开各项工作中，严格执行《中华人民共和国政府信息公开条例》，从未收取任何费用。</w:t>
      </w:r>
    </w:p>
    <w:sectPr w:rsidR="0085535B">
      <w:pgSz w:w="11906" w:h="16838"/>
      <w:pgMar w:top="2098" w:right="1474" w:bottom="1531" w:left="1587" w:header="851" w:footer="992" w:gutter="0"/>
      <w:cols w:space="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altName w:val="Arial Unicode MS"/>
    <w:charset w:val="86"/>
    <w:family w:val="auto"/>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楷体_GB2312">
    <w:altName w:val="楷体"/>
    <w:charset w:val="86"/>
    <w:family w:val="auto"/>
    <w:pitch w:val="default"/>
    <w:sig w:usb0="00000001" w:usb1="080E0000" w:usb2="00000000" w:usb3="00000000" w:csb0="00040000" w:csb1="00000000"/>
  </w:font>
  <w:font w:name="微软雅黑">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defaultTabStop w:val="420"/>
  <w:drawingGridVerticalSpacing w:val="156"/>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7B5AB1"/>
    <w:rsid w:val="0005691F"/>
    <w:rsid w:val="0085535B"/>
    <w:rsid w:val="4C115A1E"/>
    <w:rsid w:val="7D7B5A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343</Words>
  <Characters>1958</Characters>
  <Application>Microsoft Office Word</Application>
  <DocSecurity>0</DocSecurity>
  <Lines>16</Lines>
  <Paragraphs>4</Paragraphs>
  <ScaleCrop>false</ScaleCrop>
  <Company/>
  <LinksUpToDate>false</LinksUpToDate>
  <CharactersWithSpaces>2297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PC</cp:lastModifiedBy>
  <cp:revision>2</cp:revision>
  <dcterms:created xsi:type="dcterms:W3CDTF">2026-01-17T09:32:00Z</dcterms:created>
  <dcterms:modified xsi:type="dcterms:W3CDTF">2026-01-17T09:32:00Z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