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宋体" w:hAnsi="宋体" w:eastAsia="宋体" w:cs="宋体"/>
          <w:b w:val="0"/>
          <w:bCs/>
          <w:color w:val="000000"/>
          <w:sz w:val="52"/>
          <w:szCs w:val="52"/>
          <w:lang w:val="en-US" w:eastAsia="zh-CN"/>
        </w:rPr>
      </w:pPr>
    </w:p>
    <w:p>
      <w:pPr>
        <w:spacing w:before="0" w:after="0" w:line="240" w:lineRule="auto"/>
        <w:ind w:firstLine="0"/>
        <w:jc w:val="center"/>
        <w:outlineLvl w:val="0"/>
        <w:rPr>
          <w:rFonts w:hint="eastAsia" w:ascii="宋体" w:hAnsi="宋体" w:eastAsia="宋体" w:cs="宋体"/>
          <w:b w:val="0"/>
          <w:bCs/>
          <w:color w:val="000000"/>
          <w:sz w:val="52"/>
          <w:szCs w:val="52"/>
          <w:lang w:val="en-US" w:eastAsia="zh-CN"/>
        </w:rPr>
      </w:pPr>
    </w:p>
    <w:p>
      <w:pPr>
        <w:spacing w:before="0" w:after="0" w:line="240" w:lineRule="auto"/>
        <w:ind w:firstLine="0"/>
        <w:jc w:val="center"/>
        <w:outlineLvl w:val="0"/>
        <w:rPr>
          <w:rFonts w:hint="eastAsia" w:ascii="宋体" w:hAnsi="宋体" w:eastAsia="宋体" w:cs="宋体"/>
          <w:b w:val="0"/>
          <w:bCs/>
          <w:color w:val="000000"/>
          <w:sz w:val="52"/>
          <w:szCs w:val="52"/>
          <w:lang w:val="en-US" w:eastAsia="zh-CN"/>
        </w:rPr>
      </w:pPr>
    </w:p>
    <w:p>
      <w:pPr>
        <w:spacing w:before="0" w:after="0" w:line="240" w:lineRule="auto"/>
        <w:ind w:firstLine="0"/>
        <w:jc w:val="center"/>
        <w:outlineLvl w:val="0"/>
        <w:rPr>
          <w:rFonts w:hint="eastAsia" w:ascii="宋体" w:hAnsi="宋体" w:eastAsia="宋体" w:cs="宋体"/>
          <w:b w:val="0"/>
          <w:bCs/>
          <w:color w:val="000000"/>
          <w:sz w:val="52"/>
          <w:szCs w:val="52"/>
          <w:lang w:val="en-US" w:eastAsia="zh-CN"/>
        </w:rPr>
      </w:pPr>
    </w:p>
    <w:p>
      <w:pPr>
        <w:spacing w:before="0" w:after="0" w:line="240" w:lineRule="auto"/>
        <w:ind w:firstLine="0"/>
        <w:jc w:val="center"/>
        <w:outlineLvl w:val="0"/>
        <w:rPr>
          <w:rFonts w:hint="eastAsia" w:ascii="宋体" w:hAnsi="宋体" w:eastAsia="宋体" w:cs="宋体"/>
          <w:b w:val="0"/>
          <w:bCs/>
          <w:color w:val="000000"/>
          <w:sz w:val="52"/>
          <w:szCs w:val="52"/>
          <w:lang w:val="en-US" w:eastAsia="zh-CN"/>
        </w:rPr>
      </w:pPr>
    </w:p>
    <w:p>
      <w:pPr>
        <w:spacing w:before="0" w:after="0" w:line="240" w:lineRule="auto"/>
        <w:ind w:firstLine="0"/>
        <w:jc w:val="center"/>
        <w:outlineLvl w:val="0"/>
        <w:rPr>
          <w:rFonts w:hint="eastAsia" w:ascii="宋体" w:hAnsi="宋体" w:eastAsia="宋体" w:cs="宋体"/>
          <w:b w:val="0"/>
          <w:bCs/>
          <w:color w:val="000000"/>
          <w:sz w:val="52"/>
          <w:szCs w:val="52"/>
          <w:lang w:val="en-US" w:eastAsia="zh-CN"/>
        </w:rPr>
      </w:pPr>
      <w:r>
        <w:rPr>
          <w:rFonts w:hint="eastAsia" w:ascii="宋体" w:hAnsi="宋体" w:eastAsia="宋体" w:cs="宋体"/>
          <w:b w:val="0"/>
          <w:bCs/>
          <w:color w:val="000000"/>
          <w:sz w:val="52"/>
          <w:szCs w:val="52"/>
          <w:lang w:val="en-US" w:eastAsia="zh-CN"/>
        </w:rPr>
        <w:t>131政协2026年单位预算信息公开</w:t>
      </w:r>
    </w:p>
    <w:p>
      <w:pPr>
        <w:spacing w:before="0" w:after="0" w:line="240" w:lineRule="auto"/>
        <w:ind w:firstLine="0"/>
        <w:jc w:val="center"/>
        <w:outlineLvl w:val="0"/>
        <w:rPr>
          <w:rFonts w:hint="eastAsia" w:ascii="宋体" w:hAnsi="宋体" w:eastAsia="宋体" w:cs="宋体"/>
          <w:b w:val="0"/>
          <w:bCs/>
          <w:color w:val="000000"/>
          <w:sz w:val="32"/>
          <w:szCs w:val="32"/>
          <w:lang w:val="en-US" w:eastAsia="zh-CN"/>
        </w:rPr>
      </w:pPr>
    </w:p>
    <w:p>
      <w:pPr>
        <w:spacing w:before="0" w:after="0" w:line="240" w:lineRule="auto"/>
        <w:ind w:firstLine="0"/>
        <w:jc w:val="center"/>
        <w:outlineLvl w:val="0"/>
        <w:rPr>
          <w:rFonts w:hint="eastAsia" w:ascii="宋体" w:hAnsi="宋体" w:eastAsia="宋体" w:cs="宋体"/>
          <w:b w:val="0"/>
          <w:bCs/>
          <w:color w:val="000000"/>
          <w:sz w:val="32"/>
          <w:szCs w:val="32"/>
          <w:lang w:val="en-US" w:eastAsia="zh-CN"/>
        </w:rPr>
      </w:pPr>
    </w:p>
    <w:p>
      <w:pPr>
        <w:spacing w:before="0" w:after="0" w:line="240" w:lineRule="auto"/>
        <w:ind w:firstLine="0"/>
        <w:jc w:val="center"/>
        <w:outlineLvl w:val="0"/>
        <w:rPr>
          <w:rFonts w:hint="eastAsia" w:ascii="宋体" w:hAnsi="宋体" w:eastAsia="宋体" w:cs="宋体"/>
          <w:b w:val="0"/>
          <w:bCs/>
          <w:color w:val="000000"/>
          <w:sz w:val="32"/>
          <w:szCs w:val="32"/>
          <w:lang w:val="en-US" w:eastAsia="zh-CN"/>
        </w:rPr>
      </w:pPr>
    </w:p>
    <w:p>
      <w:pPr>
        <w:spacing w:before="0" w:after="0" w:line="240" w:lineRule="auto"/>
        <w:ind w:firstLine="0"/>
        <w:jc w:val="center"/>
        <w:outlineLvl w:val="0"/>
        <w:rPr>
          <w:rFonts w:hint="eastAsia" w:ascii="宋体" w:hAnsi="宋体" w:eastAsia="宋体" w:cs="宋体"/>
          <w:b w:val="0"/>
          <w:bCs/>
          <w:color w:val="000000"/>
          <w:sz w:val="32"/>
          <w:szCs w:val="32"/>
          <w:lang w:val="en-US" w:eastAsia="zh-CN"/>
        </w:rPr>
      </w:pPr>
    </w:p>
    <w:p>
      <w:pPr>
        <w:spacing w:before="0" w:after="0" w:line="240" w:lineRule="auto"/>
        <w:ind w:firstLine="0"/>
        <w:jc w:val="center"/>
        <w:outlineLvl w:val="0"/>
        <w:rPr>
          <w:rFonts w:hint="eastAsia" w:ascii="宋体" w:hAnsi="宋体" w:eastAsia="宋体" w:cs="宋体"/>
          <w:b w:val="0"/>
          <w:bCs/>
          <w:color w:val="000000"/>
          <w:sz w:val="32"/>
          <w:szCs w:val="32"/>
          <w:lang w:val="en-US" w:eastAsia="zh-CN"/>
        </w:rPr>
      </w:pPr>
    </w:p>
    <w:p>
      <w:pPr>
        <w:spacing w:before="0" w:after="0" w:line="240" w:lineRule="auto"/>
        <w:ind w:firstLine="0"/>
        <w:jc w:val="center"/>
        <w:outlineLvl w:val="0"/>
        <w:rPr>
          <w:rFonts w:hint="eastAsia" w:ascii="宋体" w:hAnsi="宋体" w:eastAsia="宋体" w:cs="宋体"/>
          <w:b w:val="0"/>
          <w:bCs/>
          <w:color w:val="000000"/>
          <w:sz w:val="32"/>
          <w:szCs w:val="32"/>
          <w:lang w:val="en-US" w:eastAsia="zh-CN"/>
        </w:rPr>
      </w:pPr>
    </w:p>
    <w:p>
      <w:pPr>
        <w:spacing w:before="0" w:after="0" w:line="240" w:lineRule="auto"/>
        <w:ind w:firstLine="0"/>
        <w:jc w:val="center"/>
        <w:outlineLvl w:val="0"/>
        <w:rPr>
          <w:rFonts w:hint="eastAsia" w:ascii="宋体" w:hAnsi="宋体" w:eastAsia="宋体" w:cs="宋体"/>
          <w:b w:val="0"/>
          <w:bCs/>
          <w:color w:val="000000"/>
          <w:sz w:val="32"/>
          <w:szCs w:val="32"/>
          <w:lang w:val="en-US" w:eastAsia="zh-CN"/>
        </w:rPr>
      </w:pPr>
    </w:p>
    <w:p>
      <w:pPr>
        <w:spacing w:before="0" w:after="0" w:line="240" w:lineRule="auto"/>
        <w:ind w:firstLine="0"/>
        <w:jc w:val="center"/>
        <w:outlineLvl w:val="0"/>
        <w:rPr>
          <w:rFonts w:hint="eastAsia" w:ascii="宋体" w:hAnsi="宋体" w:eastAsia="宋体" w:cs="宋体"/>
          <w:b w:val="0"/>
          <w:bCs/>
          <w:color w:val="000000"/>
          <w:sz w:val="32"/>
          <w:szCs w:val="32"/>
          <w:lang w:val="en-US" w:eastAsia="zh-CN"/>
        </w:rPr>
      </w:pPr>
    </w:p>
    <w:p>
      <w:pPr>
        <w:spacing w:before="0" w:after="0" w:line="240" w:lineRule="auto"/>
        <w:ind w:firstLine="0"/>
        <w:jc w:val="center"/>
        <w:outlineLvl w:val="0"/>
        <w:rPr>
          <w:rFonts w:hint="eastAsia" w:ascii="宋体" w:hAnsi="宋体" w:eastAsia="宋体" w:cs="宋体"/>
          <w:b w:val="0"/>
          <w:bCs/>
          <w:color w:val="000000"/>
          <w:sz w:val="32"/>
          <w:szCs w:val="32"/>
          <w:lang w:val="en-US" w:eastAsia="zh-CN"/>
        </w:rPr>
      </w:pPr>
    </w:p>
    <w:p>
      <w:pPr>
        <w:spacing w:before="0" w:after="0" w:line="240" w:lineRule="auto"/>
        <w:ind w:firstLine="0"/>
        <w:jc w:val="center"/>
        <w:outlineLvl w:val="0"/>
        <w:rPr>
          <w:rFonts w:hint="eastAsia" w:ascii="宋体" w:hAnsi="宋体" w:eastAsia="宋体" w:cs="宋体"/>
          <w:b w:val="0"/>
          <w:bCs/>
          <w:color w:val="000000"/>
          <w:sz w:val="32"/>
          <w:szCs w:val="32"/>
          <w:lang w:val="en-US" w:eastAsia="zh-CN"/>
        </w:rPr>
      </w:pPr>
    </w:p>
    <w:p>
      <w:pPr>
        <w:spacing w:before="0" w:after="0" w:line="240" w:lineRule="auto"/>
        <w:ind w:firstLine="0"/>
        <w:jc w:val="center"/>
        <w:outlineLvl w:val="0"/>
        <w:rPr>
          <w:rFonts w:hint="eastAsia" w:ascii="宋体" w:hAnsi="宋体" w:eastAsia="宋体" w:cs="宋体"/>
          <w:b w:val="0"/>
          <w:bCs/>
          <w:color w:val="000000"/>
          <w:sz w:val="32"/>
          <w:szCs w:val="32"/>
          <w:lang w:val="en-US" w:eastAsia="zh-CN"/>
        </w:rPr>
      </w:pPr>
    </w:p>
    <w:p>
      <w:pPr>
        <w:spacing w:before="0" w:after="0" w:line="240" w:lineRule="auto"/>
        <w:ind w:firstLine="0"/>
        <w:jc w:val="center"/>
        <w:outlineLvl w:val="0"/>
        <w:rPr>
          <w:rFonts w:hint="eastAsia" w:ascii="宋体" w:hAnsi="宋体" w:eastAsia="宋体" w:cs="宋体"/>
          <w:b w:val="0"/>
          <w:bCs/>
          <w:color w:val="000000"/>
          <w:sz w:val="32"/>
          <w:szCs w:val="32"/>
          <w:lang w:val="en-US" w:eastAsia="zh-CN"/>
        </w:rPr>
      </w:pPr>
    </w:p>
    <w:p>
      <w:pPr>
        <w:spacing w:before="0" w:after="0" w:line="240" w:lineRule="auto"/>
        <w:ind w:firstLine="4417" w:firstLineChars="1000"/>
        <w:jc w:val="both"/>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一、政协栾城区委员会本级收支预算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二、政协委员服务中心收支预算</w:t>
      </w:r>
      <w:r>
        <w:tab/>
      </w:r>
      <w:r>
        <w:fldChar w:fldCharType="begin"/>
      </w:r>
      <w:r>
        <w:instrText xml:space="preserve">PAGEREF _Toc_4_4_0000000002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一、政协栾城区委员会本级收支预算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131001政协栾城区委员会本级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571.50</w:t>
            </w:r>
          </w:p>
        </w:tc>
        <w:tc>
          <w:tcPr>
            <w:tcW w:w="4535" w:type="dxa"/>
            <w:vAlign w:val="center"/>
          </w:tcPr>
          <w:p>
            <w:pPr>
              <w:pStyle w:val="12"/>
            </w:pPr>
            <w:r>
              <w:t>一、一般公共服务支出</w:t>
            </w:r>
          </w:p>
        </w:tc>
        <w:tc>
          <w:tcPr>
            <w:tcW w:w="2126" w:type="dxa"/>
            <w:vAlign w:val="center"/>
          </w:tcPr>
          <w:p>
            <w:pPr>
              <w:pStyle w:val="11"/>
            </w:pPr>
            <w:r>
              <w:t>530.77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571.50</w:t>
            </w:r>
          </w:p>
        </w:tc>
        <w:tc>
          <w:tcPr>
            <w:tcW w:w="4535" w:type="dxa"/>
            <w:vAlign w:val="center"/>
          </w:tcPr>
          <w:p>
            <w:pPr>
              <w:pStyle w:val="14"/>
            </w:pPr>
            <w:r>
              <w:t>本年支出合计</w:t>
            </w:r>
          </w:p>
        </w:tc>
        <w:tc>
          <w:tcPr>
            <w:tcW w:w="2126" w:type="dxa"/>
            <w:vAlign w:val="center"/>
          </w:tcPr>
          <w:p>
            <w:pPr>
              <w:pStyle w:val="15"/>
            </w:pPr>
            <w:r>
              <w:t>571.50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571.50</w:t>
            </w:r>
          </w:p>
        </w:tc>
        <w:tc>
          <w:tcPr>
            <w:tcW w:w="4535" w:type="dxa"/>
            <w:vAlign w:val="center"/>
          </w:tcPr>
          <w:p>
            <w:pPr>
              <w:pStyle w:val="14"/>
            </w:pPr>
            <w:r>
              <w:t>支出总计</w:t>
            </w:r>
          </w:p>
        </w:tc>
        <w:tc>
          <w:tcPr>
            <w:tcW w:w="2126" w:type="dxa"/>
            <w:vAlign w:val="center"/>
          </w:tcPr>
          <w:p>
            <w:pPr>
              <w:pStyle w:val="15"/>
            </w:pPr>
            <w:r>
              <w:t>571.50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131001政协栾城区委员会本级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571.50</w:t>
            </w:r>
          </w:p>
        </w:tc>
        <w:tc>
          <w:tcPr>
            <w:tcW w:w="1134" w:type="dxa"/>
            <w:vAlign w:val="center"/>
          </w:tcPr>
          <w:p>
            <w:pPr>
              <w:pStyle w:val="15"/>
            </w:pPr>
            <w:r>
              <w:t>571.50</w:t>
            </w:r>
          </w:p>
        </w:tc>
        <w:tc>
          <w:tcPr>
            <w:tcW w:w="1134" w:type="dxa"/>
            <w:vAlign w:val="center"/>
          </w:tcPr>
          <w:p>
            <w:pPr>
              <w:pStyle w:val="15"/>
            </w:pPr>
            <w:r>
              <w:t>571.50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530.77</w:t>
            </w:r>
          </w:p>
        </w:tc>
        <w:tc>
          <w:tcPr>
            <w:tcW w:w="1134" w:type="dxa"/>
            <w:vAlign w:val="center"/>
          </w:tcPr>
          <w:p>
            <w:pPr>
              <w:pStyle w:val="11"/>
            </w:pPr>
            <w:r>
              <w:t>530.77</w:t>
            </w:r>
          </w:p>
        </w:tc>
        <w:tc>
          <w:tcPr>
            <w:tcW w:w="1134" w:type="dxa"/>
            <w:vAlign w:val="center"/>
          </w:tcPr>
          <w:p>
            <w:pPr>
              <w:pStyle w:val="11"/>
            </w:pPr>
            <w:r>
              <w:t>530.77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20102</w:t>
            </w:r>
          </w:p>
        </w:tc>
        <w:tc>
          <w:tcPr>
            <w:tcW w:w="1559" w:type="dxa"/>
            <w:vAlign w:val="center"/>
          </w:tcPr>
          <w:p>
            <w:pPr>
              <w:pStyle w:val="12"/>
            </w:pPr>
            <w:r>
              <w:t>政协事务</w:t>
            </w:r>
          </w:p>
        </w:tc>
        <w:tc>
          <w:tcPr>
            <w:tcW w:w="1134" w:type="dxa"/>
            <w:vAlign w:val="center"/>
          </w:tcPr>
          <w:p>
            <w:pPr>
              <w:pStyle w:val="11"/>
            </w:pPr>
            <w:r>
              <w:t>530.77</w:t>
            </w:r>
          </w:p>
        </w:tc>
        <w:tc>
          <w:tcPr>
            <w:tcW w:w="1134" w:type="dxa"/>
            <w:vAlign w:val="center"/>
          </w:tcPr>
          <w:p>
            <w:pPr>
              <w:pStyle w:val="11"/>
            </w:pPr>
            <w:r>
              <w:t>530.77</w:t>
            </w:r>
          </w:p>
        </w:tc>
        <w:tc>
          <w:tcPr>
            <w:tcW w:w="1134" w:type="dxa"/>
            <w:vAlign w:val="center"/>
          </w:tcPr>
          <w:p>
            <w:pPr>
              <w:pStyle w:val="11"/>
            </w:pPr>
            <w:r>
              <w:t>530.77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2010201</w:t>
            </w:r>
          </w:p>
        </w:tc>
        <w:tc>
          <w:tcPr>
            <w:tcW w:w="1559" w:type="dxa"/>
            <w:vAlign w:val="center"/>
          </w:tcPr>
          <w:p>
            <w:pPr>
              <w:pStyle w:val="12"/>
            </w:pPr>
            <w:r>
              <w:t>行政运行</w:t>
            </w:r>
          </w:p>
        </w:tc>
        <w:tc>
          <w:tcPr>
            <w:tcW w:w="1134" w:type="dxa"/>
            <w:vAlign w:val="center"/>
          </w:tcPr>
          <w:p>
            <w:pPr>
              <w:pStyle w:val="11"/>
            </w:pPr>
            <w:r>
              <w:t>427.71</w:t>
            </w:r>
          </w:p>
        </w:tc>
        <w:tc>
          <w:tcPr>
            <w:tcW w:w="1134" w:type="dxa"/>
            <w:vAlign w:val="center"/>
          </w:tcPr>
          <w:p>
            <w:pPr>
              <w:pStyle w:val="11"/>
            </w:pPr>
            <w:r>
              <w:t>427.71</w:t>
            </w:r>
          </w:p>
        </w:tc>
        <w:tc>
          <w:tcPr>
            <w:tcW w:w="1134" w:type="dxa"/>
            <w:vAlign w:val="center"/>
          </w:tcPr>
          <w:p>
            <w:pPr>
              <w:pStyle w:val="11"/>
            </w:pPr>
            <w:r>
              <w:t>427.71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2010202</w:t>
            </w:r>
          </w:p>
        </w:tc>
        <w:tc>
          <w:tcPr>
            <w:tcW w:w="1559" w:type="dxa"/>
            <w:vAlign w:val="center"/>
          </w:tcPr>
          <w:p>
            <w:pPr>
              <w:pStyle w:val="12"/>
            </w:pPr>
            <w:r>
              <w:t>一般行政管理事务</w:t>
            </w:r>
          </w:p>
        </w:tc>
        <w:tc>
          <w:tcPr>
            <w:tcW w:w="1134" w:type="dxa"/>
            <w:vAlign w:val="center"/>
          </w:tcPr>
          <w:p>
            <w:pPr>
              <w:pStyle w:val="11"/>
            </w:pPr>
            <w:r>
              <w:t>78.06</w:t>
            </w:r>
          </w:p>
        </w:tc>
        <w:tc>
          <w:tcPr>
            <w:tcW w:w="1134" w:type="dxa"/>
            <w:vAlign w:val="center"/>
          </w:tcPr>
          <w:p>
            <w:pPr>
              <w:pStyle w:val="11"/>
            </w:pPr>
            <w:r>
              <w:t>78.06</w:t>
            </w:r>
          </w:p>
        </w:tc>
        <w:tc>
          <w:tcPr>
            <w:tcW w:w="1134" w:type="dxa"/>
            <w:vAlign w:val="center"/>
          </w:tcPr>
          <w:p>
            <w:pPr>
              <w:pStyle w:val="11"/>
            </w:pPr>
            <w:r>
              <w:t>78.06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2010204</w:t>
            </w:r>
          </w:p>
        </w:tc>
        <w:tc>
          <w:tcPr>
            <w:tcW w:w="1559" w:type="dxa"/>
            <w:vAlign w:val="center"/>
          </w:tcPr>
          <w:p>
            <w:pPr>
              <w:pStyle w:val="12"/>
            </w:pPr>
            <w:r>
              <w:t>政协会议</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27.28</w:t>
            </w:r>
          </w:p>
        </w:tc>
        <w:tc>
          <w:tcPr>
            <w:tcW w:w="1134" w:type="dxa"/>
            <w:vAlign w:val="center"/>
          </w:tcPr>
          <w:p>
            <w:pPr>
              <w:pStyle w:val="11"/>
            </w:pPr>
            <w:r>
              <w:t>27.28</w:t>
            </w:r>
          </w:p>
        </w:tc>
        <w:tc>
          <w:tcPr>
            <w:tcW w:w="1134" w:type="dxa"/>
            <w:vAlign w:val="center"/>
          </w:tcPr>
          <w:p>
            <w:pPr>
              <w:pStyle w:val="11"/>
            </w:pPr>
            <w:r>
              <w:t>27.28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26.57</w:t>
            </w:r>
          </w:p>
        </w:tc>
        <w:tc>
          <w:tcPr>
            <w:tcW w:w="1134" w:type="dxa"/>
            <w:vAlign w:val="center"/>
          </w:tcPr>
          <w:p>
            <w:pPr>
              <w:pStyle w:val="11"/>
            </w:pPr>
            <w:r>
              <w:t>26.57</w:t>
            </w:r>
          </w:p>
        </w:tc>
        <w:tc>
          <w:tcPr>
            <w:tcW w:w="1134" w:type="dxa"/>
            <w:vAlign w:val="center"/>
          </w:tcPr>
          <w:p>
            <w:pPr>
              <w:pStyle w:val="11"/>
            </w:pPr>
            <w:r>
              <w:t>26.57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26.57</w:t>
            </w:r>
          </w:p>
        </w:tc>
        <w:tc>
          <w:tcPr>
            <w:tcW w:w="1134" w:type="dxa"/>
            <w:vAlign w:val="center"/>
          </w:tcPr>
          <w:p>
            <w:pPr>
              <w:pStyle w:val="11"/>
            </w:pPr>
            <w:r>
              <w:t>26.57</w:t>
            </w:r>
          </w:p>
        </w:tc>
        <w:tc>
          <w:tcPr>
            <w:tcW w:w="1134" w:type="dxa"/>
            <w:vAlign w:val="center"/>
          </w:tcPr>
          <w:p>
            <w:pPr>
              <w:pStyle w:val="11"/>
            </w:pPr>
            <w:r>
              <w:t>26.57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0.06</w:t>
            </w:r>
          </w:p>
        </w:tc>
        <w:tc>
          <w:tcPr>
            <w:tcW w:w="1134" w:type="dxa"/>
            <w:vAlign w:val="center"/>
          </w:tcPr>
          <w:p>
            <w:pPr>
              <w:pStyle w:val="11"/>
            </w:pPr>
            <w:r>
              <w:t>0.06</w:t>
            </w:r>
          </w:p>
        </w:tc>
        <w:tc>
          <w:tcPr>
            <w:tcW w:w="1134" w:type="dxa"/>
            <w:vAlign w:val="center"/>
          </w:tcPr>
          <w:p>
            <w:pPr>
              <w:pStyle w:val="11"/>
            </w:pPr>
            <w:r>
              <w:t>0.06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0.65</w:t>
            </w:r>
          </w:p>
        </w:tc>
        <w:tc>
          <w:tcPr>
            <w:tcW w:w="1134" w:type="dxa"/>
            <w:vAlign w:val="center"/>
          </w:tcPr>
          <w:p>
            <w:pPr>
              <w:pStyle w:val="11"/>
            </w:pPr>
            <w:r>
              <w:t>0.65</w:t>
            </w:r>
          </w:p>
        </w:tc>
        <w:tc>
          <w:tcPr>
            <w:tcW w:w="1134" w:type="dxa"/>
            <w:vAlign w:val="center"/>
          </w:tcPr>
          <w:p>
            <w:pPr>
              <w:pStyle w:val="11"/>
            </w:pPr>
            <w:r>
              <w:t>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131001政协栾城区委员会本级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571.50</w:t>
            </w:r>
          </w:p>
        </w:tc>
        <w:tc>
          <w:tcPr>
            <w:tcW w:w="1361" w:type="dxa"/>
            <w:vAlign w:val="center"/>
          </w:tcPr>
          <w:p>
            <w:pPr>
              <w:pStyle w:val="15"/>
            </w:pPr>
            <w:r>
              <w:t>465.69</w:t>
            </w:r>
          </w:p>
        </w:tc>
        <w:tc>
          <w:tcPr>
            <w:tcW w:w="1361" w:type="dxa"/>
            <w:vAlign w:val="center"/>
          </w:tcPr>
          <w:p>
            <w:pPr>
              <w:pStyle w:val="15"/>
            </w:pPr>
            <w:r>
              <w:t>105.81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530.77</w:t>
            </w:r>
          </w:p>
        </w:tc>
        <w:tc>
          <w:tcPr>
            <w:tcW w:w="1361" w:type="dxa"/>
            <w:vAlign w:val="center"/>
          </w:tcPr>
          <w:p>
            <w:pPr>
              <w:pStyle w:val="11"/>
            </w:pPr>
            <w:r>
              <w:t>424.97</w:t>
            </w:r>
          </w:p>
        </w:tc>
        <w:tc>
          <w:tcPr>
            <w:tcW w:w="1361" w:type="dxa"/>
            <w:vAlign w:val="center"/>
          </w:tcPr>
          <w:p>
            <w:pPr>
              <w:pStyle w:val="11"/>
            </w:pPr>
            <w:r>
              <w:t>105.81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20102</w:t>
            </w:r>
          </w:p>
        </w:tc>
        <w:tc>
          <w:tcPr>
            <w:tcW w:w="4535" w:type="dxa"/>
            <w:vAlign w:val="center"/>
          </w:tcPr>
          <w:p>
            <w:pPr>
              <w:pStyle w:val="12"/>
            </w:pPr>
            <w:r>
              <w:t>政协事务</w:t>
            </w:r>
          </w:p>
        </w:tc>
        <w:tc>
          <w:tcPr>
            <w:tcW w:w="1361" w:type="dxa"/>
            <w:vAlign w:val="center"/>
          </w:tcPr>
          <w:p>
            <w:pPr>
              <w:pStyle w:val="11"/>
            </w:pPr>
            <w:r>
              <w:t>530.77</w:t>
            </w:r>
          </w:p>
        </w:tc>
        <w:tc>
          <w:tcPr>
            <w:tcW w:w="1361" w:type="dxa"/>
            <w:vAlign w:val="center"/>
          </w:tcPr>
          <w:p>
            <w:pPr>
              <w:pStyle w:val="11"/>
            </w:pPr>
            <w:r>
              <w:t>424.97</w:t>
            </w:r>
          </w:p>
        </w:tc>
        <w:tc>
          <w:tcPr>
            <w:tcW w:w="1361" w:type="dxa"/>
            <w:vAlign w:val="center"/>
          </w:tcPr>
          <w:p>
            <w:pPr>
              <w:pStyle w:val="11"/>
            </w:pPr>
            <w:r>
              <w:t>105.81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2010201</w:t>
            </w:r>
          </w:p>
        </w:tc>
        <w:tc>
          <w:tcPr>
            <w:tcW w:w="4535" w:type="dxa"/>
            <w:vAlign w:val="center"/>
          </w:tcPr>
          <w:p>
            <w:pPr>
              <w:pStyle w:val="12"/>
            </w:pPr>
            <w:r>
              <w:t>行政运行</w:t>
            </w:r>
          </w:p>
        </w:tc>
        <w:tc>
          <w:tcPr>
            <w:tcW w:w="1361" w:type="dxa"/>
            <w:vAlign w:val="center"/>
          </w:tcPr>
          <w:p>
            <w:pPr>
              <w:pStyle w:val="11"/>
            </w:pPr>
            <w:r>
              <w:t>427.71</w:t>
            </w:r>
          </w:p>
        </w:tc>
        <w:tc>
          <w:tcPr>
            <w:tcW w:w="1361" w:type="dxa"/>
            <w:vAlign w:val="center"/>
          </w:tcPr>
          <w:p>
            <w:pPr>
              <w:pStyle w:val="11"/>
            </w:pPr>
            <w:r>
              <w:t>424.97</w:t>
            </w:r>
          </w:p>
        </w:tc>
        <w:tc>
          <w:tcPr>
            <w:tcW w:w="1361" w:type="dxa"/>
            <w:vAlign w:val="center"/>
          </w:tcPr>
          <w:p>
            <w:pPr>
              <w:pStyle w:val="11"/>
            </w:pPr>
            <w:r>
              <w:t>2.74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2010202</w:t>
            </w:r>
          </w:p>
        </w:tc>
        <w:tc>
          <w:tcPr>
            <w:tcW w:w="4535" w:type="dxa"/>
            <w:vAlign w:val="center"/>
          </w:tcPr>
          <w:p>
            <w:pPr>
              <w:pStyle w:val="12"/>
            </w:pPr>
            <w:r>
              <w:t>一般行政管理事务</w:t>
            </w:r>
          </w:p>
        </w:tc>
        <w:tc>
          <w:tcPr>
            <w:tcW w:w="1361" w:type="dxa"/>
            <w:vAlign w:val="center"/>
          </w:tcPr>
          <w:p>
            <w:pPr>
              <w:pStyle w:val="11"/>
            </w:pPr>
            <w:r>
              <w:t>78.06</w:t>
            </w:r>
          </w:p>
        </w:tc>
        <w:tc>
          <w:tcPr>
            <w:tcW w:w="1361" w:type="dxa"/>
            <w:vAlign w:val="center"/>
          </w:tcPr>
          <w:p>
            <w:pPr>
              <w:pStyle w:val="11"/>
            </w:pPr>
          </w:p>
        </w:tc>
        <w:tc>
          <w:tcPr>
            <w:tcW w:w="1361" w:type="dxa"/>
            <w:vAlign w:val="center"/>
          </w:tcPr>
          <w:p>
            <w:pPr>
              <w:pStyle w:val="11"/>
            </w:pPr>
            <w:r>
              <w:t>78.06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2010204</w:t>
            </w:r>
          </w:p>
        </w:tc>
        <w:tc>
          <w:tcPr>
            <w:tcW w:w="4535" w:type="dxa"/>
            <w:vAlign w:val="center"/>
          </w:tcPr>
          <w:p>
            <w:pPr>
              <w:pStyle w:val="12"/>
            </w:pPr>
            <w:r>
              <w:t>政协会议</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27.28</w:t>
            </w:r>
          </w:p>
        </w:tc>
        <w:tc>
          <w:tcPr>
            <w:tcW w:w="1361" w:type="dxa"/>
            <w:vAlign w:val="center"/>
          </w:tcPr>
          <w:p>
            <w:pPr>
              <w:pStyle w:val="11"/>
            </w:pPr>
            <w:r>
              <w:t>27.28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26.57</w:t>
            </w:r>
          </w:p>
        </w:tc>
        <w:tc>
          <w:tcPr>
            <w:tcW w:w="1361" w:type="dxa"/>
            <w:vAlign w:val="center"/>
          </w:tcPr>
          <w:p>
            <w:pPr>
              <w:pStyle w:val="11"/>
            </w:pPr>
            <w:r>
              <w:t>26.57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26.57</w:t>
            </w:r>
          </w:p>
        </w:tc>
        <w:tc>
          <w:tcPr>
            <w:tcW w:w="1361" w:type="dxa"/>
            <w:vAlign w:val="center"/>
          </w:tcPr>
          <w:p>
            <w:pPr>
              <w:pStyle w:val="11"/>
            </w:pPr>
            <w:r>
              <w:t>26.57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0.70</w:t>
            </w:r>
          </w:p>
        </w:tc>
        <w:tc>
          <w:tcPr>
            <w:tcW w:w="1361" w:type="dxa"/>
            <w:vAlign w:val="center"/>
          </w:tcPr>
          <w:p>
            <w:pPr>
              <w:pStyle w:val="11"/>
            </w:pPr>
            <w:r>
              <w:t>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0.06</w:t>
            </w:r>
          </w:p>
        </w:tc>
        <w:tc>
          <w:tcPr>
            <w:tcW w:w="1361" w:type="dxa"/>
            <w:vAlign w:val="center"/>
          </w:tcPr>
          <w:p>
            <w:pPr>
              <w:pStyle w:val="11"/>
            </w:pPr>
            <w:r>
              <w:t>0.06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0.65</w:t>
            </w:r>
          </w:p>
        </w:tc>
        <w:tc>
          <w:tcPr>
            <w:tcW w:w="1361" w:type="dxa"/>
            <w:vAlign w:val="center"/>
          </w:tcPr>
          <w:p>
            <w:pPr>
              <w:pStyle w:val="11"/>
            </w:pPr>
            <w:r>
              <w:t>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13.45</w:t>
            </w:r>
          </w:p>
        </w:tc>
        <w:tc>
          <w:tcPr>
            <w:tcW w:w="1361" w:type="dxa"/>
            <w:vAlign w:val="center"/>
          </w:tcPr>
          <w:p>
            <w:pPr>
              <w:pStyle w:val="11"/>
            </w:pPr>
            <w:r>
              <w:t>13.45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13.45</w:t>
            </w:r>
          </w:p>
        </w:tc>
        <w:tc>
          <w:tcPr>
            <w:tcW w:w="1361" w:type="dxa"/>
            <w:vAlign w:val="center"/>
          </w:tcPr>
          <w:p>
            <w:pPr>
              <w:pStyle w:val="11"/>
            </w:pPr>
            <w:r>
              <w:t>13.45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13.45</w:t>
            </w:r>
          </w:p>
        </w:tc>
        <w:tc>
          <w:tcPr>
            <w:tcW w:w="1361" w:type="dxa"/>
            <w:vAlign w:val="center"/>
          </w:tcPr>
          <w:p>
            <w:pPr>
              <w:pStyle w:val="11"/>
            </w:pPr>
            <w:r>
              <w:t>13.45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131001政协栾城区委员会本级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571.50</w:t>
            </w:r>
          </w:p>
        </w:tc>
        <w:tc>
          <w:tcPr>
            <w:tcW w:w="3402" w:type="dxa"/>
            <w:vAlign w:val="center"/>
          </w:tcPr>
          <w:p>
            <w:pPr>
              <w:pStyle w:val="12"/>
            </w:pPr>
            <w:r>
              <w:t>一、一般公共服务支出</w:t>
            </w:r>
          </w:p>
        </w:tc>
        <w:tc>
          <w:tcPr>
            <w:tcW w:w="1474" w:type="dxa"/>
            <w:vAlign w:val="center"/>
          </w:tcPr>
          <w:p>
            <w:pPr>
              <w:pStyle w:val="11"/>
            </w:pPr>
            <w:r>
              <w:t>530.77</w:t>
            </w:r>
          </w:p>
        </w:tc>
        <w:tc>
          <w:tcPr>
            <w:tcW w:w="1474" w:type="dxa"/>
            <w:vAlign w:val="center"/>
          </w:tcPr>
          <w:p>
            <w:pPr>
              <w:pStyle w:val="11"/>
            </w:pPr>
            <w:r>
              <w:t>530.77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27.28</w:t>
            </w:r>
          </w:p>
        </w:tc>
        <w:tc>
          <w:tcPr>
            <w:tcW w:w="1474" w:type="dxa"/>
            <w:vAlign w:val="center"/>
          </w:tcPr>
          <w:p>
            <w:pPr>
              <w:pStyle w:val="11"/>
            </w:pPr>
            <w:r>
              <w:t>27.28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13.45</w:t>
            </w:r>
          </w:p>
        </w:tc>
        <w:tc>
          <w:tcPr>
            <w:tcW w:w="1474" w:type="dxa"/>
            <w:vAlign w:val="center"/>
          </w:tcPr>
          <w:p>
            <w:pPr>
              <w:pStyle w:val="11"/>
            </w:pPr>
            <w:r>
              <w:t>13.45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571.50</w:t>
            </w:r>
          </w:p>
        </w:tc>
        <w:tc>
          <w:tcPr>
            <w:tcW w:w="3402" w:type="dxa"/>
            <w:vAlign w:val="center"/>
          </w:tcPr>
          <w:p>
            <w:pPr>
              <w:pStyle w:val="14"/>
            </w:pPr>
            <w:r>
              <w:t>本年支出合计</w:t>
            </w:r>
          </w:p>
        </w:tc>
        <w:tc>
          <w:tcPr>
            <w:tcW w:w="1474" w:type="dxa"/>
            <w:vAlign w:val="center"/>
          </w:tcPr>
          <w:p>
            <w:pPr>
              <w:pStyle w:val="15"/>
            </w:pPr>
            <w:r>
              <w:t>571.50</w:t>
            </w:r>
          </w:p>
        </w:tc>
        <w:tc>
          <w:tcPr>
            <w:tcW w:w="1474" w:type="dxa"/>
            <w:vAlign w:val="center"/>
          </w:tcPr>
          <w:p>
            <w:pPr>
              <w:pStyle w:val="15"/>
            </w:pPr>
            <w:r>
              <w:t>571.50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571.50</w:t>
            </w:r>
          </w:p>
        </w:tc>
        <w:tc>
          <w:tcPr>
            <w:tcW w:w="3402" w:type="dxa"/>
            <w:vAlign w:val="center"/>
          </w:tcPr>
          <w:p>
            <w:pPr>
              <w:pStyle w:val="14"/>
            </w:pPr>
            <w:r>
              <w:t>支出总计</w:t>
            </w:r>
          </w:p>
        </w:tc>
        <w:tc>
          <w:tcPr>
            <w:tcW w:w="1474" w:type="dxa"/>
            <w:vAlign w:val="center"/>
          </w:tcPr>
          <w:p>
            <w:pPr>
              <w:pStyle w:val="15"/>
            </w:pPr>
            <w:r>
              <w:t>571.50</w:t>
            </w:r>
          </w:p>
        </w:tc>
        <w:tc>
          <w:tcPr>
            <w:tcW w:w="1474" w:type="dxa"/>
            <w:vAlign w:val="center"/>
          </w:tcPr>
          <w:p>
            <w:pPr>
              <w:pStyle w:val="15"/>
            </w:pPr>
            <w:r>
              <w:t>571.50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131001政协栾城区委员会本级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571.50</w:t>
            </w:r>
          </w:p>
        </w:tc>
        <w:tc>
          <w:tcPr>
            <w:tcW w:w="2551" w:type="dxa"/>
            <w:vAlign w:val="center"/>
          </w:tcPr>
          <w:p>
            <w:pPr>
              <w:pStyle w:val="15"/>
            </w:pPr>
            <w:r>
              <w:t>465.69</w:t>
            </w:r>
          </w:p>
        </w:tc>
        <w:tc>
          <w:tcPr>
            <w:tcW w:w="2551" w:type="dxa"/>
            <w:vAlign w:val="center"/>
          </w:tcPr>
          <w:p>
            <w:pPr>
              <w:pStyle w:val="15"/>
            </w:pPr>
            <w:r>
              <w:t>105.81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530.77</w:t>
            </w:r>
          </w:p>
        </w:tc>
        <w:tc>
          <w:tcPr>
            <w:tcW w:w="2551" w:type="dxa"/>
            <w:vAlign w:val="center"/>
          </w:tcPr>
          <w:p>
            <w:pPr>
              <w:pStyle w:val="11"/>
            </w:pPr>
            <w:r>
              <w:t>424.97</w:t>
            </w:r>
          </w:p>
        </w:tc>
        <w:tc>
          <w:tcPr>
            <w:tcW w:w="2551" w:type="dxa"/>
            <w:vAlign w:val="center"/>
          </w:tcPr>
          <w:p>
            <w:pPr>
              <w:pStyle w:val="11"/>
            </w:pPr>
            <w:r>
              <w:t>105.81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20102</w:t>
            </w:r>
          </w:p>
        </w:tc>
        <w:tc>
          <w:tcPr>
            <w:tcW w:w="4535" w:type="dxa"/>
            <w:vAlign w:val="center"/>
          </w:tcPr>
          <w:p>
            <w:pPr>
              <w:pStyle w:val="12"/>
            </w:pPr>
            <w:r>
              <w:t>政协事务</w:t>
            </w:r>
          </w:p>
        </w:tc>
        <w:tc>
          <w:tcPr>
            <w:tcW w:w="2551" w:type="dxa"/>
            <w:vAlign w:val="center"/>
          </w:tcPr>
          <w:p>
            <w:pPr>
              <w:pStyle w:val="11"/>
            </w:pPr>
            <w:r>
              <w:t>530.77</w:t>
            </w:r>
          </w:p>
        </w:tc>
        <w:tc>
          <w:tcPr>
            <w:tcW w:w="2551" w:type="dxa"/>
            <w:vAlign w:val="center"/>
          </w:tcPr>
          <w:p>
            <w:pPr>
              <w:pStyle w:val="11"/>
            </w:pPr>
            <w:r>
              <w:t>424.97</w:t>
            </w:r>
          </w:p>
        </w:tc>
        <w:tc>
          <w:tcPr>
            <w:tcW w:w="2551" w:type="dxa"/>
            <w:vAlign w:val="center"/>
          </w:tcPr>
          <w:p>
            <w:pPr>
              <w:pStyle w:val="11"/>
            </w:pPr>
            <w:r>
              <w:t>105.81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2010201</w:t>
            </w:r>
          </w:p>
        </w:tc>
        <w:tc>
          <w:tcPr>
            <w:tcW w:w="4535" w:type="dxa"/>
            <w:vAlign w:val="center"/>
          </w:tcPr>
          <w:p>
            <w:pPr>
              <w:pStyle w:val="12"/>
            </w:pPr>
            <w:r>
              <w:t>行政运行</w:t>
            </w:r>
          </w:p>
        </w:tc>
        <w:tc>
          <w:tcPr>
            <w:tcW w:w="2551" w:type="dxa"/>
            <w:vAlign w:val="center"/>
          </w:tcPr>
          <w:p>
            <w:pPr>
              <w:pStyle w:val="11"/>
            </w:pPr>
            <w:r>
              <w:t>427.71</w:t>
            </w:r>
          </w:p>
        </w:tc>
        <w:tc>
          <w:tcPr>
            <w:tcW w:w="2551" w:type="dxa"/>
            <w:vAlign w:val="center"/>
          </w:tcPr>
          <w:p>
            <w:pPr>
              <w:pStyle w:val="11"/>
            </w:pPr>
            <w:r>
              <w:t>424.97</w:t>
            </w:r>
          </w:p>
        </w:tc>
        <w:tc>
          <w:tcPr>
            <w:tcW w:w="2551" w:type="dxa"/>
            <w:vAlign w:val="center"/>
          </w:tcPr>
          <w:p>
            <w:pPr>
              <w:pStyle w:val="11"/>
            </w:pPr>
            <w:r>
              <w:t>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2010202</w:t>
            </w:r>
          </w:p>
        </w:tc>
        <w:tc>
          <w:tcPr>
            <w:tcW w:w="4535" w:type="dxa"/>
            <w:vAlign w:val="center"/>
          </w:tcPr>
          <w:p>
            <w:pPr>
              <w:pStyle w:val="12"/>
            </w:pPr>
            <w:r>
              <w:t>一般行政管理事务</w:t>
            </w:r>
          </w:p>
        </w:tc>
        <w:tc>
          <w:tcPr>
            <w:tcW w:w="2551" w:type="dxa"/>
            <w:vAlign w:val="center"/>
          </w:tcPr>
          <w:p>
            <w:pPr>
              <w:pStyle w:val="11"/>
            </w:pPr>
            <w:r>
              <w:t>78.06</w:t>
            </w:r>
          </w:p>
        </w:tc>
        <w:tc>
          <w:tcPr>
            <w:tcW w:w="2551" w:type="dxa"/>
            <w:vAlign w:val="center"/>
          </w:tcPr>
          <w:p>
            <w:pPr>
              <w:pStyle w:val="11"/>
            </w:pPr>
          </w:p>
        </w:tc>
        <w:tc>
          <w:tcPr>
            <w:tcW w:w="2551" w:type="dxa"/>
            <w:vAlign w:val="center"/>
          </w:tcPr>
          <w:p>
            <w:pPr>
              <w:pStyle w:val="11"/>
            </w:pPr>
            <w:r>
              <w:t>78.06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2010204</w:t>
            </w:r>
          </w:p>
        </w:tc>
        <w:tc>
          <w:tcPr>
            <w:tcW w:w="4535" w:type="dxa"/>
            <w:vAlign w:val="center"/>
          </w:tcPr>
          <w:p>
            <w:pPr>
              <w:pStyle w:val="12"/>
            </w:pPr>
            <w:r>
              <w:t>政协会议</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27.28</w:t>
            </w:r>
          </w:p>
        </w:tc>
        <w:tc>
          <w:tcPr>
            <w:tcW w:w="2551" w:type="dxa"/>
            <w:vAlign w:val="center"/>
          </w:tcPr>
          <w:p>
            <w:pPr>
              <w:pStyle w:val="11"/>
            </w:pPr>
            <w:r>
              <w:t>27.28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26.57</w:t>
            </w:r>
          </w:p>
        </w:tc>
        <w:tc>
          <w:tcPr>
            <w:tcW w:w="2551" w:type="dxa"/>
            <w:vAlign w:val="center"/>
          </w:tcPr>
          <w:p>
            <w:pPr>
              <w:pStyle w:val="11"/>
            </w:pPr>
            <w:r>
              <w:t>26.57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26.57</w:t>
            </w:r>
          </w:p>
        </w:tc>
        <w:tc>
          <w:tcPr>
            <w:tcW w:w="2551" w:type="dxa"/>
            <w:vAlign w:val="center"/>
          </w:tcPr>
          <w:p>
            <w:pPr>
              <w:pStyle w:val="11"/>
            </w:pPr>
            <w:r>
              <w:t>26.57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0.70</w:t>
            </w:r>
          </w:p>
        </w:tc>
        <w:tc>
          <w:tcPr>
            <w:tcW w:w="2551" w:type="dxa"/>
            <w:vAlign w:val="center"/>
          </w:tcPr>
          <w:p>
            <w:pPr>
              <w:pStyle w:val="11"/>
            </w:pPr>
            <w:r>
              <w:t>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0.06</w:t>
            </w:r>
          </w:p>
        </w:tc>
        <w:tc>
          <w:tcPr>
            <w:tcW w:w="2551" w:type="dxa"/>
            <w:vAlign w:val="center"/>
          </w:tcPr>
          <w:p>
            <w:pPr>
              <w:pStyle w:val="11"/>
            </w:pPr>
            <w:r>
              <w:t>0.06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0.65</w:t>
            </w:r>
          </w:p>
        </w:tc>
        <w:tc>
          <w:tcPr>
            <w:tcW w:w="2551" w:type="dxa"/>
            <w:vAlign w:val="center"/>
          </w:tcPr>
          <w:p>
            <w:pPr>
              <w:pStyle w:val="11"/>
            </w:pPr>
            <w:r>
              <w:t>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13.45</w:t>
            </w:r>
          </w:p>
        </w:tc>
        <w:tc>
          <w:tcPr>
            <w:tcW w:w="2551" w:type="dxa"/>
            <w:vAlign w:val="center"/>
          </w:tcPr>
          <w:p>
            <w:pPr>
              <w:pStyle w:val="11"/>
            </w:pPr>
            <w:r>
              <w:t>13.45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13.45</w:t>
            </w:r>
          </w:p>
        </w:tc>
        <w:tc>
          <w:tcPr>
            <w:tcW w:w="2551" w:type="dxa"/>
            <w:vAlign w:val="center"/>
          </w:tcPr>
          <w:p>
            <w:pPr>
              <w:pStyle w:val="11"/>
            </w:pPr>
            <w:r>
              <w:t>13.45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13.45</w:t>
            </w:r>
          </w:p>
        </w:tc>
        <w:tc>
          <w:tcPr>
            <w:tcW w:w="2551" w:type="dxa"/>
            <w:vAlign w:val="center"/>
          </w:tcPr>
          <w:p>
            <w:pPr>
              <w:pStyle w:val="11"/>
            </w:pPr>
            <w:r>
              <w:t>13.45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131001政协栾城区委员会本级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465.69</w:t>
            </w:r>
          </w:p>
        </w:tc>
        <w:tc>
          <w:tcPr>
            <w:tcW w:w="2551" w:type="dxa"/>
            <w:vAlign w:val="center"/>
          </w:tcPr>
          <w:p>
            <w:pPr>
              <w:pStyle w:val="15"/>
            </w:pPr>
            <w:r>
              <w:t>418.02</w:t>
            </w:r>
          </w:p>
        </w:tc>
        <w:tc>
          <w:tcPr>
            <w:tcW w:w="2551" w:type="dxa"/>
            <w:vAlign w:val="center"/>
          </w:tcPr>
          <w:p>
            <w:pPr>
              <w:pStyle w:val="15"/>
            </w:pPr>
            <w:r>
              <w:t>47.67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279.69</w:t>
            </w:r>
          </w:p>
        </w:tc>
        <w:tc>
          <w:tcPr>
            <w:tcW w:w="2551" w:type="dxa"/>
            <w:vAlign w:val="center"/>
          </w:tcPr>
          <w:p>
            <w:pPr>
              <w:pStyle w:val="11"/>
            </w:pPr>
            <w:r>
              <w:t>279.69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84.25</w:t>
            </w:r>
          </w:p>
        </w:tc>
        <w:tc>
          <w:tcPr>
            <w:tcW w:w="2551" w:type="dxa"/>
            <w:vAlign w:val="center"/>
          </w:tcPr>
          <w:p>
            <w:pPr>
              <w:pStyle w:val="11"/>
            </w:pPr>
            <w:r>
              <w:t>84.25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55.97</w:t>
            </w:r>
          </w:p>
        </w:tc>
        <w:tc>
          <w:tcPr>
            <w:tcW w:w="2551" w:type="dxa"/>
            <w:vAlign w:val="center"/>
          </w:tcPr>
          <w:p>
            <w:pPr>
              <w:pStyle w:val="11"/>
            </w:pPr>
            <w:r>
              <w:t>55.97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62.86</w:t>
            </w:r>
          </w:p>
        </w:tc>
        <w:tc>
          <w:tcPr>
            <w:tcW w:w="2551" w:type="dxa"/>
            <w:vAlign w:val="center"/>
          </w:tcPr>
          <w:p>
            <w:pPr>
              <w:pStyle w:val="11"/>
            </w:pPr>
            <w:r>
              <w:t>62.86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26.57</w:t>
            </w:r>
          </w:p>
        </w:tc>
        <w:tc>
          <w:tcPr>
            <w:tcW w:w="2551" w:type="dxa"/>
            <w:vAlign w:val="center"/>
          </w:tcPr>
          <w:p>
            <w:pPr>
              <w:pStyle w:val="11"/>
            </w:pPr>
            <w:r>
              <w:t>26.57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8.92</w:t>
            </w:r>
          </w:p>
        </w:tc>
        <w:tc>
          <w:tcPr>
            <w:tcW w:w="2551" w:type="dxa"/>
            <w:vAlign w:val="center"/>
          </w:tcPr>
          <w:p>
            <w:pPr>
              <w:pStyle w:val="11"/>
            </w:pPr>
            <w:r>
              <w:t>8.92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4.53</w:t>
            </w:r>
          </w:p>
        </w:tc>
        <w:tc>
          <w:tcPr>
            <w:tcW w:w="2551" w:type="dxa"/>
            <w:vAlign w:val="center"/>
          </w:tcPr>
          <w:p>
            <w:pPr>
              <w:pStyle w:val="11"/>
            </w:pPr>
            <w:r>
              <w:t>4.53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0.70</w:t>
            </w:r>
          </w:p>
        </w:tc>
        <w:tc>
          <w:tcPr>
            <w:tcW w:w="2551" w:type="dxa"/>
            <w:vAlign w:val="center"/>
          </w:tcPr>
          <w:p>
            <w:pPr>
              <w:pStyle w:val="11"/>
            </w:pPr>
            <w:r>
              <w:t>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22.68</w:t>
            </w:r>
          </w:p>
        </w:tc>
        <w:tc>
          <w:tcPr>
            <w:tcW w:w="2551" w:type="dxa"/>
            <w:vAlign w:val="center"/>
          </w:tcPr>
          <w:p>
            <w:pPr>
              <w:pStyle w:val="11"/>
            </w:pPr>
            <w:r>
              <w:t>22.68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13.20</w:t>
            </w:r>
          </w:p>
        </w:tc>
        <w:tc>
          <w:tcPr>
            <w:tcW w:w="2551" w:type="dxa"/>
            <w:vAlign w:val="center"/>
          </w:tcPr>
          <w:p>
            <w:pPr>
              <w:pStyle w:val="11"/>
            </w:pPr>
            <w:r>
              <w:t>13.20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47.67</w:t>
            </w:r>
          </w:p>
        </w:tc>
        <w:tc>
          <w:tcPr>
            <w:tcW w:w="2551" w:type="dxa"/>
            <w:vAlign w:val="center"/>
          </w:tcPr>
          <w:p>
            <w:pPr>
              <w:pStyle w:val="11"/>
            </w:pPr>
          </w:p>
        </w:tc>
        <w:tc>
          <w:tcPr>
            <w:tcW w:w="2551" w:type="dxa"/>
            <w:vAlign w:val="center"/>
          </w:tcPr>
          <w:p>
            <w:pPr>
              <w:pStyle w:val="11"/>
            </w:pPr>
            <w:r>
              <w:t>47.67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7.02</w:t>
            </w:r>
          </w:p>
        </w:tc>
        <w:tc>
          <w:tcPr>
            <w:tcW w:w="2551" w:type="dxa"/>
            <w:vAlign w:val="center"/>
          </w:tcPr>
          <w:p>
            <w:pPr>
              <w:pStyle w:val="11"/>
            </w:pPr>
          </w:p>
        </w:tc>
        <w:tc>
          <w:tcPr>
            <w:tcW w:w="2551" w:type="dxa"/>
            <w:vAlign w:val="center"/>
          </w:tcPr>
          <w:p>
            <w:pPr>
              <w:pStyle w:val="11"/>
            </w:pPr>
            <w:r>
              <w:t>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8.10</w:t>
            </w:r>
          </w:p>
        </w:tc>
        <w:tc>
          <w:tcPr>
            <w:tcW w:w="2551" w:type="dxa"/>
            <w:vAlign w:val="center"/>
          </w:tcPr>
          <w:p>
            <w:pPr>
              <w:pStyle w:val="11"/>
            </w:pPr>
          </w:p>
        </w:tc>
        <w:tc>
          <w:tcPr>
            <w:tcW w:w="2551" w:type="dxa"/>
            <w:vAlign w:val="center"/>
          </w:tcPr>
          <w:p>
            <w:pPr>
              <w:pStyle w:val="11"/>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6.64</w:t>
            </w:r>
          </w:p>
        </w:tc>
        <w:tc>
          <w:tcPr>
            <w:tcW w:w="2551" w:type="dxa"/>
            <w:vAlign w:val="center"/>
          </w:tcPr>
          <w:p>
            <w:pPr>
              <w:pStyle w:val="11"/>
            </w:pPr>
          </w:p>
        </w:tc>
        <w:tc>
          <w:tcPr>
            <w:tcW w:w="2551" w:type="dxa"/>
            <w:vAlign w:val="center"/>
          </w:tcPr>
          <w:p>
            <w:pPr>
              <w:pStyle w:val="11"/>
            </w:pPr>
            <w:r>
              <w:t>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0.79</w:t>
            </w:r>
          </w:p>
        </w:tc>
        <w:tc>
          <w:tcPr>
            <w:tcW w:w="2551" w:type="dxa"/>
            <w:vAlign w:val="center"/>
          </w:tcPr>
          <w:p>
            <w:pPr>
              <w:pStyle w:val="11"/>
            </w:pPr>
          </w:p>
        </w:tc>
        <w:tc>
          <w:tcPr>
            <w:tcW w:w="2551" w:type="dxa"/>
            <w:vAlign w:val="center"/>
          </w:tcPr>
          <w:p>
            <w:pPr>
              <w:pStyle w:val="11"/>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1.10</w:t>
            </w:r>
          </w:p>
        </w:tc>
        <w:tc>
          <w:tcPr>
            <w:tcW w:w="2551" w:type="dxa"/>
            <w:vAlign w:val="center"/>
          </w:tcPr>
          <w:p>
            <w:pPr>
              <w:pStyle w:val="11"/>
            </w:pPr>
          </w:p>
        </w:tc>
        <w:tc>
          <w:tcPr>
            <w:tcW w:w="2551"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1.47</w:t>
            </w:r>
          </w:p>
        </w:tc>
        <w:tc>
          <w:tcPr>
            <w:tcW w:w="2551" w:type="dxa"/>
            <w:vAlign w:val="center"/>
          </w:tcPr>
          <w:p>
            <w:pPr>
              <w:pStyle w:val="11"/>
            </w:pPr>
          </w:p>
        </w:tc>
        <w:tc>
          <w:tcPr>
            <w:tcW w:w="2551" w:type="dxa"/>
            <w:vAlign w:val="center"/>
          </w:tcPr>
          <w:p>
            <w:pPr>
              <w:pStyle w:val="11"/>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6.40</w:t>
            </w:r>
          </w:p>
        </w:tc>
        <w:tc>
          <w:tcPr>
            <w:tcW w:w="2551" w:type="dxa"/>
            <w:vAlign w:val="center"/>
          </w:tcPr>
          <w:p>
            <w:pPr>
              <w:pStyle w:val="11"/>
            </w:pPr>
          </w:p>
        </w:tc>
        <w:tc>
          <w:tcPr>
            <w:tcW w:w="2551" w:type="dxa"/>
            <w:vAlign w:val="center"/>
          </w:tcPr>
          <w:p>
            <w:pPr>
              <w:pStyle w:val="11"/>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11.33</w:t>
            </w:r>
          </w:p>
        </w:tc>
        <w:tc>
          <w:tcPr>
            <w:tcW w:w="2551" w:type="dxa"/>
            <w:vAlign w:val="center"/>
          </w:tcPr>
          <w:p>
            <w:pPr>
              <w:pStyle w:val="11"/>
            </w:pPr>
          </w:p>
        </w:tc>
        <w:tc>
          <w:tcPr>
            <w:tcW w:w="2551" w:type="dxa"/>
            <w:vAlign w:val="center"/>
          </w:tcPr>
          <w:p>
            <w:pPr>
              <w:pStyle w:val="11"/>
            </w:pPr>
            <w:r>
              <w:t>11.33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4.82</w:t>
            </w:r>
          </w:p>
        </w:tc>
        <w:tc>
          <w:tcPr>
            <w:tcW w:w="2551" w:type="dxa"/>
            <w:vAlign w:val="center"/>
          </w:tcPr>
          <w:p>
            <w:pPr>
              <w:pStyle w:val="11"/>
            </w:pPr>
          </w:p>
        </w:tc>
        <w:tc>
          <w:tcPr>
            <w:tcW w:w="2551" w:type="dxa"/>
            <w:vAlign w:val="center"/>
          </w:tcPr>
          <w:p>
            <w:pPr>
              <w:pStyle w:val="11"/>
            </w:pPr>
            <w:r>
              <w:t>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138.33</w:t>
            </w:r>
          </w:p>
        </w:tc>
        <w:tc>
          <w:tcPr>
            <w:tcW w:w="2551" w:type="dxa"/>
            <w:vAlign w:val="center"/>
          </w:tcPr>
          <w:p>
            <w:pPr>
              <w:pStyle w:val="11"/>
            </w:pPr>
            <w:r>
              <w:t>138.33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15.35</w:t>
            </w:r>
          </w:p>
        </w:tc>
        <w:tc>
          <w:tcPr>
            <w:tcW w:w="2551" w:type="dxa"/>
            <w:vAlign w:val="center"/>
          </w:tcPr>
          <w:p>
            <w:pPr>
              <w:pStyle w:val="11"/>
            </w:pPr>
            <w:r>
              <w:t>15.35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119.39</w:t>
            </w:r>
          </w:p>
        </w:tc>
        <w:tc>
          <w:tcPr>
            <w:tcW w:w="2551" w:type="dxa"/>
            <w:vAlign w:val="center"/>
          </w:tcPr>
          <w:p>
            <w:pPr>
              <w:pStyle w:val="11"/>
            </w:pPr>
            <w:r>
              <w:t>119.39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3.59</w:t>
            </w:r>
          </w:p>
        </w:tc>
        <w:tc>
          <w:tcPr>
            <w:tcW w:w="2551" w:type="dxa"/>
            <w:vAlign w:val="center"/>
          </w:tcPr>
          <w:p>
            <w:pPr>
              <w:pStyle w:val="11"/>
            </w:pPr>
            <w:r>
              <w:t>3.59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131001政协栾城区委员会本级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131001政协栾城区委员会本级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131001政协栾城区委员会本级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6.40</w:t>
            </w:r>
          </w:p>
        </w:tc>
        <w:tc>
          <w:tcPr>
            <w:tcW w:w="2381" w:type="dxa"/>
            <w:vAlign w:val="center"/>
          </w:tcPr>
          <w:p>
            <w:pPr>
              <w:pStyle w:val="15"/>
            </w:pPr>
            <w:r>
              <w:t>6.40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6.40</w:t>
            </w:r>
          </w:p>
        </w:tc>
        <w:tc>
          <w:tcPr>
            <w:tcW w:w="2381" w:type="dxa"/>
            <w:vAlign w:val="center"/>
          </w:tcPr>
          <w:p>
            <w:pPr>
              <w:pStyle w:val="11"/>
            </w:pPr>
            <w:r>
              <w:t>6.40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6.40</w:t>
            </w:r>
          </w:p>
        </w:tc>
        <w:tc>
          <w:tcPr>
            <w:tcW w:w="2381" w:type="dxa"/>
            <w:vAlign w:val="center"/>
          </w:tcPr>
          <w:p>
            <w:pPr>
              <w:pStyle w:val="11"/>
            </w:pPr>
            <w:r>
              <w:t>6.40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政协栾城区委员会本级2026年单位预算信息公开情况说明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按照《中华人民共和国预算法》、《地方预决算公开操作规程》和《关于进一步推进预算公开工作的实施意见》规定，现将政协栾城区委员会本级2026年单位预算公开如下：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1、政治协商。</w:t>
      </w:r>
    </w:p>
    <w:p>
      <w:pPr>
        <w:pStyle w:val="17"/>
      </w:pPr>
      <w:r>
        <w:t>主要是对国家和地方大政方针以及政治、经济文化和社会生活中的重要问题在决策之前进行协商和就决策执行过程中的重要问题进行协商。</w:t>
      </w:r>
    </w:p>
    <w:p>
      <w:pPr>
        <w:pStyle w:val="17"/>
      </w:pPr>
      <w:r>
        <w:t>主要包括：①社会主义物质文明、精神文明建设、民主和法制建设、改革开放中的重要方针政策及重要部署；②政府工作报告；③国家和地方财政预算；④国家和地方经济和社会发展规划；⑤政治生活中的重大事项；⑥国家和地方的重要法律草案；⑦重要的人事变动；⑧行政区划的变动；⑨群众生活的重大问题；⑩统一战线内部的重要事务等。</w:t>
      </w:r>
    </w:p>
    <w:p>
      <w:pPr>
        <w:pStyle w:val="17"/>
      </w:pPr>
      <w:r>
        <w:t>2、民主监督。</w:t>
      </w:r>
    </w:p>
    <w:p>
      <w:pPr>
        <w:pStyle w:val="17"/>
      </w:pPr>
      <w:r>
        <w:t>主要是对国家宪法、法律和地方法规的实施，重大方针政策的贯彻执行，国家机关及其工作人员的工作，通过建议和批评进行监督。</w:t>
      </w:r>
    </w:p>
    <w:p>
      <w:pPr>
        <w:pStyle w:val="17"/>
      </w:pPr>
      <w:r>
        <w:t>主要包括：①国家宪法和法律、法规的实施情况；②国家和地方重要方针政策的贯彻执行情况；③国民经济和社会发展规划及财政预决算执行情况；④国家机关及其工作人员履行职责、遵纪守法、为政清廉等方面的情况；⑤参加政协的各单位和个人遵守政协章程和执行政治决议的情况等。</w:t>
      </w:r>
    </w:p>
    <w:p>
      <w:pPr>
        <w:pStyle w:val="17"/>
      </w:pPr>
      <w:r>
        <w:t>3、参政议政。</w:t>
      </w:r>
    </w:p>
    <w:p>
      <w:pPr>
        <w:pStyle w:val="17"/>
      </w:pPr>
      <w:r>
        <w:t>选择人民群众关注、党委部门重视、政协有条件做的课题，组织调查研究，积极主动地向党政领导提出建设性意见；通过多种方式，广开言路，广开才路，充分发挥委员专长和作用，为改革开放和社会主义现代化建设献计献策；广泛参与政治、经济、文化和社会活动，对共同关心的事项开展评议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政协栾城区委员会本级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571.50万元，其中：一般公共预算收入571.50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政协栾城区委员会本级年度单位预算中支出预算的总体情况。2026年支出预算571.50万元，其中基本支出465.69万元，包括人员经费418.02万元和日常公用经费47.67万元；项目支出105.81万元，主要为政协会议费25万元，政协换届会议费30万元，报刊杂志费4.5万元，历史研究费8万元，网络租赁费2.04万元，信访维稳费1.5万元，印刷费2.5万元，政协委员活动经费10万元，劳务派遣人员经费11.850644万元，离退休人员统筹外工资待遇7.6716万元，残保金2.74428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571.50万元，较2025年预算增加40.72万元，其中：基本支出增加11.52万元，主要为人员经费有所增加。项目支出增加29.20万元，主要为劳务派遣人员经费和政协换届费为新增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2026年，我单位机关运行经费共计安排47.67万元，主要用于日常维修、办公用房水电费、办公用房取暖费、办公用房物业管理费等日常运行支出。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6.40万元，其中因公出国（境）费0.00万元；公务用车购置及运维费6.40万元（其中：公务用车购置费为0.00万元，公务用车运维费6.40万元)；公务接待费0.00万元。与2025年相比</w:t>
      </w:r>
      <w:r>
        <w:rPr>
          <w:rFonts w:hint="eastAsia"/>
          <w:lang w:val="en-US" w:eastAsia="zh-CN"/>
        </w:rPr>
        <w:t>减少0.2</w:t>
      </w:r>
      <w:r>
        <w:t>万元，增减变化的主要原因是厉行节约，缩减开支。</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1、报刊杂志费（人民政协报和乡音杂志）绩效目标表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13011126P000004103020</w:t>
            </w:r>
          </w:p>
        </w:tc>
        <w:tc>
          <w:tcPr>
            <w:tcW w:w="2835" w:type="dxa"/>
            <w:vAlign w:val="center"/>
          </w:tcPr>
          <w:p>
            <w:pPr>
              <w:pStyle w:val="10"/>
            </w:pPr>
            <w:r>
              <w:t>项目名称</w:t>
            </w:r>
          </w:p>
        </w:tc>
        <w:tc>
          <w:tcPr>
            <w:tcW w:w="6095" w:type="dxa"/>
            <w:gridSpan w:val="3"/>
            <w:vAlign w:val="center"/>
          </w:tcPr>
          <w:p>
            <w:pPr>
              <w:pStyle w:val="12"/>
            </w:pPr>
            <w:r>
              <w:t>报刊杂志费（人民政协报和乡音杂志）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及时获取，保证报刊杂志按时发放</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4.50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1.及时获取，保证报刊杂志按时发放</w:t>
            </w:r>
            <w:r>
              <w:tab/>
            </w:r>
            <w:r>
              <w:tab/>
            </w:r>
            <w:r>
              <w:tab/>
            </w:r>
            <w:r>
              <w:tab/>
            </w:r>
            <w:r>
              <w:tab/>
            </w:r>
            <w:r>
              <w:tab/>
            </w:r>
          </w:p>
          <w:p>
            <w:pPr>
              <w:pStyle w:val="12"/>
            </w:pPr>
            <w:r>
              <w:t>"</w:t>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征订年限</w:t>
            </w:r>
          </w:p>
        </w:tc>
        <w:tc>
          <w:tcPr>
            <w:tcW w:w="5386" w:type="dxa"/>
            <w:vAlign w:val="center"/>
          </w:tcPr>
          <w:p>
            <w:pPr>
              <w:pStyle w:val="12"/>
            </w:pPr>
            <w:r>
              <w:t>征订年限</w:t>
            </w:r>
          </w:p>
        </w:tc>
        <w:tc>
          <w:tcPr>
            <w:tcW w:w="2268" w:type="dxa"/>
            <w:vAlign w:val="center"/>
          </w:tcPr>
          <w:p>
            <w:pPr>
              <w:pStyle w:val="12"/>
            </w:pPr>
            <w:r>
              <w:t>1年</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报刊质量</w:t>
            </w:r>
          </w:p>
        </w:tc>
        <w:tc>
          <w:tcPr>
            <w:tcW w:w="5386" w:type="dxa"/>
            <w:vAlign w:val="center"/>
          </w:tcPr>
          <w:p>
            <w:pPr>
              <w:pStyle w:val="12"/>
            </w:pPr>
            <w:r>
              <w:t>报刊质量</w:t>
            </w:r>
          </w:p>
        </w:tc>
        <w:tc>
          <w:tcPr>
            <w:tcW w:w="2268" w:type="dxa"/>
            <w:vAlign w:val="center"/>
          </w:tcPr>
          <w:p>
            <w:pPr>
              <w:pStyle w:val="12"/>
            </w:pPr>
            <w:r>
              <w:t>可使用</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w:t>
            </w:r>
          </w:p>
        </w:tc>
        <w:tc>
          <w:tcPr>
            <w:tcW w:w="5386" w:type="dxa"/>
            <w:vAlign w:val="center"/>
          </w:tcPr>
          <w:p>
            <w:pPr>
              <w:pStyle w:val="12"/>
            </w:pPr>
            <w:r>
              <w:t>及时拨付资金，高质量完成</w:t>
            </w:r>
          </w:p>
        </w:tc>
        <w:tc>
          <w:tcPr>
            <w:tcW w:w="2268" w:type="dxa"/>
            <w:vAlign w:val="center"/>
          </w:tcPr>
          <w:p>
            <w:pPr>
              <w:pStyle w:val="12"/>
            </w:pPr>
            <w:r>
              <w:t>及时</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≤4.5控制</w:t>
            </w:r>
          </w:p>
        </w:tc>
        <w:tc>
          <w:tcPr>
            <w:tcW w:w="1276" w:type="dxa"/>
            <w:vAlign w:val="center"/>
          </w:tcPr>
          <w:p>
            <w:pPr>
              <w:pStyle w:val="12"/>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掌握时政</w:t>
            </w:r>
          </w:p>
        </w:tc>
        <w:tc>
          <w:tcPr>
            <w:tcW w:w="5386" w:type="dxa"/>
            <w:vAlign w:val="center"/>
          </w:tcPr>
          <w:p>
            <w:pPr>
              <w:pStyle w:val="12"/>
            </w:pPr>
            <w:r>
              <w:t>及时获取各方面消息</w:t>
            </w:r>
          </w:p>
        </w:tc>
        <w:tc>
          <w:tcPr>
            <w:tcW w:w="2268" w:type="dxa"/>
            <w:vAlign w:val="center"/>
          </w:tcPr>
          <w:p>
            <w:pPr>
              <w:pStyle w:val="12"/>
            </w:pPr>
            <w:r>
              <w:t>掌握</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增强意识</w:t>
            </w:r>
          </w:p>
        </w:tc>
        <w:tc>
          <w:tcPr>
            <w:tcW w:w="5386" w:type="dxa"/>
            <w:vAlign w:val="center"/>
          </w:tcPr>
          <w:p>
            <w:pPr>
              <w:pStyle w:val="12"/>
            </w:pPr>
            <w:r>
              <w:t>获取各方面知识</w:t>
            </w:r>
          </w:p>
        </w:tc>
        <w:tc>
          <w:tcPr>
            <w:tcW w:w="2268" w:type="dxa"/>
            <w:vAlign w:val="center"/>
          </w:tcPr>
          <w:p>
            <w:pPr>
              <w:pStyle w:val="12"/>
            </w:pPr>
            <w:r>
              <w:t>增强</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增强</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提高</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单位人员对报刊发行方满意度指标</w:t>
            </w:r>
          </w:p>
        </w:tc>
        <w:tc>
          <w:tcPr>
            <w:tcW w:w="5386" w:type="dxa"/>
            <w:vAlign w:val="center"/>
          </w:tcPr>
          <w:p>
            <w:pPr>
              <w:pStyle w:val="12"/>
            </w:pPr>
            <w:r>
              <w:t>单位人员对报刊投递质量非常满意</w:t>
            </w:r>
          </w:p>
        </w:tc>
        <w:tc>
          <w:tcPr>
            <w:tcW w:w="2268" w:type="dxa"/>
            <w:vAlign w:val="center"/>
          </w:tcPr>
          <w:p>
            <w:pPr>
              <w:pStyle w:val="12"/>
            </w:pPr>
            <w:r>
              <w:t>≥95百分率</w:t>
            </w:r>
          </w:p>
        </w:tc>
        <w:tc>
          <w:tcPr>
            <w:tcW w:w="1276" w:type="dxa"/>
            <w:vAlign w:val="center"/>
          </w:tcPr>
          <w:p>
            <w:pPr>
              <w:pStyle w:val="12"/>
            </w:pPr>
            <w:r>
              <w:t>依据调查问卷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13011126P000004105712</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11.85</w:t>
            </w:r>
          </w:p>
        </w:tc>
        <w:tc>
          <w:tcPr>
            <w:tcW w:w="2835" w:type="dxa"/>
            <w:vAlign w:val="center"/>
          </w:tcPr>
          <w:p>
            <w:pPr>
              <w:pStyle w:val="10"/>
            </w:pPr>
            <w:r>
              <w:t>其中：财政    资金</w:t>
            </w:r>
          </w:p>
        </w:tc>
        <w:tc>
          <w:tcPr>
            <w:tcW w:w="2551" w:type="dxa"/>
            <w:vAlign w:val="center"/>
          </w:tcPr>
          <w:p>
            <w:pPr>
              <w:pStyle w:val="12"/>
            </w:pPr>
            <w:r>
              <w:t>11.85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保障人员工资及时发放</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3.00</w:t>
            </w:r>
          </w:p>
        </w:tc>
        <w:tc>
          <w:tcPr>
            <w:tcW w:w="2551" w:type="dxa"/>
            <w:vAlign w:val="center"/>
          </w:tcPr>
          <w:p>
            <w:pPr>
              <w:pStyle w:val="13"/>
            </w:pPr>
            <w:r>
              <w:t>3.00</w:t>
            </w:r>
          </w:p>
        </w:tc>
        <w:tc>
          <w:tcPr>
            <w:tcW w:w="3544" w:type="dxa"/>
            <w:gridSpan w:val="2"/>
            <w:vAlign w:val="center"/>
          </w:tcPr>
          <w:p>
            <w:pPr>
              <w:pStyle w:val="13"/>
            </w:pPr>
            <w:r>
              <w:t>2.85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1.保障人员工资及时发放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保障人员数量</w:t>
            </w:r>
          </w:p>
        </w:tc>
        <w:tc>
          <w:tcPr>
            <w:tcW w:w="5386" w:type="dxa"/>
            <w:vAlign w:val="center"/>
          </w:tcPr>
          <w:p>
            <w:pPr>
              <w:pStyle w:val="12"/>
            </w:pPr>
            <w:r>
              <w:t>保障人员数量</w:t>
            </w:r>
          </w:p>
        </w:tc>
        <w:tc>
          <w:tcPr>
            <w:tcW w:w="2268" w:type="dxa"/>
            <w:vAlign w:val="center"/>
          </w:tcPr>
          <w:p>
            <w:pPr>
              <w:pStyle w:val="12"/>
            </w:pPr>
            <w:r>
              <w:t>人数</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发放准确率</w:t>
            </w:r>
          </w:p>
        </w:tc>
        <w:tc>
          <w:tcPr>
            <w:tcW w:w="2268" w:type="dxa"/>
            <w:vAlign w:val="center"/>
          </w:tcPr>
          <w:p>
            <w:pPr>
              <w:pStyle w:val="12"/>
            </w:pPr>
            <w:r>
              <w:t>≥100百分率</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≥100百分率</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控制</w:t>
            </w:r>
          </w:p>
        </w:tc>
        <w:tc>
          <w:tcPr>
            <w:tcW w:w="1276" w:type="dxa"/>
            <w:vAlign w:val="center"/>
          </w:tcPr>
          <w:p>
            <w:pPr>
              <w:pStyle w:val="12"/>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保障机关单位正常运转</w:t>
            </w:r>
          </w:p>
        </w:tc>
        <w:tc>
          <w:tcPr>
            <w:tcW w:w="5386" w:type="dxa"/>
            <w:vAlign w:val="center"/>
          </w:tcPr>
          <w:p>
            <w:pPr>
              <w:pStyle w:val="12"/>
            </w:pPr>
            <w:r>
              <w:t>保障机关单位正常运转</w:t>
            </w:r>
          </w:p>
        </w:tc>
        <w:tc>
          <w:tcPr>
            <w:tcW w:w="2268" w:type="dxa"/>
            <w:vAlign w:val="center"/>
          </w:tcPr>
          <w:p>
            <w:pPr>
              <w:pStyle w:val="12"/>
            </w:pPr>
            <w:r>
              <w:t>保障</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工作正常运行</w:t>
            </w:r>
          </w:p>
        </w:tc>
        <w:tc>
          <w:tcPr>
            <w:tcW w:w="5386" w:type="dxa"/>
            <w:vAlign w:val="center"/>
          </w:tcPr>
          <w:p>
            <w:pPr>
              <w:pStyle w:val="12"/>
            </w:pPr>
            <w:r>
              <w:t>工作正常运行</w:t>
            </w:r>
          </w:p>
        </w:tc>
        <w:tc>
          <w:tcPr>
            <w:tcW w:w="2268" w:type="dxa"/>
            <w:vAlign w:val="center"/>
          </w:tcPr>
          <w:p>
            <w:pPr>
              <w:pStyle w:val="12"/>
            </w:pPr>
            <w:r>
              <w:t>保障</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w:t>
            </w:r>
          </w:p>
        </w:tc>
        <w:tc>
          <w:tcPr>
            <w:tcW w:w="5386" w:type="dxa"/>
            <w:vAlign w:val="center"/>
          </w:tcPr>
          <w:p>
            <w:pPr>
              <w:pStyle w:val="12"/>
            </w:pPr>
            <w:r>
              <w:t>保障</w:t>
            </w:r>
          </w:p>
        </w:tc>
        <w:tc>
          <w:tcPr>
            <w:tcW w:w="2268" w:type="dxa"/>
            <w:vAlign w:val="center"/>
          </w:tcPr>
          <w:p>
            <w:pPr>
              <w:pStyle w:val="12"/>
            </w:pPr>
            <w:r>
              <w:t>保障</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保证工作正常运行</w:t>
            </w:r>
          </w:p>
        </w:tc>
        <w:tc>
          <w:tcPr>
            <w:tcW w:w="5386" w:type="dxa"/>
            <w:vAlign w:val="center"/>
          </w:tcPr>
          <w:p>
            <w:pPr>
              <w:pStyle w:val="12"/>
            </w:pPr>
            <w:r>
              <w:t>保证工作正常运行</w:t>
            </w:r>
          </w:p>
        </w:tc>
        <w:tc>
          <w:tcPr>
            <w:tcW w:w="2268" w:type="dxa"/>
            <w:vAlign w:val="center"/>
          </w:tcPr>
          <w:p>
            <w:pPr>
              <w:pStyle w:val="12"/>
            </w:pPr>
            <w:r>
              <w:t>提升</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≥100百分率</w:t>
            </w:r>
          </w:p>
        </w:tc>
        <w:tc>
          <w:tcPr>
            <w:tcW w:w="1276" w:type="dxa"/>
            <w:vAlign w:val="center"/>
          </w:tcPr>
          <w:p>
            <w:pPr>
              <w:pStyle w:val="12"/>
            </w:pPr>
            <w:r>
              <w:t>依据调查问卷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3、离退休人员统筹外工资待遇绩效目标表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13011126P00000410572M</w:t>
            </w:r>
          </w:p>
        </w:tc>
        <w:tc>
          <w:tcPr>
            <w:tcW w:w="2835" w:type="dxa"/>
            <w:vAlign w:val="center"/>
          </w:tcPr>
          <w:p>
            <w:pPr>
              <w:pStyle w:val="10"/>
            </w:pPr>
            <w:r>
              <w:t>项目名称</w:t>
            </w:r>
          </w:p>
        </w:tc>
        <w:tc>
          <w:tcPr>
            <w:tcW w:w="6095" w:type="dxa"/>
            <w:gridSpan w:val="3"/>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7.67</w:t>
            </w:r>
          </w:p>
        </w:tc>
        <w:tc>
          <w:tcPr>
            <w:tcW w:w="2835" w:type="dxa"/>
            <w:vAlign w:val="center"/>
          </w:tcPr>
          <w:p>
            <w:pPr>
              <w:pStyle w:val="10"/>
            </w:pPr>
            <w:r>
              <w:t>其中：财政    资金</w:t>
            </w:r>
          </w:p>
        </w:tc>
        <w:tc>
          <w:tcPr>
            <w:tcW w:w="2551" w:type="dxa"/>
            <w:vAlign w:val="center"/>
          </w:tcPr>
          <w:p>
            <w:pPr>
              <w:pStyle w:val="12"/>
            </w:pPr>
            <w:r>
              <w:t>7.67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保障离退休人员工资发放到位</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1.50</w:t>
            </w:r>
          </w:p>
        </w:tc>
        <w:tc>
          <w:tcPr>
            <w:tcW w:w="2551" w:type="dxa"/>
            <w:vAlign w:val="center"/>
          </w:tcPr>
          <w:p>
            <w:pPr>
              <w:pStyle w:val="13"/>
            </w:pPr>
            <w:r>
              <w:t>1.50</w:t>
            </w:r>
          </w:p>
        </w:tc>
        <w:tc>
          <w:tcPr>
            <w:tcW w:w="3544" w:type="dxa"/>
            <w:gridSpan w:val="2"/>
            <w:vAlign w:val="center"/>
          </w:tcPr>
          <w:p>
            <w:pPr>
              <w:pStyle w:val="13"/>
            </w:pPr>
            <w:r>
              <w:t>2.67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1.保障离退休人员工资发放到位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保障人员数量</w:t>
            </w:r>
          </w:p>
        </w:tc>
        <w:tc>
          <w:tcPr>
            <w:tcW w:w="5386" w:type="dxa"/>
            <w:vAlign w:val="center"/>
          </w:tcPr>
          <w:p>
            <w:pPr>
              <w:pStyle w:val="12"/>
            </w:pPr>
            <w:r>
              <w:t>保障人员数量</w:t>
            </w:r>
          </w:p>
        </w:tc>
        <w:tc>
          <w:tcPr>
            <w:tcW w:w="2268" w:type="dxa"/>
            <w:vAlign w:val="center"/>
          </w:tcPr>
          <w:p>
            <w:pPr>
              <w:pStyle w:val="12"/>
            </w:pPr>
            <w:r>
              <w:t>人数</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发放准确率</w:t>
            </w:r>
          </w:p>
        </w:tc>
        <w:tc>
          <w:tcPr>
            <w:tcW w:w="2268" w:type="dxa"/>
            <w:vAlign w:val="center"/>
          </w:tcPr>
          <w:p>
            <w:pPr>
              <w:pStyle w:val="12"/>
            </w:pPr>
            <w:r>
              <w:t>≥100百分率</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≥100百分率</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控制</w:t>
            </w:r>
          </w:p>
        </w:tc>
        <w:tc>
          <w:tcPr>
            <w:tcW w:w="1276" w:type="dxa"/>
            <w:vAlign w:val="center"/>
          </w:tcPr>
          <w:p>
            <w:pPr>
              <w:pStyle w:val="12"/>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保障机关单位正常运转</w:t>
            </w:r>
          </w:p>
        </w:tc>
        <w:tc>
          <w:tcPr>
            <w:tcW w:w="2268" w:type="dxa"/>
            <w:vAlign w:val="center"/>
          </w:tcPr>
          <w:p>
            <w:pPr>
              <w:pStyle w:val="12"/>
            </w:pPr>
            <w:r>
              <w:t>保障</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工作正常运行</w:t>
            </w:r>
          </w:p>
        </w:tc>
        <w:tc>
          <w:tcPr>
            <w:tcW w:w="5386" w:type="dxa"/>
            <w:vAlign w:val="center"/>
          </w:tcPr>
          <w:p>
            <w:pPr>
              <w:pStyle w:val="12"/>
            </w:pPr>
            <w:r>
              <w:t>工作正常运行</w:t>
            </w:r>
          </w:p>
        </w:tc>
        <w:tc>
          <w:tcPr>
            <w:tcW w:w="2268" w:type="dxa"/>
            <w:vAlign w:val="center"/>
          </w:tcPr>
          <w:p>
            <w:pPr>
              <w:pStyle w:val="12"/>
            </w:pPr>
            <w:r>
              <w:t>保障</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w:t>
            </w:r>
          </w:p>
        </w:tc>
        <w:tc>
          <w:tcPr>
            <w:tcW w:w="5386" w:type="dxa"/>
            <w:vAlign w:val="center"/>
          </w:tcPr>
          <w:p>
            <w:pPr>
              <w:pStyle w:val="12"/>
            </w:pPr>
            <w:r>
              <w:t>保障</w:t>
            </w:r>
          </w:p>
        </w:tc>
        <w:tc>
          <w:tcPr>
            <w:tcW w:w="2268" w:type="dxa"/>
            <w:vAlign w:val="center"/>
          </w:tcPr>
          <w:p>
            <w:pPr>
              <w:pStyle w:val="12"/>
            </w:pPr>
            <w:r>
              <w:t>保障</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保证工作正常运行</w:t>
            </w:r>
          </w:p>
        </w:tc>
        <w:tc>
          <w:tcPr>
            <w:tcW w:w="5386" w:type="dxa"/>
            <w:vAlign w:val="center"/>
          </w:tcPr>
          <w:p>
            <w:pPr>
              <w:pStyle w:val="12"/>
            </w:pPr>
            <w:r>
              <w:t>保证工作正常运行</w:t>
            </w:r>
          </w:p>
        </w:tc>
        <w:tc>
          <w:tcPr>
            <w:tcW w:w="2268" w:type="dxa"/>
            <w:vAlign w:val="center"/>
          </w:tcPr>
          <w:p>
            <w:pPr>
              <w:pStyle w:val="12"/>
            </w:pPr>
            <w:r>
              <w:t>提升</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≥100百分率</w:t>
            </w:r>
          </w:p>
        </w:tc>
        <w:tc>
          <w:tcPr>
            <w:tcW w:w="1276" w:type="dxa"/>
            <w:vAlign w:val="center"/>
          </w:tcPr>
          <w:p>
            <w:pPr>
              <w:pStyle w:val="12"/>
            </w:pPr>
            <w:r>
              <w:t>依据调查问卷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4、历史研究经费绩效目标表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13011126P000004103072</w:t>
            </w:r>
          </w:p>
        </w:tc>
        <w:tc>
          <w:tcPr>
            <w:tcW w:w="2835" w:type="dxa"/>
            <w:vAlign w:val="center"/>
          </w:tcPr>
          <w:p>
            <w:pPr>
              <w:pStyle w:val="10"/>
            </w:pPr>
            <w:r>
              <w:t>项目名称</w:t>
            </w:r>
          </w:p>
        </w:tc>
        <w:tc>
          <w:tcPr>
            <w:tcW w:w="6095" w:type="dxa"/>
            <w:gridSpan w:val="3"/>
            <w:vAlign w:val="center"/>
          </w:tcPr>
          <w:p>
            <w:pPr>
              <w:pStyle w:val="12"/>
            </w:pPr>
            <w:r>
              <w:t>历史研究经费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收集历史人文，编辑及时</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1.收集历史人文，编辑及时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编辑成书</w:t>
            </w:r>
          </w:p>
        </w:tc>
        <w:tc>
          <w:tcPr>
            <w:tcW w:w="5386" w:type="dxa"/>
            <w:vAlign w:val="center"/>
          </w:tcPr>
          <w:p>
            <w:pPr>
              <w:pStyle w:val="12"/>
            </w:pPr>
            <w:r>
              <w:t>编辑成书数量、按数量完成</w:t>
            </w:r>
          </w:p>
        </w:tc>
        <w:tc>
          <w:tcPr>
            <w:tcW w:w="2268" w:type="dxa"/>
            <w:vAlign w:val="center"/>
          </w:tcPr>
          <w:p>
            <w:pPr>
              <w:pStyle w:val="12"/>
            </w:pPr>
            <w:r>
              <w:t>≥1本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收集栾城人文历史</w:t>
            </w:r>
          </w:p>
        </w:tc>
        <w:tc>
          <w:tcPr>
            <w:tcW w:w="5386" w:type="dxa"/>
            <w:vAlign w:val="center"/>
          </w:tcPr>
          <w:p>
            <w:pPr>
              <w:pStyle w:val="12"/>
            </w:pPr>
            <w:r>
              <w:t>收集栾城人文历史</w:t>
            </w:r>
          </w:p>
        </w:tc>
        <w:tc>
          <w:tcPr>
            <w:tcW w:w="2268" w:type="dxa"/>
            <w:vAlign w:val="center"/>
          </w:tcPr>
          <w:p>
            <w:pPr>
              <w:pStyle w:val="12"/>
            </w:pPr>
            <w:r>
              <w:t>符合要求</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文化书籍编辑及时性</w:t>
            </w:r>
          </w:p>
        </w:tc>
        <w:tc>
          <w:tcPr>
            <w:tcW w:w="5386" w:type="dxa"/>
            <w:vAlign w:val="center"/>
          </w:tcPr>
          <w:p>
            <w:pPr>
              <w:pStyle w:val="12"/>
            </w:pPr>
            <w:r>
              <w:t>文化书籍编辑及时性</w:t>
            </w:r>
          </w:p>
        </w:tc>
        <w:tc>
          <w:tcPr>
            <w:tcW w:w="2268" w:type="dxa"/>
            <w:vAlign w:val="center"/>
          </w:tcPr>
          <w:p>
            <w:pPr>
              <w:pStyle w:val="12"/>
            </w:pPr>
            <w:r>
              <w:t>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≤8控制</w:t>
            </w:r>
          </w:p>
        </w:tc>
        <w:tc>
          <w:tcPr>
            <w:tcW w:w="1276" w:type="dxa"/>
            <w:vAlign w:val="center"/>
          </w:tcPr>
          <w:p>
            <w:pPr>
              <w:pStyle w:val="12"/>
            </w:pPr>
            <w:r>
              <w:t>依据预算批复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保证业务工作顺利开展</w:t>
            </w:r>
          </w:p>
        </w:tc>
        <w:tc>
          <w:tcPr>
            <w:tcW w:w="5386" w:type="dxa"/>
            <w:vAlign w:val="center"/>
          </w:tcPr>
          <w:p>
            <w:pPr>
              <w:pStyle w:val="12"/>
            </w:pPr>
            <w:r>
              <w:t>保证工作顺利开展</w:t>
            </w:r>
          </w:p>
        </w:tc>
        <w:tc>
          <w:tcPr>
            <w:tcW w:w="2268" w:type="dxa"/>
            <w:vAlign w:val="center"/>
          </w:tcPr>
          <w:p>
            <w:pPr>
              <w:pStyle w:val="12"/>
            </w:pPr>
            <w:r>
              <w:t>保证</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生态效益</w:t>
            </w:r>
          </w:p>
        </w:tc>
        <w:tc>
          <w:tcPr>
            <w:tcW w:w="2268" w:type="dxa"/>
            <w:vAlign w:val="center"/>
          </w:tcPr>
          <w:p>
            <w:pPr>
              <w:pStyle w:val="12"/>
            </w:pPr>
            <w:r>
              <w:t>节约</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文化流长</w:t>
            </w:r>
          </w:p>
        </w:tc>
        <w:tc>
          <w:tcPr>
            <w:tcW w:w="5386" w:type="dxa"/>
            <w:vAlign w:val="center"/>
          </w:tcPr>
          <w:p>
            <w:pPr>
              <w:pStyle w:val="12"/>
            </w:pPr>
            <w:r>
              <w:t>文化流长</w:t>
            </w:r>
          </w:p>
        </w:tc>
        <w:tc>
          <w:tcPr>
            <w:tcW w:w="2268" w:type="dxa"/>
            <w:vAlign w:val="center"/>
          </w:tcPr>
          <w:p>
            <w:pPr>
              <w:pStyle w:val="12"/>
            </w:pPr>
            <w:r>
              <w:t>增强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无</w:t>
            </w:r>
          </w:p>
        </w:tc>
        <w:tc>
          <w:tcPr>
            <w:tcW w:w="5386" w:type="dxa"/>
            <w:vAlign w:val="center"/>
          </w:tcPr>
          <w:p>
            <w:pPr>
              <w:pStyle w:val="12"/>
            </w:pPr>
            <w:r>
              <w:t>涉及面广成本高故不设置</w:t>
            </w:r>
          </w:p>
        </w:tc>
        <w:tc>
          <w:tcPr>
            <w:tcW w:w="2268" w:type="dxa"/>
            <w:vAlign w:val="center"/>
          </w:tcPr>
          <w:p>
            <w:pPr>
              <w:pStyle w:val="12"/>
            </w:pPr>
            <w:r>
              <w:t>无</w:t>
            </w:r>
          </w:p>
        </w:tc>
        <w:tc>
          <w:tcPr>
            <w:tcW w:w="1276" w:type="dxa"/>
            <w:vAlign w:val="center"/>
          </w:tcPr>
          <w:p>
            <w:pPr>
              <w:pStyle w:val="12"/>
            </w:pPr>
            <w:r>
              <w:t>无</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5、网络租赁费绩效目标表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13011126P000004103099</w:t>
            </w:r>
          </w:p>
        </w:tc>
        <w:tc>
          <w:tcPr>
            <w:tcW w:w="2835" w:type="dxa"/>
            <w:vAlign w:val="center"/>
          </w:tcPr>
          <w:p>
            <w:pPr>
              <w:pStyle w:val="10"/>
            </w:pPr>
            <w:r>
              <w:t>项目名称</w:t>
            </w:r>
          </w:p>
        </w:tc>
        <w:tc>
          <w:tcPr>
            <w:tcW w:w="6095" w:type="dxa"/>
            <w:gridSpan w:val="3"/>
            <w:vAlign w:val="center"/>
          </w:tcPr>
          <w:p>
            <w:pPr>
              <w:pStyle w:val="12"/>
            </w:pPr>
            <w:r>
              <w:t>网络租赁费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2.04</w:t>
            </w:r>
          </w:p>
        </w:tc>
        <w:tc>
          <w:tcPr>
            <w:tcW w:w="2835" w:type="dxa"/>
            <w:vAlign w:val="center"/>
          </w:tcPr>
          <w:p>
            <w:pPr>
              <w:pStyle w:val="10"/>
            </w:pPr>
            <w:r>
              <w:t>其中：财政    资金</w:t>
            </w:r>
          </w:p>
        </w:tc>
        <w:tc>
          <w:tcPr>
            <w:tcW w:w="2551" w:type="dxa"/>
            <w:vAlign w:val="center"/>
          </w:tcPr>
          <w:p>
            <w:pPr>
              <w:pStyle w:val="12"/>
            </w:pPr>
            <w:r>
              <w:t>2.04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保障网络畅通，确保工作进展更加顺利</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1.保障网络畅通，确保工作进展更加顺利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网络覆盖率</w:t>
            </w:r>
          </w:p>
        </w:tc>
        <w:tc>
          <w:tcPr>
            <w:tcW w:w="2268" w:type="dxa"/>
            <w:vAlign w:val="center"/>
          </w:tcPr>
          <w:p>
            <w:pPr>
              <w:pStyle w:val="12"/>
            </w:pPr>
            <w:r>
              <w:t>100百分率</w:t>
            </w:r>
          </w:p>
        </w:tc>
        <w:tc>
          <w:tcPr>
            <w:tcW w:w="1276" w:type="dxa"/>
            <w:vAlign w:val="center"/>
          </w:tcPr>
          <w:p>
            <w:pPr>
              <w:pStyle w:val="12"/>
            </w:pPr>
            <w:r>
              <w:t>依据办公室使用情况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保障网络畅通</w:t>
            </w:r>
          </w:p>
        </w:tc>
        <w:tc>
          <w:tcPr>
            <w:tcW w:w="5386" w:type="dxa"/>
            <w:vAlign w:val="center"/>
          </w:tcPr>
          <w:p>
            <w:pPr>
              <w:pStyle w:val="12"/>
            </w:pPr>
            <w:r>
              <w:t>网络畅通、无卡顿</w:t>
            </w:r>
          </w:p>
        </w:tc>
        <w:tc>
          <w:tcPr>
            <w:tcW w:w="2268" w:type="dxa"/>
            <w:vAlign w:val="center"/>
          </w:tcPr>
          <w:p>
            <w:pPr>
              <w:pStyle w:val="12"/>
            </w:pPr>
            <w:r>
              <w:t>100百分率</w:t>
            </w:r>
          </w:p>
        </w:tc>
        <w:tc>
          <w:tcPr>
            <w:tcW w:w="1276" w:type="dxa"/>
            <w:vAlign w:val="center"/>
          </w:tcPr>
          <w:p>
            <w:pPr>
              <w:pStyle w:val="12"/>
            </w:pPr>
            <w:r>
              <w:t>依据办公室使用情况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w:t>
            </w:r>
          </w:p>
        </w:tc>
        <w:tc>
          <w:tcPr>
            <w:tcW w:w="5386" w:type="dxa"/>
            <w:vAlign w:val="center"/>
          </w:tcPr>
          <w:p>
            <w:pPr>
              <w:pStyle w:val="12"/>
            </w:pPr>
            <w:r>
              <w:t>及时</w:t>
            </w:r>
          </w:p>
        </w:tc>
        <w:tc>
          <w:tcPr>
            <w:tcW w:w="2268" w:type="dxa"/>
            <w:vAlign w:val="center"/>
          </w:tcPr>
          <w:p>
            <w:pPr>
              <w:pStyle w:val="12"/>
            </w:pPr>
            <w:r>
              <w:t>及时</w:t>
            </w:r>
          </w:p>
        </w:tc>
        <w:tc>
          <w:tcPr>
            <w:tcW w:w="1276" w:type="dxa"/>
            <w:vAlign w:val="center"/>
          </w:tcPr>
          <w:p>
            <w:pPr>
              <w:pStyle w:val="12"/>
            </w:pPr>
            <w:r>
              <w:t>依据办公室使用情况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≤2.04控制</w:t>
            </w:r>
          </w:p>
        </w:tc>
        <w:tc>
          <w:tcPr>
            <w:tcW w:w="1276" w:type="dxa"/>
            <w:vAlign w:val="center"/>
          </w:tcPr>
          <w:p>
            <w:pPr>
              <w:pStyle w:val="12"/>
            </w:pPr>
            <w:r>
              <w:t>依据预算批复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保证业务工作顺利开展</w:t>
            </w:r>
          </w:p>
        </w:tc>
        <w:tc>
          <w:tcPr>
            <w:tcW w:w="5386" w:type="dxa"/>
            <w:vAlign w:val="center"/>
          </w:tcPr>
          <w:p>
            <w:pPr>
              <w:pStyle w:val="12"/>
            </w:pPr>
            <w:r>
              <w:t>保证工作顺利开展</w:t>
            </w:r>
          </w:p>
        </w:tc>
        <w:tc>
          <w:tcPr>
            <w:tcW w:w="2268" w:type="dxa"/>
            <w:vAlign w:val="center"/>
          </w:tcPr>
          <w:p>
            <w:pPr>
              <w:pStyle w:val="12"/>
            </w:pPr>
            <w:r>
              <w:t>保证</w:t>
            </w:r>
          </w:p>
        </w:tc>
        <w:tc>
          <w:tcPr>
            <w:tcW w:w="1276" w:type="dxa"/>
            <w:vAlign w:val="center"/>
          </w:tcPr>
          <w:p>
            <w:pPr>
              <w:pStyle w:val="12"/>
            </w:pPr>
            <w:r>
              <w:t>依据办公室使用情况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保障畅通</w:t>
            </w:r>
          </w:p>
        </w:tc>
        <w:tc>
          <w:tcPr>
            <w:tcW w:w="5386" w:type="dxa"/>
            <w:vAlign w:val="center"/>
          </w:tcPr>
          <w:p>
            <w:pPr>
              <w:pStyle w:val="12"/>
            </w:pPr>
            <w:r>
              <w:t>保障畅通</w:t>
            </w:r>
          </w:p>
        </w:tc>
        <w:tc>
          <w:tcPr>
            <w:tcW w:w="2268" w:type="dxa"/>
            <w:vAlign w:val="center"/>
          </w:tcPr>
          <w:p>
            <w:pPr>
              <w:pStyle w:val="12"/>
            </w:pPr>
            <w:r>
              <w:t>畅通</w:t>
            </w:r>
          </w:p>
        </w:tc>
        <w:tc>
          <w:tcPr>
            <w:tcW w:w="1276" w:type="dxa"/>
            <w:vAlign w:val="center"/>
          </w:tcPr>
          <w:p>
            <w:pPr>
              <w:pStyle w:val="12"/>
            </w:pPr>
            <w:r>
              <w:t>依据办公室使用情况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增强</w:t>
            </w:r>
          </w:p>
        </w:tc>
        <w:tc>
          <w:tcPr>
            <w:tcW w:w="1276" w:type="dxa"/>
            <w:vAlign w:val="center"/>
          </w:tcPr>
          <w:p>
            <w:pPr>
              <w:pStyle w:val="12"/>
            </w:pPr>
            <w:r>
              <w:t>依据办公室使用情况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提高</w:t>
            </w:r>
          </w:p>
        </w:tc>
        <w:tc>
          <w:tcPr>
            <w:tcW w:w="1276" w:type="dxa"/>
            <w:vAlign w:val="center"/>
          </w:tcPr>
          <w:p>
            <w:pPr>
              <w:pStyle w:val="12"/>
            </w:pPr>
            <w:r>
              <w:t>依据办公室使用情况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干部职工满意度</w:t>
            </w:r>
          </w:p>
        </w:tc>
        <w:tc>
          <w:tcPr>
            <w:tcW w:w="2268" w:type="dxa"/>
            <w:vAlign w:val="center"/>
          </w:tcPr>
          <w:p>
            <w:pPr>
              <w:pStyle w:val="12"/>
            </w:pPr>
            <w:r>
              <w:t>≥95百分率</w:t>
            </w:r>
          </w:p>
        </w:tc>
        <w:tc>
          <w:tcPr>
            <w:tcW w:w="1276" w:type="dxa"/>
            <w:vAlign w:val="center"/>
          </w:tcPr>
          <w:p>
            <w:pPr>
              <w:pStyle w:val="12"/>
            </w:pPr>
            <w:r>
              <w:t>依据调查问卷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6、信访维稳费绩效目标表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13011126P000004103118</w:t>
            </w:r>
          </w:p>
        </w:tc>
        <w:tc>
          <w:tcPr>
            <w:tcW w:w="2835" w:type="dxa"/>
            <w:vAlign w:val="center"/>
          </w:tcPr>
          <w:p>
            <w:pPr>
              <w:pStyle w:val="10"/>
            </w:pPr>
            <w:r>
              <w:t>项目名称</w:t>
            </w:r>
          </w:p>
        </w:tc>
        <w:tc>
          <w:tcPr>
            <w:tcW w:w="6095" w:type="dxa"/>
            <w:gridSpan w:val="3"/>
            <w:vAlign w:val="center"/>
          </w:tcPr>
          <w:p>
            <w:pPr>
              <w:pStyle w:val="12"/>
            </w:pPr>
            <w:r>
              <w:t>信访维稳费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维护团结稳定，接访维稳及时</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0.50</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1.维护团结稳定，接访维稳及时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赴北京接访次数</w:t>
            </w:r>
          </w:p>
        </w:tc>
        <w:tc>
          <w:tcPr>
            <w:tcW w:w="5386" w:type="dxa"/>
            <w:vAlign w:val="center"/>
          </w:tcPr>
          <w:p>
            <w:pPr>
              <w:pStyle w:val="12"/>
            </w:pPr>
            <w:r>
              <w:t>赴北京接访次数，保障社会稳定团结</w:t>
            </w:r>
          </w:p>
        </w:tc>
        <w:tc>
          <w:tcPr>
            <w:tcW w:w="2268" w:type="dxa"/>
            <w:vAlign w:val="center"/>
          </w:tcPr>
          <w:p>
            <w:pPr>
              <w:pStyle w:val="12"/>
            </w:pPr>
            <w:r>
              <w:t>≥10次</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维护团结稳定</w:t>
            </w:r>
          </w:p>
        </w:tc>
        <w:tc>
          <w:tcPr>
            <w:tcW w:w="5386" w:type="dxa"/>
            <w:vAlign w:val="center"/>
          </w:tcPr>
          <w:p>
            <w:pPr>
              <w:pStyle w:val="12"/>
            </w:pPr>
            <w:r>
              <w:t>保障接访质量，处理相关事务</w:t>
            </w:r>
          </w:p>
        </w:tc>
        <w:tc>
          <w:tcPr>
            <w:tcW w:w="2268" w:type="dxa"/>
            <w:vAlign w:val="center"/>
          </w:tcPr>
          <w:p>
            <w:pPr>
              <w:pStyle w:val="12"/>
            </w:pPr>
            <w:r>
              <w:t>维护团结稳定</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接访维稳及时</w:t>
            </w:r>
          </w:p>
        </w:tc>
        <w:tc>
          <w:tcPr>
            <w:tcW w:w="5386" w:type="dxa"/>
            <w:vAlign w:val="center"/>
          </w:tcPr>
          <w:p>
            <w:pPr>
              <w:pStyle w:val="12"/>
            </w:pPr>
            <w:r>
              <w:t>赴北京接访及时，维护团结稳定</w:t>
            </w:r>
          </w:p>
        </w:tc>
        <w:tc>
          <w:tcPr>
            <w:tcW w:w="2268" w:type="dxa"/>
            <w:vAlign w:val="center"/>
          </w:tcPr>
          <w:p>
            <w:pPr>
              <w:pStyle w:val="12"/>
            </w:pPr>
            <w:r>
              <w:t>≥95百分率</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控制</w:t>
            </w:r>
          </w:p>
        </w:tc>
        <w:tc>
          <w:tcPr>
            <w:tcW w:w="1276" w:type="dxa"/>
            <w:vAlign w:val="center"/>
          </w:tcPr>
          <w:p>
            <w:pPr>
              <w:pStyle w:val="12"/>
            </w:pPr>
            <w:r>
              <w:t>依据预算批复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通过解决信访问题维护政府形象</w:t>
            </w:r>
          </w:p>
        </w:tc>
        <w:tc>
          <w:tcPr>
            <w:tcW w:w="5386" w:type="dxa"/>
            <w:vAlign w:val="center"/>
          </w:tcPr>
          <w:p>
            <w:pPr>
              <w:pStyle w:val="12"/>
            </w:pPr>
            <w:r>
              <w:t>解决信访问题</w:t>
            </w:r>
          </w:p>
        </w:tc>
        <w:tc>
          <w:tcPr>
            <w:tcW w:w="2268" w:type="dxa"/>
            <w:vAlign w:val="center"/>
          </w:tcPr>
          <w:p>
            <w:pPr>
              <w:pStyle w:val="12"/>
            </w:pPr>
            <w:r>
              <w:t>保证</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稳定</w:t>
            </w:r>
          </w:p>
        </w:tc>
        <w:tc>
          <w:tcPr>
            <w:tcW w:w="5386" w:type="dxa"/>
            <w:vAlign w:val="center"/>
          </w:tcPr>
          <w:p>
            <w:pPr>
              <w:pStyle w:val="12"/>
            </w:pPr>
            <w:r>
              <w:t>稳定</w:t>
            </w:r>
          </w:p>
        </w:tc>
        <w:tc>
          <w:tcPr>
            <w:tcW w:w="2268" w:type="dxa"/>
            <w:vAlign w:val="center"/>
          </w:tcPr>
          <w:p>
            <w:pPr>
              <w:pStyle w:val="12"/>
            </w:pPr>
            <w:r>
              <w:t>稳定</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全区稳定发展</w:t>
            </w:r>
          </w:p>
        </w:tc>
        <w:tc>
          <w:tcPr>
            <w:tcW w:w="5386" w:type="dxa"/>
            <w:vAlign w:val="center"/>
          </w:tcPr>
          <w:p>
            <w:pPr>
              <w:pStyle w:val="12"/>
            </w:pPr>
            <w:r>
              <w:t>稳定发展</w:t>
            </w:r>
          </w:p>
        </w:tc>
        <w:tc>
          <w:tcPr>
            <w:tcW w:w="2268" w:type="dxa"/>
            <w:vAlign w:val="center"/>
          </w:tcPr>
          <w:p>
            <w:pPr>
              <w:pStyle w:val="12"/>
            </w:pPr>
            <w:r>
              <w:t>稳定</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提高</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信访人员对接访情况满意指标</w:t>
            </w:r>
          </w:p>
        </w:tc>
        <w:tc>
          <w:tcPr>
            <w:tcW w:w="5386" w:type="dxa"/>
            <w:vAlign w:val="center"/>
          </w:tcPr>
          <w:p>
            <w:pPr>
              <w:pStyle w:val="12"/>
            </w:pPr>
            <w:r>
              <w:t>信访人员对接访情况满意程度</w:t>
            </w:r>
          </w:p>
        </w:tc>
        <w:tc>
          <w:tcPr>
            <w:tcW w:w="2268" w:type="dxa"/>
            <w:vAlign w:val="center"/>
          </w:tcPr>
          <w:p>
            <w:pPr>
              <w:pStyle w:val="12"/>
            </w:pPr>
            <w:r>
              <w:t>≥85百分率</w:t>
            </w:r>
          </w:p>
        </w:tc>
        <w:tc>
          <w:tcPr>
            <w:tcW w:w="1276" w:type="dxa"/>
            <w:vAlign w:val="center"/>
          </w:tcPr>
          <w:p>
            <w:pPr>
              <w:pStyle w:val="12"/>
            </w:pPr>
            <w:r>
              <w:t>依据调查问卷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13011126P00000410852R</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2.74</w:t>
            </w:r>
          </w:p>
        </w:tc>
        <w:tc>
          <w:tcPr>
            <w:tcW w:w="2835" w:type="dxa"/>
            <w:vAlign w:val="center"/>
          </w:tcPr>
          <w:p>
            <w:pPr>
              <w:pStyle w:val="10"/>
            </w:pPr>
            <w:r>
              <w:t>其中：财政    资金</w:t>
            </w:r>
          </w:p>
        </w:tc>
        <w:tc>
          <w:tcPr>
            <w:tcW w:w="2551" w:type="dxa"/>
            <w:vAlign w:val="center"/>
          </w:tcPr>
          <w:p>
            <w:pPr>
              <w:pStyle w:val="12"/>
            </w:pPr>
            <w:r>
              <w:t>2.74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保证行政事业单位应缴残保金及时到位</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2.74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1.保证行政事业单位应缴残保金及时到位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保障人员数量</w:t>
            </w:r>
          </w:p>
        </w:tc>
        <w:tc>
          <w:tcPr>
            <w:tcW w:w="5386" w:type="dxa"/>
            <w:vAlign w:val="center"/>
          </w:tcPr>
          <w:p>
            <w:pPr>
              <w:pStyle w:val="12"/>
            </w:pPr>
            <w:r>
              <w:t>保障人员数量</w:t>
            </w:r>
          </w:p>
        </w:tc>
        <w:tc>
          <w:tcPr>
            <w:tcW w:w="2268" w:type="dxa"/>
            <w:vAlign w:val="center"/>
          </w:tcPr>
          <w:p>
            <w:pPr>
              <w:pStyle w:val="12"/>
            </w:pPr>
            <w:r>
              <w:t>人数</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发放准确率</w:t>
            </w:r>
          </w:p>
        </w:tc>
        <w:tc>
          <w:tcPr>
            <w:tcW w:w="2268" w:type="dxa"/>
            <w:vAlign w:val="center"/>
          </w:tcPr>
          <w:p>
            <w:pPr>
              <w:pStyle w:val="12"/>
            </w:pPr>
            <w:r>
              <w:t>≥100百分率</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w:t>
            </w:r>
          </w:p>
        </w:tc>
        <w:tc>
          <w:tcPr>
            <w:tcW w:w="5386" w:type="dxa"/>
            <w:vAlign w:val="center"/>
          </w:tcPr>
          <w:p>
            <w:pPr>
              <w:pStyle w:val="12"/>
            </w:pPr>
            <w:r>
              <w:t>发放及时率</w:t>
            </w:r>
          </w:p>
        </w:tc>
        <w:tc>
          <w:tcPr>
            <w:tcW w:w="2268" w:type="dxa"/>
            <w:vAlign w:val="center"/>
          </w:tcPr>
          <w:p>
            <w:pPr>
              <w:pStyle w:val="12"/>
            </w:pPr>
            <w:r>
              <w:t>≥100百分率</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控制</w:t>
            </w:r>
          </w:p>
        </w:tc>
        <w:tc>
          <w:tcPr>
            <w:tcW w:w="1276" w:type="dxa"/>
            <w:vAlign w:val="center"/>
          </w:tcPr>
          <w:p>
            <w:pPr>
              <w:pStyle w:val="12"/>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保障机关单位正常运转</w:t>
            </w:r>
          </w:p>
        </w:tc>
        <w:tc>
          <w:tcPr>
            <w:tcW w:w="2268" w:type="dxa"/>
            <w:vAlign w:val="center"/>
          </w:tcPr>
          <w:p>
            <w:pPr>
              <w:pStyle w:val="12"/>
            </w:pPr>
            <w:r>
              <w:t>保障</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工作正常运行</w:t>
            </w:r>
          </w:p>
        </w:tc>
        <w:tc>
          <w:tcPr>
            <w:tcW w:w="5386" w:type="dxa"/>
            <w:vAlign w:val="center"/>
          </w:tcPr>
          <w:p>
            <w:pPr>
              <w:pStyle w:val="12"/>
            </w:pPr>
            <w:r>
              <w:t>工作正常运行</w:t>
            </w:r>
          </w:p>
        </w:tc>
        <w:tc>
          <w:tcPr>
            <w:tcW w:w="2268" w:type="dxa"/>
            <w:vAlign w:val="center"/>
          </w:tcPr>
          <w:p>
            <w:pPr>
              <w:pStyle w:val="12"/>
            </w:pPr>
            <w:r>
              <w:t>保障</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w:t>
            </w:r>
          </w:p>
        </w:tc>
        <w:tc>
          <w:tcPr>
            <w:tcW w:w="5386" w:type="dxa"/>
            <w:vAlign w:val="center"/>
          </w:tcPr>
          <w:p>
            <w:pPr>
              <w:pStyle w:val="12"/>
            </w:pPr>
            <w:r>
              <w:t>保障</w:t>
            </w:r>
          </w:p>
        </w:tc>
        <w:tc>
          <w:tcPr>
            <w:tcW w:w="2268" w:type="dxa"/>
            <w:vAlign w:val="center"/>
          </w:tcPr>
          <w:p>
            <w:pPr>
              <w:pStyle w:val="12"/>
            </w:pPr>
            <w:r>
              <w:t>保障</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保证工作正常运行</w:t>
            </w:r>
          </w:p>
        </w:tc>
        <w:tc>
          <w:tcPr>
            <w:tcW w:w="5386" w:type="dxa"/>
            <w:vAlign w:val="center"/>
          </w:tcPr>
          <w:p>
            <w:pPr>
              <w:pStyle w:val="12"/>
            </w:pPr>
            <w:r>
              <w:t>保证工作正常运行</w:t>
            </w:r>
          </w:p>
        </w:tc>
        <w:tc>
          <w:tcPr>
            <w:tcW w:w="2268" w:type="dxa"/>
            <w:vAlign w:val="center"/>
          </w:tcPr>
          <w:p>
            <w:pPr>
              <w:pStyle w:val="12"/>
            </w:pPr>
            <w:r>
              <w:t>提升</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≥100百分率</w:t>
            </w:r>
          </w:p>
        </w:tc>
        <w:tc>
          <w:tcPr>
            <w:tcW w:w="1276" w:type="dxa"/>
            <w:vAlign w:val="center"/>
          </w:tcPr>
          <w:p>
            <w:pPr>
              <w:pStyle w:val="12"/>
            </w:pPr>
            <w:r>
              <w:t>依据调查问卷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8、印刷费绩效目标表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13011126P00000410313F</w:t>
            </w:r>
          </w:p>
        </w:tc>
        <w:tc>
          <w:tcPr>
            <w:tcW w:w="2835" w:type="dxa"/>
            <w:vAlign w:val="center"/>
          </w:tcPr>
          <w:p>
            <w:pPr>
              <w:pStyle w:val="10"/>
            </w:pPr>
            <w:r>
              <w:t>项目名称</w:t>
            </w:r>
          </w:p>
        </w:tc>
        <w:tc>
          <w:tcPr>
            <w:tcW w:w="6095" w:type="dxa"/>
            <w:gridSpan w:val="3"/>
            <w:vAlign w:val="center"/>
          </w:tcPr>
          <w:p>
            <w:pPr>
              <w:pStyle w:val="12"/>
            </w:pPr>
            <w:r>
              <w:t>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w:t>
            </w:r>
          </w:p>
        </w:tc>
        <w:tc>
          <w:tcPr>
            <w:tcW w:w="2835" w:type="dxa"/>
            <w:vAlign w:val="center"/>
          </w:tcPr>
          <w:p>
            <w:pPr>
              <w:pStyle w:val="10"/>
            </w:pPr>
            <w:r>
              <w:t>其中：财政    资金</w:t>
            </w:r>
          </w:p>
        </w:tc>
        <w:tc>
          <w:tcPr>
            <w:tcW w:w="2551" w:type="dxa"/>
            <w:vAlign w:val="center"/>
          </w:tcPr>
          <w:p>
            <w:pPr>
              <w:pStyle w:val="12"/>
            </w:pPr>
            <w:r>
              <w:t>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保证印刷质量，使工作正常进行</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1.保证印刷质量，使工作正常进行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印刷资料数量</w:t>
            </w:r>
          </w:p>
        </w:tc>
        <w:tc>
          <w:tcPr>
            <w:tcW w:w="5386" w:type="dxa"/>
            <w:vAlign w:val="center"/>
          </w:tcPr>
          <w:p>
            <w:pPr>
              <w:pStyle w:val="12"/>
            </w:pPr>
            <w:r>
              <w:t>按工作计划及要求，完成印刷数量</w:t>
            </w:r>
          </w:p>
        </w:tc>
        <w:tc>
          <w:tcPr>
            <w:tcW w:w="2268" w:type="dxa"/>
            <w:vAlign w:val="center"/>
          </w:tcPr>
          <w:p>
            <w:pPr>
              <w:pStyle w:val="12"/>
            </w:pPr>
            <w:r>
              <w:t>≥500本</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印刷质量</w:t>
            </w:r>
          </w:p>
        </w:tc>
        <w:tc>
          <w:tcPr>
            <w:tcW w:w="5386" w:type="dxa"/>
            <w:vAlign w:val="center"/>
          </w:tcPr>
          <w:p>
            <w:pPr>
              <w:pStyle w:val="12"/>
            </w:pPr>
            <w:r>
              <w:t>印刷文字清晰可辨</w:t>
            </w:r>
          </w:p>
        </w:tc>
        <w:tc>
          <w:tcPr>
            <w:tcW w:w="2268" w:type="dxa"/>
            <w:vAlign w:val="center"/>
          </w:tcPr>
          <w:p>
            <w:pPr>
              <w:pStyle w:val="12"/>
            </w:pPr>
            <w:r>
              <w:t>清晰</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印刷完成及时性</w:t>
            </w:r>
          </w:p>
        </w:tc>
        <w:tc>
          <w:tcPr>
            <w:tcW w:w="5386" w:type="dxa"/>
            <w:vAlign w:val="center"/>
          </w:tcPr>
          <w:p>
            <w:pPr>
              <w:pStyle w:val="12"/>
            </w:pPr>
            <w:r>
              <w:t>及时完成印刷任务</w:t>
            </w:r>
          </w:p>
        </w:tc>
        <w:tc>
          <w:tcPr>
            <w:tcW w:w="2268" w:type="dxa"/>
            <w:vAlign w:val="center"/>
          </w:tcPr>
          <w:p>
            <w:pPr>
              <w:pStyle w:val="12"/>
            </w:pPr>
            <w:r>
              <w:t>及时</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控制</w:t>
            </w:r>
          </w:p>
        </w:tc>
        <w:tc>
          <w:tcPr>
            <w:tcW w:w="1276" w:type="dxa"/>
            <w:vAlign w:val="center"/>
          </w:tcPr>
          <w:p>
            <w:pPr>
              <w:pStyle w:val="12"/>
            </w:pPr>
            <w:r>
              <w:t>依据预算批复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保证业务工作顺利开展</w:t>
            </w:r>
          </w:p>
        </w:tc>
        <w:tc>
          <w:tcPr>
            <w:tcW w:w="5386" w:type="dxa"/>
            <w:vAlign w:val="center"/>
          </w:tcPr>
          <w:p>
            <w:pPr>
              <w:pStyle w:val="12"/>
            </w:pPr>
            <w:r>
              <w:t>保证工作顺利开展</w:t>
            </w:r>
          </w:p>
        </w:tc>
        <w:tc>
          <w:tcPr>
            <w:tcW w:w="2268" w:type="dxa"/>
            <w:vAlign w:val="center"/>
          </w:tcPr>
          <w:p>
            <w:pPr>
              <w:pStyle w:val="12"/>
            </w:pPr>
            <w:r>
              <w:t>保证</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资源消耗</w:t>
            </w:r>
          </w:p>
        </w:tc>
        <w:tc>
          <w:tcPr>
            <w:tcW w:w="5386" w:type="dxa"/>
            <w:vAlign w:val="center"/>
          </w:tcPr>
          <w:p>
            <w:pPr>
              <w:pStyle w:val="12"/>
            </w:pPr>
            <w:r>
              <w:t>资源消耗</w:t>
            </w:r>
          </w:p>
        </w:tc>
        <w:tc>
          <w:tcPr>
            <w:tcW w:w="2268" w:type="dxa"/>
            <w:vAlign w:val="center"/>
          </w:tcPr>
          <w:p>
            <w:pPr>
              <w:pStyle w:val="12"/>
            </w:pPr>
            <w:r>
              <w:t>节约</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增强</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提高</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单位人员对印刷单位满意指标</w:t>
            </w:r>
          </w:p>
        </w:tc>
        <w:tc>
          <w:tcPr>
            <w:tcW w:w="5386" w:type="dxa"/>
            <w:vAlign w:val="center"/>
          </w:tcPr>
          <w:p>
            <w:pPr>
              <w:pStyle w:val="12"/>
            </w:pPr>
            <w:r>
              <w:t>单位人员对印刷质量非常满意</w:t>
            </w:r>
          </w:p>
        </w:tc>
        <w:tc>
          <w:tcPr>
            <w:tcW w:w="2268" w:type="dxa"/>
            <w:vAlign w:val="center"/>
          </w:tcPr>
          <w:p>
            <w:pPr>
              <w:pStyle w:val="12"/>
            </w:pPr>
            <w:r>
              <w:t>满意</w:t>
            </w:r>
          </w:p>
        </w:tc>
        <w:tc>
          <w:tcPr>
            <w:tcW w:w="1276" w:type="dxa"/>
            <w:vAlign w:val="center"/>
          </w:tcPr>
          <w:p>
            <w:pPr>
              <w:pStyle w:val="12"/>
            </w:pPr>
            <w:r>
              <w:t>依据调查问卷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9、政协换届会议经费绩效目标表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13011126P00000410316A</w:t>
            </w:r>
          </w:p>
        </w:tc>
        <w:tc>
          <w:tcPr>
            <w:tcW w:w="2835" w:type="dxa"/>
            <w:vAlign w:val="center"/>
          </w:tcPr>
          <w:p>
            <w:pPr>
              <w:pStyle w:val="10"/>
            </w:pPr>
            <w:r>
              <w:t>项目名称</w:t>
            </w:r>
          </w:p>
        </w:tc>
        <w:tc>
          <w:tcPr>
            <w:tcW w:w="6095" w:type="dxa"/>
            <w:gridSpan w:val="3"/>
            <w:vAlign w:val="center"/>
          </w:tcPr>
          <w:p>
            <w:pPr>
              <w:pStyle w:val="12"/>
            </w:pPr>
            <w:r>
              <w:t>政协换届会议经费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保障政协换届顺利完成</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1.保障政协换届顺利完成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召开政协全会次数</w:t>
            </w:r>
          </w:p>
        </w:tc>
        <w:tc>
          <w:tcPr>
            <w:tcW w:w="5386" w:type="dxa"/>
            <w:vAlign w:val="center"/>
          </w:tcPr>
          <w:p>
            <w:pPr>
              <w:pStyle w:val="12"/>
            </w:pPr>
            <w:r>
              <w:t>保障会议顺利召开</w:t>
            </w:r>
          </w:p>
        </w:tc>
        <w:tc>
          <w:tcPr>
            <w:tcW w:w="2268" w:type="dxa"/>
            <w:vAlign w:val="center"/>
          </w:tcPr>
          <w:p>
            <w:pPr>
              <w:pStyle w:val="12"/>
            </w:pPr>
            <w:r>
              <w:t>≥1次</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政协委员参会率</w:t>
            </w:r>
          </w:p>
        </w:tc>
        <w:tc>
          <w:tcPr>
            <w:tcW w:w="5386" w:type="dxa"/>
            <w:vAlign w:val="center"/>
          </w:tcPr>
          <w:p>
            <w:pPr>
              <w:pStyle w:val="12"/>
            </w:pPr>
            <w:r>
              <w:t>政协委员参会比例</w:t>
            </w:r>
          </w:p>
        </w:tc>
        <w:tc>
          <w:tcPr>
            <w:tcW w:w="2268" w:type="dxa"/>
            <w:vAlign w:val="center"/>
          </w:tcPr>
          <w:p>
            <w:pPr>
              <w:pStyle w:val="12"/>
            </w:pPr>
            <w:r>
              <w:t>≥85百分率</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按时召开政协全会</w:t>
            </w:r>
          </w:p>
        </w:tc>
        <w:tc>
          <w:tcPr>
            <w:tcW w:w="5386" w:type="dxa"/>
            <w:vAlign w:val="center"/>
          </w:tcPr>
          <w:p>
            <w:pPr>
              <w:pStyle w:val="12"/>
            </w:pPr>
            <w:r>
              <w:t>按时召开</w:t>
            </w:r>
          </w:p>
        </w:tc>
        <w:tc>
          <w:tcPr>
            <w:tcW w:w="2268" w:type="dxa"/>
            <w:vAlign w:val="center"/>
          </w:tcPr>
          <w:p>
            <w:pPr>
              <w:pStyle w:val="12"/>
            </w:pPr>
            <w:r>
              <w:t>按时</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控制</w:t>
            </w:r>
          </w:p>
        </w:tc>
        <w:tc>
          <w:tcPr>
            <w:tcW w:w="1276" w:type="dxa"/>
            <w:vAlign w:val="center"/>
          </w:tcPr>
          <w:p>
            <w:pPr>
              <w:pStyle w:val="12"/>
            </w:pPr>
            <w:r>
              <w:t>依据预算欧服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保障会议正常进行</w:t>
            </w:r>
          </w:p>
        </w:tc>
        <w:tc>
          <w:tcPr>
            <w:tcW w:w="5386" w:type="dxa"/>
            <w:vAlign w:val="center"/>
          </w:tcPr>
          <w:p>
            <w:pPr>
              <w:pStyle w:val="12"/>
            </w:pPr>
            <w:r>
              <w:t>保证会议正常进行</w:t>
            </w:r>
          </w:p>
        </w:tc>
        <w:tc>
          <w:tcPr>
            <w:tcW w:w="2268" w:type="dxa"/>
            <w:vAlign w:val="center"/>
          </w:tcPr>
          <w:p>
            <w:pPr>
              <w:pStyle w:val="12"/>
            </w:pPr>
            <w:r>
              <w:t>保证</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顺利召开</w:t>
            </w:r>
          </w:p>
        </w:tc>
        <w:tc>
          <w:tcPr>
            <w:tcW w:w="5386" w:type="dxa"/>
            <w:vAlign w:val="center"/>
          </w:tcPr>
          <w:p>
            <w:pPr>
              <w:pStyle w:val="12"/>
            </w:pPr>
            <w:r>
              <w:t>顺利召开</w:t>
            </w:r>
          </w:p>
        </w:tc>
        <w:tc>
          <w:tcPr>
            <w:tcW w:w="2268" w:type="dxa"/>
            <w:vAlign w:val="center"/>
          </w:tcPr>
          <w:p>
            <w:pPr>
              <w:pStyle w:val="12"/>
            </w:pPr>
            <w:r>
              <w:t>节约</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增强</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提高</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政协委员满意度</w:t>
            </w:r>
          </w:p>
        </w:tc>
        <w:tc>
          <w:tcPr>
            <w:tcW w:w="5386" w:type="dxa"/>
            <w:vAlign w:val="center"/>
          </w:tcPr>
          <w:p>
            <w:pPr>
              <w:pStyle w:val="12"/>
            </w:pPr>
            <w:r>
              <w:t>政协委员满意度</w:t>
            </w:r>
          </w:p>
        </w:tc>
        <w:tc>
          <w:tcPr>
            <w:tcW w:w="2268" w:type="dxa"/>
            <w:vAlign w:val="center"/>
          </w:tcPr>
          <w:p>
            <w:pPr>
              <w:pStyle w:val="12"/>
            </w:pPr>
            <w:r>
              <w:t>≥90百分率</w:t>
            </w:r>
          </w:p>
        </w:tc>
        <w:tc>
          <w:tcPr>
            <w:tcW w:w="1276" w:type="dxa"/>
            <w:vAlign w:val="center"/>
          </w:tcPr>
          <w:p>
            <w:pPr>
              <w:pStyle w:val="12"/>
            </w:pPr>
            <w:r>
              <w:t>依据调查问卷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10、政协会议费绩效目标表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13011126P00000410305T</w:t>
            </w:r>
          </w:p>
        </w:tc>
        <w:tc>
          <w:tcPr>
            <w:tcW w:w="2835" w:type="dxa"/>
            <w:vAlign w:val="center"/>
          </w:tcPr>
          <w:p>
            <w:pPr>
              <w:pStyle w:val="10"/>
            </w:pPr>
            <w:r>
              <w:t>项目名称</w:t>
            </w:r>
          </w:p>
        </w:tc>
        <w:tc>
          <w:tcPr>
            <w:tcW w:w="6095" w:type="dxa"/>
            <w:gridSpan w:val="3"/>
            <w:vAlign w:val="center"/>
          </w:tcPr>
          <w:p>
            <w:pPr>
              <w:pStyle w:val="12"/>
            </w:pPr>
            <w:r>
              <w:t>政协会议费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保证大会顺利召开，圆满完成</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1.保证大会顺利召开，圆满完成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召开政协全会次数</w:t>
            </w:r>
          </w:p>
        </w:tc>
        <w:tc>
          <w:tcPr>
            <w:tcW w:w="5386" w:type="dxa"/>
            <w:vAlign w:val="center"/>
          </w:tcPr>
          <w:p>
            <w:pPr>
              <w:pStyle w:val="12"/>
            </w:pPr>
            <w:r>
              <w:t>保障会议顺利召开</w:t>
            </w:r>
          </w:p>
        </w:tc>
        <w:tc>
          <w:tcPr>
            <w:tcW w:w="2268" w:type="dxa"/>
            <w:vAlign w:val="center"/>
          </w:tcPr>
          <w:p>
            <w:pPr>
              <w:pStyle w:val="12"/>
            </w:pPr>
            <w:r>
              <w:t>≥1次</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政协委员参会率</w:t>
            </w:r>
          </w:p>
        </w:tc>
        <w:tc>
          <w:tcPr>
            <w:tcW w:w="5386" w:type="dxa"/>
            <w:vAlign w:val="center"/>
          </w:tcPr>
          <w:p>
            <w:pPr>
              <w:pStyle w:val="12"/>
            </w:pPr>
            <w:r>
              <w:t>政协委员参会比例</w:t>
            </w:r>
          </w:p>
        </w:tc>
        <w:tc>
          <w:tcPr>
            <w:tcW w:w="2268" w:type="dxa"/>
            <w:vAlign w:val="center"/>
          </w:tcPr>
          <w:p>
            <w:pPr>
              <w:pStyle w:val="12"/>
            </w:pPr>
            <w:r>
              <w:t>≥85百分率</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按时召开政协全会</w:t>
            </w:r>
          </w:p>
        </w:tc>
        <w:tc>
          <w:tcPr>
            <w:tcW w:w="5386" w:type="dxa"/>
            <w:vAlign w:val="center"/>
          </w:tcPr>
          <w:p>
            <w:pPr>
              <w:pStyle w:val="12"/>
            </w:pPr>
            <w:r>
              <w:t>按时召开</w:t>
            </w:r>
          </w:p>
        </w:tc>
        <w:tc>
          <w:tcPr>
            <w:tcW w:w="2268" w:type="dxa"/>
            <w:vAlign w:val="center"/>
          </w:tcPr>
          <w:p>
            <w:pPr>
              <w:pStyle w:val="12"/>
            </w:pPr>
            <w:r>
              <w:t>按时</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控制</w:t>
            </w:r>
          </w:p>
        </w:tc>
        <w:tc>
          <w:tcPr>
            <w:tcW w:w="1276" w:type="dxa"/>
            <w:vAlign w:val="center"/>
          </w:tcPr>
          <w:p>
            <w:pPr>
              <w:pStyle w:val="12"/>
            </w:pPr>
            <w:r>
              <w:t>依据预算欧服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保障会议正常进行</w:t>
            </w:r>
          </w:p>
        </w:tc>
        <w:tc>
          <w:tcPr>
            <w:tcW w:w="5386" w:type="dxa"/>
            <w:vAlign w:val="center"/>
          </w:tcPr>
          <w:p>
            <w:pPr>
              <w:pStyle w:val="12"/>
            </w:pPr>
            <w:r>
              <w:t>保证会议正常进行</w:t>
            </w:r>
          </w:p>
        </w:tc>
        <w:tc>
          <w:tcPr>
            <w:tcW w:w="2268" w:type="dxa"/>
            <w:vAlign w:val="center"/>
          </w:tcPr>
          <w:p>
            <w:pPr>
              <w:pStyle w:val="12"/>
            </w:pPr>
            <w:r>
              <w:t>保证</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顺利召开</w:t>
            </w:r>
          </w:p>
        </w:tc>
        <w:tc>
          <w:tcPr>
            <w:tcW w:w="5386" w:type="dxa"/>
            <w:vAlign w:val="center"/>
          </w:tcPr>
          <w:p>
            <w:pPr>
              <w:pStyle w:val="12"/>
            </w:pPr>
            <w:r>
              <w:t>顺利召开</w:t>
            </w:r>
          </w:p>
        </w:tc>
        <w:tc>
          <w:tcPr>
            <w:tcW w:w="2268" w:type="dxa"/>
            <w:vAlign w:val="center"/>
          </w:tcPr>
          <w:p>
            <w:pPr>
              <w:pStyle w:val="12"/>
            </w:pPr>
            <w:r>
              <w:t>节约</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增强</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提高</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政协委员满意度</w:t>
            </w:r>
          </w:p>
        </w:tc>
        <w:tc>
          <w:tcPr>
            <w:tcW w:w="5386" w:type="dxa"/>
            <w:vAlign w:val="center"/>
          </w:tcPr>
          <w:p>
            <w:pPr>
              <w:pStyle w:val="12"/>
            </w:pPr>
            <w:r>
              <w:t>政协委员满意度</w:t>
            </w:r>
          </w:p>
        </w:tc>
        <w:tc>
          <w:tcPr>
            <w:tcW w:w="2268" w:type="dxa"/>
            <w:vAlign w:val="center"/>
          </w:tcPr>
          <w:p>
            <w:pPr>
              <w:pStyle w:val="12"/>
            </w:pPr>
            <w:r>
              <w:t>≥90百分率</w:t>
            </w:r>
          </w:p>
        </w:tc>
        <w:tc>
          <w:tcPr>
            <w:tcW w:w="1276" w:type="dxa"/>
            <w:vAlign w:val="center"/>
          </w:tcPr>
          <w:p>
            <w:pPr>
              <w:pStyle w:val="12"/>
            </w:pPr>
            <w:r>
              <w:t>依据调查问卷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11、政协委员活动经费绩效目标表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13011126P00000410315N</w:t>
            </w:r>
          </w:p>
        </w:tc>
        <w:tc>
          <w:tcPr>
            <w:tcW w:w="2835" w:type="dxa"/>
            <w:vAlign w:val="center"/>
          </w:tcPr>
          <w:p>
            <w:pPr>
              <w:pStyle w:val="10"/>
            </w:pPr>
            <w:r>
              <w:t>项目名称</w:t>
            </w:r>
          </w:p>
        </w:tc>
        <w:tc>
          <w:tcPr>
            <w:tcW w:w="6095" w:type="dxa"/>
            <w:gridSpan w:val="3"/>
            <w:vAlign w:val="center"/>
          </w:tcPr>
          <w:p>
            <w:pPr>
              <w:pStyle w:val="12"/>
            </w:pPr>
            <w:r>
              <w:t>政协委员活动经费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保证委员开展视察活动，建言献策</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1.保证委员开展视察活动，建言献策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调研视察数量</w:t>
            </w:r>
          </w:p>
        </w:tc>
        <w:tc>
          <w:tcPr>
            <w:tcW w:w="5386" w:type="dxa"/>
            <w:vAlign w:val="center"/>
          </w:tcPr>
          <w:p>
            <w:pPr>
              <w:pStyle w:val="12"/>
            </w:pPr>
            <w:r>
              <w:t>调研视察活动</w:t>
            </w:r>
          </w:p>
        </w:tc>
        <w:tc>
          <w:tcPr>
            <w:tcW w:w="2268" w:type="dxa"/>
            <w:vAlign w:val="center"/>
          </w:tcPr>
          <w:p>
            <w:pPr>
              <w:pStyle w:val="12"/>
            </w:pPr>
            <w:r>
              <w:t>≥12次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视察活动开展情况</w:t>
            </w:r>
          </w:p>
        </w:tc>
        <w:tc>
          <w:tcPr>
            <w:tcW w:w="5386" w:type="dxa"/>
            <w:vAlign w:val="center"/>
          </w:tcPr>
          <w:p>
            <w:pPr>
              <w:pStyle w:val="12"/>
            </w:pPr>
            <w:r>
              <w:t>政协委员开展工作高质量完成各项任务</w:t>
            </w:r>
          </w:p>
        </w:tc>
        <w:tc>
          <w:tcPr>
            <w:tcW w:w="2268" w:type="dxa"/>
            <w:vAlign w:val="center"/>
          </w:tcPr>
          <w:p>
            <w:pPr>
              <w:pStyle w:val="12"/>
            </w:pPr>
            <w:r>
              <w:t>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及时参加调研活动</w:t>
            </w:r>
          </w:p>
        </w:tc>
        <w:tc>
          <w:tcPr>
            <w:tcW w:w="5386" w:type="dxa"/>
            <w:vAlign w:val="center"/>
          </w:tcPr>
          <w:p>
            <w:pPr>
              <w:pStyle w:val="12"/>
            </w:pPr>
            <w:r>
              <w:t>委员按时参加活动</w:t>
            </w:r>
          </w:p>
        </w:tc>
        <w:tc>
          <w:tcPr>
            <w:tcW w:w="2268" w:type="dxa"/>
            <w:vAlign w:val="center"/>
          </w:tcPr>
          <w:p>
            <w:pPr>
              <w:pStyle w:val="12"/>
            </w:pPr>
            <w:r>
              <w:t>按时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≤10控制</w:t>
            </w:r>
          </w:p>
        </w:tc>
        <w:tc>
          <w:tcPr>
            <w:tcW w:w="1276" w:type="dxa"/>
            <w:vAlign w:val="center"/>
          </w:tcPr>
          <w:p>
            <w:pPr>
              <w:pStyle w:val="12"/>
            </w:pPr>
            <w:r>
              <w:t>依据预算批复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提供提案依据</w:t>
            </w:r>
          </w:p>
        </w:tc>
        <w:tc>
          <w:tcPr>
            <w:tcW w:w="5386" w:type="dxa"/>
            <w:vAlign w:val="center"/>
          </w:tcPr>
          <w:p>
            <w:pPr>
              <w:pStyle w:val="12"/>
            </w:pPr>
            <w:r>
              <w:t>通过调研为提出提案提供依据</w:t>
            </w:r>
          </w:p>
        </w:tc>
        <w:tc>
          <w:tcPr>
            <w:tcW w:w="2268" w:type="dxa"/>
            <w:vAlign w:val="center"/>
          </w:tcPr>
          <w:p>
            <w:pPr>
              <w:pStyle w:val="12"/>
            </w:pPr>
            <w:r>
              <w:t>提供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建言献策</w:t>
            </w:r>
          </w:p>
        </w:tc>
        <w:tc>
          <w:tcPr>
            <w:tcW w:w="5386" w:type="dxa"/>
            <w:vAlign w:val="center"/>
          </w:tcPr>
          <w:p>
            <w:pPr>
              <w:pStyle w:val="12"/>
            </w:pPr>
            <w:r>
              <w:t>建言献策</w:t>
            </w:r>
          </w:p>
        </w:tc>
        <w:tc>
          <w:tcPr>
            <w:tcW w:w="2268" w:type="dxa"/>
            <w:vAlign w:val="center"/>
          </w:tcPr>
          <w:p>
            <w:pPr>
              <w:pStyle w:val="12"/>
            </w:pPr>
            <w:r>
              <w:t>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增强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政协委员满意度</w:t>
            </w:r>
          </w:p>
        </w:tc>
        <w:tc>
          <w:tcPr>
            <w:tcW w:w="5386" w:type="dxa"/>
            <w:vAlign w:val="center"/>
          </w:tcPr>
          <w:p>
            <w:pPr>
              <w:pStyle w:val="12"/>
            </w:pPr>
            <w:r>
              <w:t>满意的委员占全部委员的比例</w:t>
            </w:r>
          </w:p>
        </w:tc>
        <w:tc>
          <w:tcPr>
            <w:tcW w:w="2268" w:type="dxa"/>
            <w:vAlign w:val="center"/>
          </w:tcPr>
          <w:p>
            <w:pPr>
              <w:pStyle w:val="12"/>
            </w:pPr>
            <w:r>
              <w:t>≥90百分率</w:t>
            </w:r>
          </w:p>
        </w:tc>
        <w:tc>
          <w:tcPr>
            <w:tcW w:w="1276" w:type="dxa"/>
            <w:vAlign w:val="center"/>
          </w:tcPr>
          <w:p>
            <w:pPr>
              <w:pStyle w:val="12"/>
            </w:pPr>
            <w:r>
              <w:t>依据调查问卷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131001政协栾城区委员会本级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0.51</w:t>
            </w:r>
          </w:p>
        </w:tc>
        <w:tc>
          <w:tcPr>
            <w:tcW w:w="964" w:type="dxa"/>
            <w:vAlign w:val="center"/>
          </w:tcPr>
          <w:p>
            <w:pPr>
              <w:pStyle w:val="15"/>
            </w:pPr>
            <w:r>
              <w:t>0.51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政协栾城区委员会本级小计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0.51</w:t>
            </w:r>
          </w:p>
        </w:tc>
        <w:tc>
          <w:tcPr>
            <w:tcW w:w="964" w:type="dxa"/>
            <w:vAlign w:val="center"/>
          </w:tcPr>
          <w:p>
            <w:pPr>
              <w:pStyle w:val="15"/>
            </w:pPr>
            <w:r>
              <w:t>0.51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15.32</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260</w:t>
            </w:r>
          </w:p>
        </w:tc>
        <w:tc>
          <w:tcPr>
            <w:tcW w:w="850" w:type="dxa"/>
            <w:vAlign w:val="center"/>
          </w:tcPr>
          <w:p>
            <w:pPr>
              <w:pStyle w:val="11"/>
            </w:pPr>
            <w:r>
              <w:t>0.00</w:t>
            </w:r>
          </w:p>
        </w:tc>
        <w:tc>
          <w:tcPr>
            <w:tcW w:w="964" w:type="dxa"/>
            <w:vAlign w:val="center"/>
          </w:tcPr>
          <w:p>
            <w:pPr>
              <w:pStyle w:val="11"/>
            </w:pPr>
            <w:r>
              <w:t>0.51</w:t>
            </w:r>
          </w:p>
        </w:tc>
        <w:tc>
          <w:tcPr>
            <w:tcW w:w="964" w:type="dxa"/>
            <w:vAlign w:val="center"/>
          </w:tcPr>
          <w:p>
            <w:pPr>
              <w:pStyle w:val="11"/>
            </w:pPr>
            <w:r>
              <w:t>0.51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政协栾城区委员会本级上年末固定资产金额为108.50万元（详见下表）。本年度拟购置固定资产总额为0.00万元，已按要求列入政府采购预算，详见政府采购预算表。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131001政协栾城区委员会本级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202</w:t>
            </w:r>
          </w:p>
        </w:tc>
        <w:tc>
          <w:tcPr>
            <w:tcW w:w="2835" w:type="dxa"/>
            <w:vAlign w:val="center"/>
          </w:tcPr>
          <w:p>
            <w:pPr>
              <w:pStyle w:val="11"/>
            </w:pPr>
            <w:r>
              <w:t>57.50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二、政协委员服务中心收支预算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131003政协委员服务中心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50.73</w:t>
            </w:r>
          </w:p>
        </w:tc>
        <w:tc>
          <w:tcPr>
            <w:tcW w:w="4535" w:type="dxa"/>
            <w:vAlign w:val="center"/>
          </w:tcPr>
          <w:p>
            <w:pPr>
              <w:pStyle w:val="12"/>
            </w:pPr>
            <w:r>
              <w:t>一、一般公共服务支出</w:t>
            </w:r>
          </w:p>
        </w:tc>
        <w:tc>
          <w:tcPr>
            <w:tcW w:w="2126" w:type="dxa"/>
            <w:vAlign w:val="center"/>
          </w:tcPr>
          <w:p>
            <w:pPr>
              <w:pStyle w:val="11"/>
            </w:pPr>
            <w:r>
              <w:t>43.39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50.73</w:t>
            </w:r>
          </w:p>
        </w:tc>
        <w:tc>
          <w:tcPr>
            <w:tcW w:w="4535" w:type="dxa"/>
            <w:vAlign w:val="center"/>
          </w:tcPr>
          <w:p>
            <w:pPr>
              <w:pStyle w:val="14"/>
            </w:pPr>
            <w:r>
              <w:t>本年支出合计</w:t>
            </w:r>
          </w:p>
        </w:tc>
        <w:tc>
          <w:tcPr>
            <w:tcW w:w="2126" w:type="dxa"/>
            <w:vAlign w:val="center"/>
          </w:tcPr>
          <w:p>
            <w:pPr>
              <w:pStyle w:val="15"/>
            </w:pPr>
            <w:r>
              <w:t>50.73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50.73</w:t>
            </w:r>
          </w:p>
        </w:tc>
        <w:tc>
          <w:tcPr>
            <w:tcW w:w="4535" w:type="dxa"/>
            <w:vAlign w:val="center"/>
          </w:tcPr>
          <w:p>
            <w:pPr>
              <w:pStyle w:val="14"/>
            </w:pPr>
            <w:r>
              <w:t>支出总计</w:t>
            </w:r>
          </w:p>
        </w:tc>
        <w:tc>
          <w:tcPr>
            <w:tcW w:w="2126" w:type="dxa"/>
            <w:vAlign w:val="center"/>
          </w:tcPr>
          <w:p>
            <w:pPr>
              <w:pStyle w:val="15"/>
            </w:pPr>
            <w:r>
              <w:t>50.73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131003政协委员服务中心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50.73</w:t>
            </w:r>
          </w:p>
        </w:tc>
        <w:tc>
          <w:tcPr>
            <w:tcW w:w="1134" w:type="dxa"/>
            <w:vAlign w:val="center"/>
          </w:tcPr>
          <w:p>
            <w:pPr>
              <w:pStyle w:val="15"/>
            </w:pPr>
            <w:r>
              <w:t>50.73</w:t>
            </w:r>
          </w:p>
        </w:tc>
        <w:tc>
          <w:tcPr>
            <w:tcW w:w="1134" w:type="dxa"/>
            <w:vAlign w:val="center"/>
          </w:tcPr>
          <w:p>
            <w:pPr>
              <w:pStyle w:val="15"/>
            </w:pPr>
            <w:r>
              <w:t>50.73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43.39</w:t>
            </w:r>
          </w:p>
        </w:tc>
        <w:tc>
          <w:tcPr>
            <w:tcW w:w="1134" w:type="dxa"/>
            <w:vAlign w:val="center"/>
          </w:tcPr>
          <w:p>
            <w:pPr>
              <w:pStyle w:val="11"/>
            </w:pPr>
            <w:r>
              <w:t>43.39</w:t>
            </w:r>
          </w:p>
        </w:tc>
        <w:tc>
          <w:tcPr>
            <w:tcW w:w="1134" w:type="dxa"/>
            <w:vAlign w:val="center"/>
          </w:tcPr>
          <w:p>
            <w:pPr>
              <w:pStyle w:val="11"/>
            </w:pPr>
            <w:r>
              <w:t>43.39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20102</w:t>
            </w:r>
          </w:p>
        </w:tc>
        <w:tc>
          <w:tcPr>
            <w:tcW w:w="1559" w:type="dxa"/>
            <w:vAlign w:val="center"/>
          </w:tcPr>
          <w:p>
            <w:pPr>
              <w:pStyle w:val="12"/>
            </w:pPr>
            <w:r>
              <w:t>政协事务</w:t>
            </w:r>
          </w:p>
        </w:tc>
        <w:tc>
          <w:tcPr>
            <w:tcW w:w="1134" w:type="dxa"/>
            <w:vAlign w:val="center"/>
          </w:tcPr>
          <w:p>
            <w:pPr>
              <w:pStyle w:val="11"/>
            </w:pPr>
            <w:r>
              <w:t>43.39</w:t>
            </w:r>
          </w:p>
        </w:tc>
        <w:tc>
          <w:tcPr>
            <w:tcW w:w="1134" w:type="dxa"/>
            <w:vAlign w:val="center"/>
          </w:tcPr>
          <w:p>
            <w:pPr>
              <w:pStyle w:val="11"/>
            </w:pPr>
            <w:r>
              <w:t>43.39</w:t>
            </w:r>
          </w:p>
        </w:tc>
        <w:tc>
          <w:tcPr>
            <w:tcW w:w="1134" w:type="dxa"/>
            <w:vAlign w:val="center"/>
          </w:tcPr>
          <w:p>
            <w:pPr>
              <w:pStyle w:val="11"/>
            </w:pPr>
            <w:r>
              <w:t>43.39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2010250</w:t>
            </w:r>
          </w:p>
        </w:tc>
        <w:tc>
          <w:tcPr>
            <w:tcW w:w="1559" w:type="dxa"/>
            <w:vAlign w:val="center"/>
          </w:tcPr>
          <w:p>
            <w:pPr>
              <w:pStyle w:val="12"/>
            </w:pPr>
            <w:r>
              <w:t>事业运行</w:t>
            </w:r>
          </w:p>
        </w:tc>
        <w:tc>
          <w:tcPr>
            <w:tcW w:w="1134" w:type="dxa"/>
            <w:vAlign w:val="center"/>
          </w:tcPr>
          <w:p>
            <w:pPr>
              <w:pStyle w:val="11"/>
            </w:pPr>
            <w:r>
              <w:t>43.39</w:t>
            </w:r>
          </w:p>
        </w:tc>
        <w:tc>
          <w:tcPr>
            <w:tcW w:w="1134" w:type="dxa"/>
            <w:vAlign w:val="center"/>
          </w:tcPr>
          <w:p>
            <w:pPr>
              <w:pStyle w:val="11"/>
            </w:pPr>
            <w:r>
              <w:t>43.39</w:t>
            </w:r>
          </w:p>
        </w:tc>
        <w:tc>
          <w:tcPr>
            <w:tcW w:w="1134" w:type="dxa"/>
            <w:vAlign w:val="center"/>
          </w:tcPr>
          <w:p>
            <w:pPr>
              <w:pStyle w:val="11"/>
            </w:pPr>
            <w:r>
              <w:t>43.39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4.97</w:t>
            </w:r>
          </w:p>
        </w:tc>
        <w:tc>
          <w:tcPr>
            <w:tcW w:w="1134" w:type="dxa"/>
            <w:vAlign w:val="center"/>
          </w:tcPr>
          <w:p>
            <w:pPr>
              <w:pStyle w:val="11"/>
            </w:pPr>
            <w:r>
              <w:t>4.97</w:t>
            </w:r>
          </w:p>
        </w:tc>
        <w:tc>
          <w:tcPr>
            <w:tcW w:w="1134" w:type="dxa"/>
            <w:vAlign w:val="center"/>
          </w:tcPr>
          <w:p>
            <w:pPr>
              <w:pStyle w:val="11"/>
            </w:pPr>
            <w:r>
              <w:t>4.97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4.71</w:t>
            </w:r>
          </w:p>
        </w:tc>
        <w:tc>
          <w:tcPr>
            <w:tcW w:w="1134" w:type="dxa"/>
            <w:vAlign w:val="center"/>
          </w:tcPr>
          <w:p>
            <w:pPr>
              <w:pStyle w:val="11"/>
            </w:pPr>
            <w:r>
              <w:t>4.71</w:t>
            </w:r>
          </w:p>
        </w:tc>
        <w:tc>
          <w:tcPr>
            <w:tcW w:w="1134" w:type="dxa"/>
            <w:vAlign w:val="center"/>
          </w:tcPr>
          <w:p>
            <w:pPr>
              <w:pStyle w:val="11"/>
            </w:pPr>
            <w:r>
              <w:t>4.71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4.71</w:t>
            </w:r>
          </w:p>
        </w:tc>
        <w:tc>
          <w:tcPr>
            <w:tcW w:w="1134" w:type="dxa"/>
            <w:vAlign w:val="center"/>
          </w:tcPr>
          <w:p>
            <w:pPr>
              <w:pStyle w:val="11"/>
            </w:pPr>
            <w:r>
              <w:t>4.71</w:t>
            </w:r>
          </w:p>
        </w:tc>
        <w:tc>
          <w:tcPr>
            <w:tcW w:w="1134" w:type="dxa"/>
            <w:vAlign w:val="center"/>
          </w:tcPr>
          <w:p>
            <w:pPr>
              <w:pStyle w:val="11"/>
            </w:pPr>
            <w:r>
              <w:t>4.71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0.27</w:t>
            </w:r>
          </w:p>
        </w:tc>
        <w:tc>
          <w:tcPr>
            <w:tcW w:w="1134" w:type="dxa"/>
            <w:vAlign w:val="center"/>
          </w:tcPr>
          <w:p>
            <w:pPr>
              <w:pStyle w:val="11"/>
            </w:pPr>
            <w:r>
              <w:t>0.27</w:t>
            </w:r>
          </w:p>
        </w:tc>
        <w:tc>
          <w:tcPr>
            <w:tcW w:w="1134" w:type="dxa"/>
            <w:vAlign w:val="center"/>
          </w:tcPr>
          <w:p>
            <w:pPr>
              <w:pStyle w:val="11"/>
            </w:pPr>
            <w:r>
              <w:t>0.27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0.16</w:t>
            </w:r>
          </w:p>
        </w:tc>
        <w:tc>
          <w:tcPr>
            <w:tcW w:w="1134" w:type="dxa"/>
            <w:vAlign w:val="center"/>
          </w:tcPr>
          <w:p>
            <w:pPr>
              <w:pStyle w:val="11"/>
            </w:pPr>
            <w:r>
              <w:t>0.16</w:t>
            </w:r>
          </w:p>
        </w:tc>
        <w:tc>
          <w:tcPr>
            <w:tcW w:w="1134" w:type="dxa"/>
            <w:vAlign w:val="center"/>
          </w:tcPr>
          <w:p>
            <w:pPr>
              <w:pStyle w:val="11"/>
            </w:pPr>
            <w:r>
              <w:t>0.16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0.11</w:t>
            </w:r>
          </w:p>
        </w:tc>
        <w:tc>
          <w:tcPr>
            <w:tcW w:w="1134" w:type="dxa"/>
            <w:vAlign w:val="center"/>
          </w:tcPr>
          <w:p>
            <w:pPr>
              <w:pStyle w:val="11"/>
            </w:pPr>
            <w:r>
              <w:t>0.11</w:t>
            </w:r>
          </w:p>
        </w:tc>
        <w:tc>
          <w:tcPr>
            <w:tcW w:w="1134" w:type="dxa"/>
            <w:vAlign w:val="center"/>
          </w:tcPr>
          <w:p>
            <w:pPr>
              <w:pStyle w:val="11"/>
            </w:pPr>
            <w:r>
              <w:t>0.11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2.36</w:t>
            </w:r>
          </w:p>
        </w:tc>
        <w:tc>
          <w:tcPr>
            <w:tcW w:w="1134" w:type="dxa"/>
            <w:vAlign w:val="center"/>
          </w:tcPr>
          <w:p>
            <w:pPr>
              <w:pStyle w:val="11"/>
            </w:pPr>
            <w:r>
              <w:t>2.36</w:t>
            </w:r>
          </w:p>
        </w:tc>
        <w:tc>
          <w:tcPr>
            <w:tcW w:w="1134" w:type="dxa"/>
            <w:vAlign w:val="center"/>
          </w:tcPr>
          <w:p>
            <w:pPr>
              <w:pStyle w:val="11"/>
            </w:pPr>
            <w:r>
              <w:t>2.36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2.36</w:t>
            </w:r>
          </w:p>
        </w:tc>
        <w:tc>
          <w:tcPr>
            <w:tcW w:w="1134" w:type="dxa"/>
            <w:vAlign w:val="center"/>
          </w:tcPr>
          <w:p>
            <w:pPr>
              <w:pStyle w:val="11"/>
            </w:pPr>
            <w:r>
              <w:t>2.36</w:t>
            </w:r>
          </w:p>
        </w:tc>
        <w:tc>
          <w:tcPr>
            <w:tcW w:w="1134" w:type="dxa"/>
            <w:vAlign w:val="center"/>
          </w:tcPr>
          <w:p>
            <w:pPr>
              <w:pStyle w:val="11"/>
            </w:pPr>
            <w:r>
              <w:t>2.36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2.36</w:t>
            </w:r>
          </w:p>
        </w:tc>
        <w:tc>
          <w:tcPr>
            <w:tcW w:w="1134" w:type="dxa"/>
            <w:vAlign w:val="center"/>
          </w:tcPr>
          <w:p>
            <w:pPr>
              <w:pStyle w:val="11"/>
            </w:pPr>
            <w:r>
              <w:t>2.36</w:t>
            </w:r>
          </w:p>
        </w:tc>
        <w:tc>
          <w:tcPr>
            <w:tcW w:w="1134" w:type="dxa"/>
            <w:vAlign w:val="center"/>
          </w:tcPr>
          <w:p>
            <w:pPr>
              <w:pStyle w:val="11"/>
            </w:pPr>
            <w:r>
              <w:t>2.36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6"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131003政协委员服务中心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50.73</w:t>
            </w:r>
          </w:p>
        </w:tc>
        <w:tc>
          <w:tcPr>
            <w:tcW w:w="1361" w:type="dxa"/>
            <w:vAlign w:val="center"/>
          </w:tcPr>
          <w:p>
            <w:pPr>
              <w:pStyle w:val="15"/>
            </w:pPr>
            <w:r>
              <w:t>50.73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43.39</w:t>
            </w:r>
          </w:p>
        </w:tc>
        <w:tc>
          <w:tcPr>
            <w:tcW w:w="1361" w:type="dxa"/>
            <w:vAlign w:val="center"/>
          </w:tcPr>
          <w:p>
            <w:pPr>
              <w:pStyle w:val="11"/>
            </w:pPr>
            <w:r>
              <w:t>43.39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20102</w:t>
            </w:r>
          </w:p>
        </w:tc>
        <w:tc>
          <w:tcPr>
            <w:tcW w:w="4535" w:type="dxa"/>
            <w:vAlign w:val="center"/>
          </w:tcPr>
          <w:p>
            <w:pPr>
              <w:pStyle w:val="12"/>
            </w:pPr>
            <w:r>
              <w:t>政协事务</w:t>
            </w:r>
          </w:p>
        </w:tc>
        <w:tc>
          <w:tcPr>
            <w:tcW w:w="1361" w:type="dxa"/>
            <w:vAlign w:val="center"/>
          </w:tcPr>
          <w:p>
            <w:pPr>
              <w:pStyle w:val="11"/>
            </w:pPr>
            <w:r>
              <w:t>43.39</w:t>
            </w:r>
          </w:p>
        </w:tc>
        <w:tc>
          <w:tcPr>
            <w:tcW w:w="1361" w:type="dxa"/>
            <w:vAlign w:val="center"/>
          </w:tcPr>
          <w:p>
            <w:pPr>
              <w:pStyle w:val="11"/>
            </w:pPr>
            <w:r>
              <w:t>43.39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2010250</w:t>
            </w:r>
          </w:p>
        </w:tc>
        <w:tc>
          <w:tcPr>
            <w:tcW w:w="4535" w:type="dxa"/>
            <w:vAlign w:val="center"/>
          </w:tcPr>
          <w:p>
            <w:pPr>
              <w:pStyle w:val="12"/>
            </w:pPr>
            <w:r>
              <w:t>事业运行</w:t>
            </w:r>
          </w:p>
        </w:tc>
        <w:tc>
          <w:tcPr>
            <w:tcW w:w="1361" w:type="dxa"/>
            <w:vAlign w:val="center"/>
          </w:tcPr>
          <w:p>
            <w:pPr>
              <w:pStyle w:val="11"/>
            </w:pPr>
            <w:r>
              <w:t>43.39</w:t>
            </w:r>
          </w:p>
        </w:tc>
        <w:tc>
          <w:tcPr>
            <w:tcW w:w="1361" w:type="dxa"/>
            <w:vAlign w:val="center"/>
          </w:tcPr>
          <w:p>
            <w:pPr>
              <w:pStyle w:val="11"/>
            </w:pPr>
            <w:r>
              <w:t>43.39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4.97</w:t>
            </w:r>
          </w:p>
        </w:tc>
        <w:tc>
          <w:tcPr>
            <w:tcW w:w="1361" w:type="dxa"/>
            <w:vAlign w:val="center"/>
          </w:tcPr>
          <w:p>
            <w:pPr>
              <w:pStyle w:val="11"/>
            </w:pPr>
            <w:r>
              <w:t>4.97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4.71</w:t>
            </w:r>
          </w:p>
        </w:tc>
        <w:tc>
          <w:tcPr>
            <w:tcW w:w="1361" w:type="dxa"/>
            <w:vAlign w:val="center"/>
          </w:tcPr>
          <w:p>
            <w:pPr>
              <w:pStyle w:val="11"/>
            </w:pPr>
            <w:r>
              <w:t>4.71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4.71</w:t>
            </w:r>
          </w:p>
        </w:tc>
        <w:tc>
          <w:tcPr>
            <w:tcW w:w="1361" w:type="dxa"/>
            <w:vAlign w:val="center"/>
          </w:tcPr>
          <w:p>
            <w:pPr>
              <w:pStyle w:val="11"/>
            </w:pPr>
            <w:r>
              <w:t>4.71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0.27</w:t>
            </w:r>
          </w:p>
        </w:tc>
        <w:tc>
          <w:tcPr>
            <w:tcW w:w="1361" w:type="dxa"/>
            <w:vAlign w:val="center"/>
          </w:tcPr>
          <w:p>
            <w:pPr>
              <w:pStyle w:val="11"/>
            </w:pPr>
            <w:r>
              <w:t>0.27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85" w:hRule="atLeast"/>
          <w:jc w:val="center"/>
        </w:trPr>
        <w:tc>
          <w:tcPr>
            <w:tcW w:w="850" w:type="dxa"/>
            <w:vAlign w:val="center"/>
          </w:tcPr>
          <w:p>
            <w:pPr>
              <w:pStyle w:val="13"/>
            </w:pPr>
            <w:r>
              <w:t>9</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0.16</w:t>
            </w:r>
          </w:p>
        </w:tc>
        <w:tc>
          <w:tcPr>
            <w:tcW w:w="1361" w:type="dxa"/>
            <w:vAlign w:val="center"/>
          </w:tcPr>
          <w:p>
            <w:pPr>
              <w:pStyle w:val="11"/>
            </w:pPr>
            <w:r>
              <w:t>0.16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0.11</w:t>
            </w:r>
          </w:p>
        </w:tc>
        <w:tc>
          <w:tcPr>
            <w:tcW w:w="1361" w:type="dxa"/>
            <w:vAlign w:val="center"/>
          </w:tcPr>
          <w:p>
            <w:pPr>
              <w:pStyle w:val="11"/>
            </w:pPr>
            <w:r>
              <w:t>0.11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2.36</w:t>
            </w:r>
          </w:p>
        </w:tc>
        <w:tc>
          <w:tcPr>
            <w:tcW w:w="1361" w:type="dxa"/>
            <w:vAlign w:val="center"/>
          </w:tcPr>
          <w:p>
            <w:pPr>
              <w:pStyle w:val="11"/>
            </w:pPr>
            <w:r>
              <w:t>2.36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2.36</w:t>
            </w:r>
          </w:p>
        </w:tc>
        <w:tc>
          <w:tcPr>
            <w:tcW w:w="1361" w:type="dxa"/>
            <w:vAlign w:val="center"/>
          </w:tcPr>
          <w:p>
            <w:pPr>
              <w:pStyle w:val="11"/>
            </w:pPr>
            <w:r>
              <w:t>2.36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40"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2.36</w:t>
            </w:r>
          </w:p>
        </w:tc>
        <w:tc>
          <w:tcPr>
            <w:tcW w:w="1361" w:type="dxa"/>
            <w:vAlign w:val="center"/>
          </w:tcPr>
          <w:p>
            <w:pPr>
              <w:pStyle w:val="11"/>
            </w:pPr>
            <w:r>
              <w:t>2.36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firstLineChars="20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131003政协委员服务中心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50.73</w:t>
            </w:r>
          </w:p>
        </w:tc>
        <w:tc>
          <w:tcPr>
            <w:tcW w:w="3402" w:type="dxa"/>
            <w:vAlign w:val="center"/>
          </w:tcPr>
          <w:p>
            <w:pPr>
              <w:pStyle w:val="12"/>
            </w:pPr>
            <w:r>
              <w:t>一、一般公共服务支出</w:t>
            </w:r>
          </w:p>
        </w:tc>
        <w:tc>
          <w:tcPr>
            <w:tcW w:w="1474" w:type="dxa"/>
            <w:vAlign w:val="center"/>
          </w:tcPr>
          <w:p>
            <w:pPr>
              <w:pStyle w:val="11"/>
            </w:pPr>
            <w:r>
              <w:t>43.39</w:t>
            </w:r>
          </w:p>
        </w:tc>
        <w:tc>
          <w:tcPr>
            <w:tcW w:w="1474" w:type="dxa"/>
            <w:vAlign w:val="center"/>
          </w:tcPr>
          <w:p>
            <w:pPr>
              <w:pStyle w:val="11"/>
            </w:pPr>
            <w:r>
              <w:t>43.39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4.97</w:t>
            </w:r>
          </w:p>
        </w:tc>
        <w:tc>
          <w:tcPr>
            <w:tcW w:w="1474" w:type="dxa"/>
            <w:vAlign w:val="center"/>
          </w:tcPr>
          <w:p>
            <w:pPr>
              <w:pStyle w:val="11"/>
            </w:pPr>
            <w:r>
              <w:t>4.97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2.36</w:t>
            </w:r>
          </w:p>
        </w:tc>
        <w:tc>
          <w:tcPr>
            <w:tcW w:w="1474" w:type="dxa"/>
            <w:vAlign w:val="center"/>
          </w:tcPr>
          <w:p>
            <w:pPr>
              <w:pStyle w:val="11"/>
            </w:pPr>
            <w:r>
              <w:t>2.36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50.73</w:t>
            </w:r>
          </w:p>
        </w:tc>
        <w:tc>
          <w:tcPr>
            <w:tcW w:w="3402" w:type="dxa"/>
            <w:vAlign w:val="center"/>
          </w:tcPr>
          <w:p>
            <w:pPr>
              <w:pStyle w:val="14"/>
            </w:pPr>
            <w:r>
              <w:t>本年支出合计</w:t>
            </w:r>
          </w:p>
        </w:tc>
        <w:tc>
          <w:tcPr>
            <w:tcW w:w="1474" w:type="dxa"/>
            <w:vAlign w:val="center"/>
          </w:tcPr>
          <w:p>
            <w:pPr>
              <w:pStyle w:val="15"/>
            </w:pPr>
            <w:r>
              <w:t>50.73</w:t>
            </w:r>
          </w:p>
        </w:tc>
        <w:tc>
          <w:tcPr>
            <w:tcW w:w="1474" w:type="dxa"/>
            <w:vAlign w:val="center"/>
          </w:tcPr>
          <w:p>
            <w:pPr>
              <w:pStyle w:val="15"/>
            </w:pPr>
            <w:r>
              <w:t>50.73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50.73</w:t>
            </w:r>
          </w:p>
        </w:tc>
        <w:tc>
          <w:tcPr>
            <w:tcW w:w="3402" w:type="dxa"/>
            <w:vAlign w:val="center"/>
          </w:tcPr>
          <w:p>
            <w:pPr>
              <w:pStyle w:val="14"/>
            </w:pPr>
            <w:r>
              <w:t>支出总计</w:t>
            </w:r>
          </w:p>
        </w:tc>
        <w:tc>
          <w:tcPr>
            <w:tcW w:w="1474" w:type="dxa"/>
            <w:vAlign w:val="center"/>
          </w:tcPr>
          <w:p>
            <w:pPr>
              <w:pStyle w:val="15"/>
            </w:pPr>
            <w:r>
              <w:t>50.73</w:t>
            </w:r>
          </w:p>
        </w:tc>
        <w:tc>
          <w:tcPr>
            <w:tcW w:w="1474" w:type="dxa"/>
            <w:vAlign w:val="center"/>
          </w:tcPr>
          <w:p>
            <w:pPr>
              <w:pStyle w:val="15"/>
            </w:pPr>
            <w:r>
              <w:t>50.73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131003政协委员服务中心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50.73</w:t>
            </w:r>
          </w:p>
        </w:tc>
        <w:tc>
          <w:tcPr>
            <w:tcW w:w="2551" w:type="dxa"/>
            <w:vAlign w:val="center"/>
          </w:tcPr>
          <w:p>
            <w:pPr>
              <w:pStyle w:val="15"/>
            </w:pPr>
            <w:r>
              <w:t>50.73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43.39</w:t>
            </w:r>
          </w:p>
        </w:tc>
        <w:tc>
          <w:tcPr>
            <w:tcW w:w="2551" w:type="dxa"/>
            <w:vAlign w:val="center"/>
          </w:tcPr>
          <w:p>
            <w:pPr>
              <w:pStyle w:val="11"/>
            </w:pPr>
            <w:r>
              <w:t>43.39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20102</w:t>
            </w:r>
          </w:p>
        </w:tc>
        <w:tc>
          <w:tcPr>
            <w:tcW w:w="4535" w:type="dxa"/>
            <w:vAlign w:val="center"/>
          </w:tcPr>
          <w:p>
            <w:pPr>
              <w:pStyle w:val="12"/>
            </w:pPr>
            <w:r>
              <w:t>政协事务</w:t>
            </w:r>
          </w:p>
        </w:tc>
        <w:tc>
          <w:tcPr>
            <w:tcW w:w="2551" w:type="dxa"/>
            <w:vAlign w:val="center"/>
          </w:tcPr>
          <w:p>
            <w:pPr>
              <w:pStyle w:val="11"/>
            </w:pPr>
            <w:r>
              <w:t>43.39</w:t>
            </w:r>
          </w:p>
        </w:tc>
        <w:tc>
          <w:tcPr>
            <w:tcW w:w="2551" w:type="dxa"/>
            <w:vAlign w:val="center"/>
          </w:tcPr>
          <w:p>
            <w:pPr>
              <w:pStyle w:val="11"/>
            </w:pPr>
            <w:r>
              <w:t>43.39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2010250</w:t>
            </w:r>
          </w:p>
        </w:tc>
        <w:tc>
          <w:tcPr>
            <w:tcW w:w="4535" w:type="dxa"/>
            <w:vAlign w:val="center"/>
          </w:tcPr>
          <w:p>
            <w:pPr>
              <w:pStyle w:val="12"/>
            </w:pPr>
            <w:r>
              <w:t>事业运行</w:t>
            </w:r>
          </w:p>
        </w:tc>
        <w:tc>
          <w:tcPr>
            <w:tcW w:w="2551" w:type="dxa"/>
            <w:vAlign w:val="center"/>
          </w:tcPr>
          <w:p>
            <w:pPr>
              <w:pStyle w:val="11"/>
            </w:pPr>
            <w:r>
              <w:t>43.39</w:t>
            </w:r>
          </w:p>
        </w:tc>
        <w:tc>
          <w:tcPr>
            <w:tcW w:w="2551" w:type="dxa"/>
            <w:vAlign w:val="center"/>
          </w:tcPr>
          <w:p>
            <w:pPr>
              <w:pStyle w:val="11"/>
            </w:pPr>
            <w:r>
              <w:t>43.39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4.97</w:t>
            </w:r>
          </w:p>
        </w:tc>
        <w:tc>
          <w:tcPr>
            <w:tcW w:w="2551" w:type="dxa"/>
            <w:vAlign w:val="center"/>
          </w:tcPr>
          <w:p>
            <w:pPr>
              <w:pStyle w:val="11"/>
            </w:pPr>
            <w:r>
              <w:t>4.97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4.71</w:t>
            </w:r>
          </w:p>
        </w:tc>
        <w:tc>
          <w:tcPr>
            <w:tcW w:w="2551" w:type="dxa"/>
            <w:vAlign w:val="center"/>
          </w:tcPr>
          <w:p>
            <w:pPr>
              <w:pStyle w:val="11"/>
            </w:pPr>
            <w:r>
              <w:t>4.71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4.71</w:t>
            </w:r>
          </w:p>
        </w:tc>
        <w:tc>
          <w:tcPr>
            <w:tcW w:w="2551" w:type="dxa"/>
            <w:vAlign w:val="center"/>
          </w:tcPr>
          <w:p>
            <w:pPr>
              <w:pStyle w:val="11"/>
            </w:pPr>
            <w:r>
              <w:t>4.71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0.27</w:t>
            </w:r>
          </w:p>
        </w:tc>
        <w:tc>
          <w:tcPr>
            <w:tcW w:w="2551" w:type="dxa"/>
            <w:vAlign w:val="center"/>
          </w:tcPr>
          <w:p>
            <w:pPr>
              <w:pStyle w:val="11"/>
            </w:pPr>
            <w:r>
              <w:t>0.27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0.16</w:t>
            </w:r>
          </w:p>
        </w:tc>
        <w:tc>
          <w:tcPr>
            <w:tcW w:w="2551" w:type="dxa"/>
            <w:vAlign w:val="center"/>
          </w:tcPr>
          <w:p>
            <w:pPr>
              <w:pStyle w:val="11"/>
            </w:pPr>
            <w:r>
              <w:t>0.16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0.11</w:t>
            </w:r>
          </w:p>
        </w:tc>
        <w:tc>
          <w:tcPr>
            <w:tcW w:w="2551" w:type="dxa"/>
            <w:vAlign w:val="center"/>
          </w:tcPr>
          <w:p>
            <w:pPr>
              <w:pStyle w:val="11"/>
            </w:pPr>
            <w:r>
              <w:t>0.11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2.36</w:t>
            </w:r>
          </w:p>
        </w:tc>
        <w:tc>
          <w:tcPr>
            <w:tcW w:w="2551" w:type="dxa"/>
            <w:vAlign w:val="center"/>
          </w:tcPr>
          <w:p>
            <w:pPr>
              <w:pStyle w:val="11"/>
            </w:pPr>
            <w:r>
              <w:t>2.36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2.36</w:t>
            </w:r>
          </w:p>
        </w:tc>
        <w:tc>
          <w:tcPr>
            <w:tcW w:w="2551" w:type="dxa"/>
            <w:vAlign w:val="center"/>
          </w:tcPr>
          <w:p>
            <w:pPr>
              <w:pStyle w:val="11"/>
            </w:pPr>
            <w:r>
              <w:t>2.36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2.36</w:t>
            </w:r>
          </w:p>
        </w:tc>
        <w:tc>
          <w:tcPr>
            <w:tcW w:w="2551" w:type="dxa"/>
            <w:vAlign w:val="center"/>
          </w:tcPr>
          <w:p>
            <w:pPr>
              <w:pStyle w:val="11"/>
            </w:pPr>
            <w:r>
              <w:t>2.36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131003政协委员服务中心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50.73</w:t>
            </w:r>
          </w:p>
        </w:tc>
        <w:tc>
          <w:tcPr>
            <w:tcW w:w="2551" w:type="dxa"/>
            <w:vAlign w:val="center"/>
          </w:tcPr>
          <w:p>
            <w:pPr>
              <w:pStyle w:val="15"/>
            </w:pPr>
            <w:r>
              <w:t>48.68</w:t>
            </w:r>
          </w:p>
        </w:tc>
        <w:tc>
          <w:tcPr>
            <w:tcW w:w="2551" w:type="dxa"/>
            <w:vAlign w:val="center"/>
          </w:tcPr>
          <w:p>
            <w:pPr>
              <w:pStyle w:val="15"/>
            </w:pPr>
            <w:r>
              <w:t>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48.68</w:t>
            </w:r>
          </w:p>
        </w:tc>
        <w:tc>
          <w:tcPr>
            <w:tcW w:w="2551" w:type="dxa"/>
            <w:vAlign w:val="center"/>
          </w:tcPr>
          <w:p>
            <w:pPr>
              <w:pStyle w:val="11"/>
            </w:pPr>
            <w:r>
              <w:t>48.68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13.81</w:t>
            </w:r>
          </w:p>
        </w:tc>
        <w:tc>
          <w:tcPr>
            <w:tcW w:w="2551" w:type="dxa"/>
            <w:vAlign w:val="center"/>
          </w:tcPr>
          <w:p>
            <w:pPr>
              <w:pStyle w:val="11"/>
            </w:pPr>
            <w:r>
              <w:t>13.81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2.58</w:t>
            </w:r>
          </w:p>
        </w:tc>
        <w:tc>
          <w:tcPr>
            <w:tcW w:w="2551" w:type="dxa"/>
            <w:vAlign w:val="center"/>
          </w:tcPr>
          <w:p>
            <w:pPr>
              <w:pStyle w:val="11"/>
            </w:pPr>
            <w:r>
              <w:t>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20.82</w:t>
            </w:r>
          </w:p>
        </w:tc>
        <w:tc>
          <w:tcPr>
            <w:tcW w:w="2551" w:type="dxa"/>
            <w:vAlign w:val="center"/>
          </w:tcPr>
          <w:p>
            <w:pPr>
              <w:pStyle w:val="11"/>
            </w:pPr>
            <w:r>
              <w:t>20.82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4.71</w:t>
            </w:r>
          </w:p>
        </w:tc>
        <w:tc>
          <w:tcPr>
            <w:tcW w:w="2551" w:type="dxa"/>
            <w:vAlign w:val="center"/>
          </w:tcPr>
          <w:p>
            <w:pPr>
              <w:pStyle w:val="11"/>
            </w:pPr>
            <w:r>
              <w:t>4.71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2.36</w:t>
            </w:r>
          </w:p>
        </w:tc>
        <w:tc>
          <w:tcPr>
            <w:tcW w:w="2551" w:type="dxa"/>
            <w:vAlign w:val="center"/>
          </w:tcPr>
          <w:p>
            <w:pPr>
              <w:pStyle w:val="11"/>
            </w:pPr>
            <w:r>
              <w:t>2.36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0.27</w:t>
            </w:r>
          </w:p>
        </w:tc>
        <w:tc>
          <w:tcPr>
            <w:tcW w:w="2551" w:type="dxa"/>
            <w:vAlign w:val="center"/>
          </w:tcPr>
          <w:p>
            <w:pPr>
              <w:pStyle w:val="11"/>
            </w:pPr>
            <w:r>
              <w:t>0.27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4.13</w:t>
            </w:r>
          </w:p>
        </w:tc>
        <w:tc>
          <w:tcPr>
            <w:tcW w:w="2551" w:type="dxa"/>
            <w:vAlign w:val="center"/>
          </w:tcPr>
          <w:p>
            <w:pPr>
              <w:pStyle w:val="11"/>
            </w:pPr>
            <w:r>
              <w:t>4.13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2.05</w:t>
            </w:r>
          </w:p>
        </w:tc>
        <w:tc>
          <w:tcPr>
            <w:tcW w:w="2551" w:type="dxa"/>
            <w:vAlign w:val="center"/>
          </w:tcPr>
          <w:p>
            <w:pPr>
              <w:pStyle w:val="11"/>
            </w:pPr>
          </w:p>
        </w:tc>
        <w:tc>
          <w:tcPr>
            <w:tcW w:w="2551" w:type="dxa"/>
            <w:vAlign w:val="center"/>
          </w:tcPr>
          <w:p>
            <w:pPr>
              <w:pStyle w:val="11"/>
            </w:pPr>
            <w:r>
              <w:t>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1.38</w:t>
            </w:r>
          </w:p>
        </w:tc>
        <w:tc>
          <w:tcPr>
            <w:tcW w:w="2551" w:type="dxa"/>
            <w:vAlign w:val="center"/>
          </w:tcPr>
          <w:p>
            <w:pPr>
              <w:pStyle w:val="11"/>
            </w:pPr>
          </w:p>
        </w:tc>
        <w:tc>
          <w:tcPr>
            <w:tcW w:w="2551"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0.15</w:t>
            </w:r>
          </w:p>
        </w:tc>
        <w:tc>
          <w:tcPr>
            <w:tcW w:w="2551" w:type="dxa"/>
            <w:vAlign w:val="center"/>
          </w:tcPr>
          <w:p>
            <w:pPr>
              <w:pStyle w:val="11"/>
            </w:pPr>
          </w:p>
        </w:tc>
        <w:tc>
          <w:tcPr>
            <w:tcW w:w="2551"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0.22</w:t>
            </w:r>
          </w:p>
        </w:tc>
        <w:tc>
          <w:tcPr>
            <w:tcW w:w="2551" w:type="dxa"/>
            <w:vAlign w:val="center"/>
          </w:tcPr>
          <w:p>
            <w:pPr>
              <w:pStyle w:val="11"/>
            </w:pPr>
          </w:p>
        </w:tc>
        <w:tc>
          <w:tcPr>
            <w:tcW w:w="2551" w:type="dxa"/>
            <w:vAlign w:val="center"/>
          </w:tcPr>
          <w:p>
            <w:pPr>
              <w:pStyle w:val="11"/>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0.27</w:t>
            </w:r>
          </w:p>
        </w:tc>
        <w:tc>
          <w:tcPr>
            <w:tcW w:w="2551" w:type="dxa"/>
            <w:vAlign w:val="center"/>
          </w:tcPr>
          <w:p>
            <w:pPr>
              <w:pStyle w:val="11"/>
            </w:pPr>
          </w:p>
        </w:tc>
        <w:tc>
          <w:tcPr>
            <w:tcW w:w="2551" w:type="dxa"/>
            <w:vAlign w:val="center"/>
          </w:tcPr>
          <w:p>
            <w:pPr>
              <w:pStyle w:val="11"/>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0.04</w:t>
            </w:r>
          </w:p>
        </w:tc>
        <w:tc>
          <w:tcPr>
            <w:tcW w:w="2551" w:type="dxa"/>
            <w:vAlign w:val="center"/>
          </w:tcPr>
          <w:p>
            <w:pPr>
              <w:pStyle w:val="11"/>
            </w:pPr>
          </w:p>
        </w:tc>
        <w:tc>
          <w:tcPr>
            <w:tcW w:w="2551" w:type="dxa"/>
            <w:vAlign w:val="center"/>
          </w:tcPr>
          <w:p>
            <w:pPr>
              <w:pStyle w:val="11"/>
            </w:pPr>
            <w:r>
              <w:t>0.04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131003政协委员服务中心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131003政协委员服务中心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131003政协委员服务中心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政协委员服务中心2026年单位预算信息公开情况说明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按照《中华人民共和国预算法》、《地方预决算公开操作规程》和《关于进一步推进预算公开工作的实施意见》规定，现将政协委员服务中心2026年单位预算公开如下：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为政协委员参政议政提供有力保障，更好的提供服务。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政协委员服务中心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50.73万元，其中：一般公共预算收入50.73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政协委员服务中心年度单位预算中支出预算的总体情况。2026年支出预算50.73万元，其中基本支出50.73万元，包括人员经费48.68万元和日常公用经费2.05万元；项目支出0.00万元，主要为本单位没有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2026年预算收支安排50.73万元，较2025年预算减少13.30万元，其中：基本支出减少13.30万元，主要为人员经费减少项目支出增加0.00万元，主要为本单位没有项目。预计下年使用的单位资金结余增加0.00万元。</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numPr>
          <w:ilvl w:val="0"/>
          <w:numId w:val="0"/>
        </w:numPr>
        <w:ind w:left="0" w:leftChars="0" w:firstLine="720" w:firstLineChars="225"/>
        <w:rPr>
          <w:rFonts w:hint="eastAsia" w:ascii="宋体" w:hAnsi="宋体" w:eastAsia="宋体" w:cs="宋体"/>
          <w:b w:val="0"/>
          <w:bCs/>
          <w:color w:val="000000"/>
          <w:sz w:val="32"/>
          <w:szCs w:val="32"/>
          <w:lang w:val="en-US" w:eastAsia="zh-CN"/>
        </w:rPr>
      </w:pPr>
      <w:r>
        <w:rPr>
          <w:rFonts w:hint="eastAsia" w:ascii="宋体" w:hAnsi="宋体" w:eastAsia="宋体" w:cs="宋体"/>
          <w:b w:val="0"/>
          <w:bCs/>
          <w:color w:val="000000"/>
          <w:sz w:val="32"/>
          <w:szCs w:val="32"/>
          <w:lang w:val="en-US" w:eastAsia="zh-CN"/>
        </w:rPr>
        <w:t>机关运行经费预算安排2.05万元，主要用于办公费、会议费、培训费、工会经费及其他商品服务费。</w:t>
      </w:r>
    </w:p>
    <w:p>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pPr>
        <w:pStyle w:val="20"/>
        <w:rPr>
          <w:rFonts w:hint="default"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w:t>
      </w:r>
      <w:r>
        <w:rPr>
          <w:rFonts w:hint="eastAsia"/>
          <w:lang w:val="en-US" w:eastAsia="zh-CN"/>
        </w:rPr>
        <w:t>持平，无增减变化。</w:t>
      </w:r>
    </w:p>
    <w:p>
      <w:pPr>
        <w:numPr>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bookmarkStart w:id="2" w:name="_GoBack"/>
      <w:bookmarkEnd w:id="2"/>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9"/>
        <w:rPr>
          <w:rFonts w:ascii="黑体" w:hAnsi="黑体" w:eastAsia="黑体" w:cs="黑体"/>
          <w:color w:val="000000"/>
          <w:sz w:val="32"/>
        </w:rPr>
      </w:pPr>
    </w:p>
    <w:p>
      <w:pPr>
        <w:numPr>
          <w:ilvl w:val="0"/>
          <w:numId w:val="0"/>
        </w:numPr>
        <w:spacing w:before="10" w:after="10" w:line="240" w:lineRule="auto"/>
        <w:ind w:firstLine="960" w:firstLineChars="300"/>
        <w:jc w:val="left"/>
        <w:outlineLvl w:val="9"/>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131003政协委员服务中心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政协委员服务中心上年末固定资产金额为0.50万元（详见下表）。本年度拟购置固定资产总额为0.00万元，已按要求列入政府采购预算，详见政府采购预算表。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131003政协委员服务中心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w:t>
            </w:r>
          </w:p>
        </w:tc>
        <w:tc>
          <w:tcPr>
            <w:tcW w:w="2835" w:type="dxa"/>
            <w:vAlign w:val="center"/>
          </w:tcPr>
          <w:p>
            <w:pPr>
              <w:pStyle w:val="11"/>
            </w:pPr>
            <w:r>
              <w:t>0.50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A4C1874"/>
    <w:multiLevelType w:val="singleLevel"/>
    <w:tmpl w:val="FA4C1874"/>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EzMjU0NzhhZGFmNTc2ZGEyYTg4ZTFkZjBiYjMzNzEifQ=="/>
  </w:docVars>
  <w:rsids>
    <w:rsidRoot w:val="00000000"/>
    <w:rsid w:val="28567B98"/>
    <w:rsid w:val="37D56690"/>
    <w:rsid w:val="3F7B11FB"/>
    <w:rsid w:val="403B0623"/>
    <w:rsid w:val="4AD44AE6"/>
    <w:rsid w:val="5C73443F"/>
    <w:rsid w:val="5FB80B38"/>
    <w:rsid w:val="65992098"/>
    <w:rsid w:val="701F684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54</Pages>
  <Words>14287</Words>
  <Characters>17164</Characters>
  <TotalTime>11</TotalTime>
  <ScaleCrop>false</ScaleCrop>
  <LinksUpToDate>false</LinksUpToDate>
  <CharactersWithSpaces>17556</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2026-03-09T14:14:00Z</dcterms:created>
  <dc:creator>Administrator</dc:creator>
  <cp:lastModifiedBy>Administrator</cp:lastModifiedBy>
  <cp:lastPrinted>2026-03-09T06:58:00Z</cp:lastPrinted>
  <dcterms:modified xsi:type="dcterms:W3CDTF">2026-03-09T09:21:30Z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FF4AB866D3744FDEB554C45B01370B4F_12</vt:lpwstr>
  </property>
</Properties>
</file>