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一、中共栾城区委员会办公室（本级）收支预算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HYPERLINK \l _Toc_4_4_0000000002</w:instrText>
      </w:r>
      <w:r>
        <w:fldChar w:fldCharType="separate"/>
      </w:r>
      <w:r>
        <w:rPr>
          <w:b w:val="0"/>
        </w:rPr>
        <w:t>二、中共栾城区委员会信息中心收支预算</w:t>
      </w:r>
      <w:r>
        <w:tab/>
      </w:r>
      <w:r>
        <w:fldChar w:fldCharType="begin"/>
      </w:r>
      <w:r>
        <w:instrText xml:space="preserve">PAGEREF _Toc_4_4_0000000002 \h</w:instrText>
      </w:r>
      <w:r>
        <w:fldChar w:fldCharType="separate"/>
      </w:r>
      <w:r>
        <w:t>4</w:t>
      </w:r>
      <w:r>
        <w:rPr>
          <w:rFonts w:hint="eastAsia"/>
          <w:lang w:val="en-US" w:eastAsia="zh-CN"/>
        </w:rPr>
        <w:t>5</w:t>
      </w:r>
      <w:r>
        <w:fldChar w:fldCharType="end"/>
      </w:r>
      <w:r>
        <w:fldChar w:fldCharType="end"/>
      </w:r>
    </w:p>
    <w:p>
      <w:pPr>
        <w:pStyle w:val="2"/>
        <w:tabs>
          <w:tab w:val="right" w:leader="dot" w:pos="14562"/>
        </w:tabs>
      </w:pPr>
      <w:r>
        <w:fldChar w:fldCharType="begin"/>
      </w:r>
      <w:r>
        <w:instrText xml:space="preserve">HYPERLINK \l _Toc_4_4_0000000003</w:instrText>
      </w:r>
      <w:r>
        <w:fldChar w:fldCharType="separate"/>
      </w:r>
      <w:r>
        <w:rPr>
          <w:b w:val="0"/>
        </w:rPr>
        <w:t>三、石家庄市栾城区党史研究中心收支预算</w:t>
      </w:r>
      <w:r>
        <w:tab/>
      </w:r>
      <w:r>
        <w:fldChar w:fldCharType="begin"/>
      </w:r>
      <w:r>
        <w:instrText xml:space="preserve">PAGEREF _Toc_4_4_0000000003 \h</w:instrText>
      </w:r>
      <w:r>
        <w:fldChar w:fldCharType="separate"/>
      </w:r>
      <w:r>
        <w:t>6</w:t>
      </w:r>
      <w:r>
        <w:rPr>
          <w:rFonts w:hint="eastAsia"/>
          <w:lang w:val="en-US" w:eastAsia="zh-CN"/>
        </w:rPr>
        <w:t>5</w:t>
      </w:r>
      <w:r>
        <w:fldChar w:fldCharType="end"/>
      </w:r>
      <w:r>
        <w:fldChar w:fldCharType="end"/>
      </w:r>
    </w:p>
    <w:p>
      <w:pPr>
        <w:pStyle w:val="2"/>
        <w:tabs>
          <w:tab w:val="right" w:leader="dot" w:pos="14562"/>
        </w:tabs>
      </w:pPr>
      <w:r>
        <w:fldChar w:fldCharType="begin"/>
      </w:r>
      <w:r>
        <w:instrText xml:space="preserve">HYPERLINK \l _Toc_4_4_0000000004</w:instrText>
      </w:r>
      <w:r>
        <w:fldChar w:fldCharType="separate"/>
      </w:r>
      <w:r>
        <w:rPr>
          <w:b w:val="0"/>
        </w:rPr>
        <w:t>四、中国共产党石家庄市栾城区委员会党校收支预算</w:t>
      </w:r>
      <w:r>
        <w:tab/>
      </w:r>
      <w:r>
        <w:fldChar w:fldCharType="begin"/>
      </w:r>
      <w:r>
        <w:instrText xml:space="preserve">PAGEREF _Toc_4_4_0000000004 \h</w:instrText>
      </w:r>
      <w:r>
        <w:fldChar w:fldCharType="separate"/>
      </w:r>
      <w:r>
        <w:t>8</w:t>
      </w:r>
      <w:r>
        <w:rPr>
          <w:rFonts w:hint="eastAsia"/>
          <w:lang w:val="en-US" w:eastAsia="zh-CN"/>
        </w:rPr>
        <w:t>9</w:t>
      </w:r>
      <w:r>
        <w:fldChar w:fldCharType="end"/>
      </w:r>
      <w:r>
        <w:fldChar w:fldCharType="end"/>
      </w:r>
    </w:p>
    <w:p>
      <w:pPr>
        <w:pStyle w:val="2"/>
        <w:tabs>
          <w:tab w:val="right" w:leader="dot" w:pos="14562"/>
        </w:tabs>
      </w:pPr>
      <w:r>
        <w:fldChar w:fldCharType="begin"/>
      </w:r>
      <w:r>
        <w:instrText xml:space="preserve">HYPERLINK \l _Toc_4_4_0000000005</w:instrText>
      </w:r>
      <w:r>
        <w:fldChar w:fldCharType="separate"/>
      </w:r>
      <w:r>
        <w:rPr>
          <w:b w:val="0"/>
        </w:rPr>
        <w:t>五、石家庄市栾城区机关后勤服务中心收支预算</w:t>
      </w:r>
      <w:r>
        <w:tab/>
      </w:r>
      <w:r>
        <w:fldChar w:fldCharType="begin"/>
      </w:r>
      <w:r>
        <w:instrText xml:space="preserve">PAGEREF _Toc_4_4_0000000005 \h</w:instrText>
      </w:r>
      <w:r>
        <w:fldChar w:fldCharType="separate"/>
      </w:r>
      <w:r>
        <w:t>11</w:t>
      </w:r>
      <w:r>
        <w:rPr>
          <w:rFonts w:hint="eastAsia"/>
          <w:lang w:val="en-US" w:eastAsia="zh-CN"/>
        </w:rPr>
        <w:t>3</w:t>
      </w:r>
      <w:r>
        <w:fldChar w:fldCharType="end"/>
      </w:r>
      <w:r>
        <w:fldChar w:fldCharType="end"/>
      </w:r>
    </w:p>
    <w:p>
      <w:pPr>
        <w:pStyle w:val="2"/>
        <w:tabs>
          <w:tab w:val="right" w:leader="dot" w:pos="14562"/>
        </w:tabs>
      </w:pP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一、中共栾城区委员会办公室（本级）收支预算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202001中共栾城区委员会办公室（本级）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1051.57</w:t>
            </w:r>
          </w:p>
        </w:tc>
        <w:tc>
          <w:tcPr>
            <w:tcW w:w="4535" w:type="dxa"/>
            <w:vAlign w:val="center"/>
          </w:tcPr>
          <w:p>
            <w:pPr>
              <w:pStyle w:val="12"/>
            </w:pPr>
            <w:r>
              <w:t>一、一般公共服务支出</w:t>
            </w:r>
          </w:p>
        </w:tc>
        <w:tc>
          <w:tcPr>
            <w:tcW w:w="2126" w:type="dxa"/>
            <w:vAlign w:val="center"/>
          </w:tcPr>
          <w:p>
            <w:pPr>
              <w:pStyle w:val="11"/>
            </w:pPr>
            <w:r>
              <w:t>979.75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47.74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24.09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1051.57</w:t>
            </w:r>
          </w:p>
        </w:tc>
        <w:tc>
          <w:tcPr>
            <w:tcW w:w="4535" w:type="dxa"/>
            <w:vAlign w:val="center"/>
          </w:tcPr>
          <w:p>
            <w:pPr>
              <w:pStyle w:val="14"/>
            </w:pPr>
            <w:r>
              <w:t>本年支出合计</w:t>
            </w:r>
          </w:p>
        </w:tc>
        <w:tc>
          <w:tcPr>
            <w:tcW w:w="2126" w:type="dxa"/>
            <w:vAlign w:val="center"/>
          </w:tcPr>
          <w:p>
            <w:pPr>
              <w:pStyle w:val="15"/>
            </w:pPr>
            <w:r>
              <w:t>1051.57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1051.57</w:t>
            </w:r>
          </w:p>
        </w:tc>
        <w:tc>
          <w:tcPr>
            <w:tcW w:w="4535" w:type="dxa"/>
            <w:vAlign w:val="center"/>
          </w:tcPr>
          <w:p>
            <w:pPr>
              <w:pStyle w:val="14"/>
            </w:pPr>
            <w:r>
              <w:t>支出总计</w:t>
            </w:r>
          </w:p>
        </w:tc>
        <w:tc>
          <w:tcPr>
            <w:tcW w:w="2126" w:type="dxa"/>
            <w:vAlign w:val="center"/>
          </w:tcPr>
          <w:p>
            <w:pPr>
              <w:pStyle w:val="15"/>
            </w:pPr>
            <w:r>
              <w:t>1051.57</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202001中共栾城区委员会办公室（本级）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1051.57</w:t>
            </w:r>
          </w:p>
        </w:tc>
        <w:tc>
          <w:tcPr>
            <w:tcW w:w="1134" w:type="dxa"/>
            <w:vAlign w:val="center"/>
          </w:tcPr>
          <w:p>
            <w:pPr>
              <w:pStyle w:val="15"/>
            </w:pPr>
            <w:r>
              <w:t>1051.57</w:t>
            </w:r>
          </w:p>
        </w:tc>
        <w:tc>
          <w:tcPr>
            <w:tcW w:w="1134" w:type="dxa"/>
            <w:vAlign w:val="center"/>
          </w:tcPr>
          <w:p>
            <w:pPr>
              <w:pStyle w:val="15"/>
            </w:pPr>
            <w:r>
              <w:t>1051.57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979.75</w:t>
            </w:r>
          </w:p>
        </w:tc>
        <w:tc>
          <w:tcPr>
            <w:tcW w:w="1134" w:type="dxa"/>
            <w:vAlign w:val="center"/>
          </w:tcPr>
          <w:p>
            <w:pPr>
              <w:pStyle w:val="11"/>
            </w:pPr>
            <w:r>
              <w:t>979.75</w:t>
            </w:r>
          </w:p>
        </w:tc>
        <w:tc>
          <w:tcPr>
            <w:tcW w:w="1134" w:type="dxa"/>
            <w:vAlign w:val="center"/>
          </w:tcPr>
          <w:p>
            <w:pPr>
              <w:pStyle w:val="11"/>
            </w:pPr>
            <w:r>
              <w:t>979.75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20131</w:t>
            </w:r>
          </w:p>
        </w:tc>
        <w:tc>
          <w:tcPr>
            <w:tcW w:w="1559" w:type="dxa"/>
            <w:vAlign w:val="center"/>
          </w:tcPr>
          <w:p>
            <w:pPr>
              <w:pStyle w:val="12"/>
            </w:pPr>
            <w:r>
              <w:t>党委办公厅（室）及相关机构事务</w:t>
            </w:r>
          </w:p>
        </w:tc>
        <w:tc>
          <w:tcPr>
            <w:tcW w:w="1134" w:type="dxa"/>
            <w:vAlign w:val="center"/>
          </w:tcPr>
          <w:p>
            <w:pPr>
              <w:pStyle w:val="11"/>
            </w:pPr>
            <w:r>
              <w:t>979.75</w:t>
            </w:r>
          </w:p>
        </w:tc>
        <w:tc>
          <w:tcPr>
            <w:tcW w:w="1134" w:type="dxa"/>
            <w:vAlign w:val="center"/>
          </w:tcPr>
          <w:p>
            <w:pPr>
              <w:pStyle w:val="11"/>
            </w:pPr>
            <w:r>
              <w:t>979.75</w:t>
            </w:r>
          </w:p>
        </w:tc>
        <w:tc>
          <w:tcPr>
            <w:tcW w:w="1134" w:type="dxa"/>
            <w:vAlign w:val="center"/>
          </w:tcPr>
          <w:p>
            <w:pPr>
              <w:pStyle w:val="11"/>
            </w:pPr>
            <w:r>
              <w:t>979.75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2013101</w:t>
            </w:r>
          </w:p>
        </w:tc>
        <w:tc>
          <w:tcPr>
            <w:tcW w:w="1559" w:type="dxa"/>
            <w:vAlign w:val="center"/>
          </w:tcPr>
          <w:p>
            <w:pPr>
              <w:pStyle w:val="12"/>
            </w:pPr>
            <w:r>
              <w:t>行政运行</w:t>
            </w:r>
          </w:p>
        </w:tc>
        <w:tc>
          <w:tcPr>
            <w:tcW w:w="1134" w:type="dxa"/>
            <w:vAlign w:val="center"/>
          </w:tcPr>
          <w:p>
            <w:pPr>
              <w:pStyle w:val="11"/>
            </w:pPr>
            <w:r>
              <w:t>564.59</w:t>
            </w:r>
          </w:p>
        </w:tc>
        <w:tc>
          <w:tcPr>
            <w:tcW w:w="1134" w:type="dxa"/>
            <w:vAlign w:val="center"/>
          </w:tcPr>
          <w:p>
            <w:pPr>
              <w:pStyle w:val="11"/>
            </w:pPr>
            <w:r>
              <w:t>564.59</w:t>
            </w:r>
          </w:p>
        </w:tc>
        <w:tc>
          <w:tcPr>
            <w:tcW w:w="1134" w:type="dxa"/>
            <w:vAlign w:val="center"/>
          </w:tcPr>
          <w:p>
            <w:pPr>
              <w:pStyle w:val="11"/>
            </w:pPr>
            <w:r>
              <w:t>564.59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2013102</w:t>
            </w:r>
          </w:p>
        </w:tc>
        <w:tc>
          <w:tcPr>
            <w:tcW w:w="1559" w:type="dxa"/>
            <w:vAlign w:val="center"/>
          </w:tcPr>
          <w:p>
            <w:pPr>
              <w:pStyle w:val="12"/>
            </w:pPr>
            <w:r>
              <w:t>一般行政管理事务</w:t>
            </w:r>
          </w:p>
        </w:tc>
        <w:tc>
          <w:tcPr>
            <w:tcW w:w="1134" w:type="dxa"/>
            <w:vAlign w:val="center"/>
          </w:tcPr>
          <w:p>
            <w:pPr>
              <w:pStyle w:val="11"/>
            </w:pPr>
            <w:r>
              <w:t>181.98</w:t>
            </w:r>
          </w:p>
        </w:tc>
        <w:tc>
          <w:tcPr>
            <w:tcW w:w="1134" w:type="dxa"/>
            <w:vAlign w:val="center"/>
          </w:tcPr>
          <w:p>
            <w:pPr>
              <w:pStyle w:val="11"/>
            </w:pPr>
            <w:r>
              <w:t>181.98</w:t>
            </w:r>
          </w:p>
        </w:tc>
        <w:tc>
          <w:tcPr>
            <w:tcW w:w="1134" w:type="dxa"/>
            <w:vAlign w:val="center"/>
          </w:tcPr>
          <w:p>
            <w:pPr>
              <w:pStyle w:val="11"/>
            </w:pPr>
            <w:r>
              <w:t>181.98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2013105</w:t>
            </w:r>
          </w:p>
        </w:tc>
        <w:tc>
          <w:tcPr>
            <w:tcW w:w="1559" w:type="dxa"/>
            <w:vAlign w:val="center"/>
          </w:tcPr>
          <w:p>
            <w:pPr>
              <w:pStyle w:val="12"/>
            </w:pPr>
            <w:r>
              <w:t>专项业务</w:t>
            </w:r>
          </w:p>
        </w:tc>
        <w:tc>
          <w:tcPr>
            <w:tcW w:w="1134" w:type="dxa"/>
            <w:vAlign w:val="center"/>
          </w:tcPr>
          <w:p>
            <w:pPr>
              <w:pStyle w:val="11"/>
            </w:pPr>
            <w:r>
              <w:t>233.18</w:t>
            </w:r>
          </w:p>
        </w:tc>
        <w:tc>
          <w:tcPr>
            <w:tcW w:w="1134" w:type="dxa"/>
            <w:vAlign w:val="center"/>
          </w:tcPr>
          <w:p>
            <w:pPr>
              <w:pStyle w:val="11"/>
            </w:pPr>
            <w:r>
              <w:t>233.18</w:t>
            </w:r>
          </w:p>
        </w:tc>
        <w:tc>
          <w:tcPr>
            <w:tcW w:w="1134" w:type="dxa"/>
            <w:vAlign w:val="center"/>
          </w:tcPr>
          <w:p>
            <w:pPr>
              <w:pStyle w:val="11"/>
            </w:pPr>
            <w:r>
              <w:t>233.18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47.74</w:t>
            </w:r>
          </w:p>
        </w:tc>
        <w:tc>
          <w:tcPr>
            <w:tcW w:w="1134" w:type="dxa"/>
            <w:vAlign w:val="center"/>
          </w:tcPr>
          <w:p>
            <w:pPr>
              <w:pStyle w:val="11"/>
            </w:pPr>
            <w:r>
              <w:t>47.74</w:t>
            </w:r>
          </w:p>
        </w:tc>
        <w:tc>
          <w:tcPr>
            <w:tcW w:w="1134" w:type="dxa"/>
            <w:vAlign w:val="center"/>
          </w:tcPr>
          <w:p>
            <w:pPr>
              <w:pStyle w:val="11"/>
            </w:pPr>
            <w:r>
              <w:t>47.74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46.66</w:t>
            </w:r>
          </w:p>
        </w:tc>
        <w:tc>
          <w:tcPr>
            <w:tcW w:w="1134" w:type="dxa"/>
            <w:vAlign w:val="center"/>
          </w:tcPr>
          <w:p>
            <w:pPr>
              <w:pStyle w:val="11"/>
            </w:pPr>
            <w:r>
              <w:t>46.66</w:t>
            </w:r>
          </w:p>
        </w:tc>
        <w:tc>
          <w:tcPr>
            <w:tcW w:w="1134" w:type="dxa"/>
            <w:vAlign w:val="center"/>
          </w:tcPr>
          <w:p>
            <w:pPr>
              <w:pStyle w:val="11"/>
            </w:pPr>
            <w:r>
              <w:t>46.66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46.66</w:t>
            </w:r>
          </w:p>
        </w:tc>
        <w:tc>
          <w:tcPr>
            <w:tcW w:w="1134" w:type="dxa"/>
            <w:vAlign w:val="center"/>
          </w:tcPr>
          <w:p>
            <w:pPr>
              <w:pStyle w:val="11"/>
            </w:pPr>
            <w:r>
              <w:t>46.66</w:t>
            </w:r>
          </w:p>
        </w:tc>
        <w:tc>
          <w:tcPr>
            <w:tcW w:w="1134" w:type="dxa"/>
            <w:vAlign w:val="center"/>
          </w:tcPr>
          <w:p>
            <w:pPr>
              <w:pStyle w:val="11"/>
            </w:pPr>
            <w:r>
              <w:t>46.66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1.08</w:t>
            </w:r>
          </w:p>
        </w:tc>
        <w:tc>
          <w:tcPr>
            <w:tcW w:w="1134" w:type="dxa"/>
            <w:vAlign w:val="center"/>
          </w:tcPr>
          <w:p>
            <w:pPr>
              <w:pStyle w:val="11"/>
            </w:pPr>
            <w:r>
              <w:t>1.08</w:t>
            </w:r>
          </w:p>
        </w:tc>
        <w:tc>
          <w:tcPr>
            <w:tcW w:w="1134" w:type="dxa"/>
            <w:vAlign w:val="center"/>
          </w:tcPr>
          <w:p>
            <w:pPr>
              <w:pStyle w:val="11"/>
            </w:pPr>
            <w:r>
              <w:t>1.08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1.08</w:t>
            </w:r>
          </w:p>
        </w:tc>
        <w:tc>
          <w:tcPr>
            <w:tcW w:w="1134" w:type="dxa"/>
            <w:vAlign w:val="center"/>
          </w:tcPr>
          <w:p>
            <w:pPr>
              <w:pStyle w:val="11"/>
            </w:pPr>
            <w:r>
              <w:t>1.08</w:t>
            </w:r>
          </w:p>
        </w:tc>
        <w:tc>
          <w:tcPr>
            <w:tcW w:w="1134" w:type="dxa"/>
            <w:vAlign w:val="center"/>
          </w:tcPr>
          <w:p>
            <w:pPr>
              <w:pStyle w:val="11"/>
            </w:pPr>
            <w:r>
              <w:t>1.08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24.09</w:t>
            </w:r>
          </w:p>
        </w:tc>
        <w:tc>
          <w:tcPr>
            <w:tcW w:w="1134" w:type="dxa"/>
            <w:vAlign w:val="center"/>
          </w:tcPr>
          <w:p>
            <w:pPr>
              <w:pStyle w:val="11"/>
            </w:pPr>
            <w:r>
              <w:t>24.09</w:t>
            </w:r>
          </w:p>
        </w:tc>
        <w:tc>
          <w:tcPr>
            <w:tcW w:w="1134" w:type="dxa"/>
            <w:vAlign w:val="center"/>
          </w:tcPr>
          <w:p>
            <w:pPr>
              <w:pStyle w:val="11"/>
            </w:pPr>
            <w:r>
              <w:t>24.09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24.09</w:t>
            </w:r>
          </w:p>
        </w:tc>
        <w:tc>
          <w:tcPr>
            <w:tcW w:w="1134" w:type="dxa"/>
            <w:vAlign w:val="center"/>
          </w:tcPr>
          <w:p>
            <w:pPr>
              <w:pStyle w:val="11"/>
            </w:pPr>
            <w:r>
              <w:t>24.09</w:t>
            </w:r>
          </w:p>
        </w:tc>
        <w:tc>
          <w:tcPr>
            <w:tcW w:w="1134" w:type="dxa"/>
            <w:vAlign w:val="center"/>
          </w:tcPr>
          <w:p>
            <w:pPr>
              <w:pStyle w:val="11"/>
            </w:pPr>
            <w:r>
              <w:t>24.09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24.09</w:t>
            </w:r>
          </w:p>
        </w:tc>
        <w:tc>
          <w:tcPr>
            <w:tcW w:w="1134" w:type="dxa"/>
            <w:vAlign w:val="center"/>
          </w:tcPr>
          <w:p>
            <w:pPr>
              <w:pStyle w:val="11"/>
            </w:pPr>
            <w:r>
              <w:t>24.09</w:t>
            </w:r>
          </w:p>
        </w:tc>
        <w:tc>
          <w:tcPr>
            <w:tcW w:w="1134" w:type="dxa"/>
            <w:vAlign w:val="center"/>
          </w:tcPr>
          <w:p>
            <w:pPr>
              <w:pStyle w:val="11"/>
            </w:pPr>
            <w:r>
              <w:t>24.09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202001中共栾城区委员会办公室（本级）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1051.57</w:t>
            </w:r>
          </w:p>
        </w:tc>
        <w:tc>
          <w:tcPr>
            <w:tcW w:w="1361" w:type="dxa"/>
            <w:vAlign w:val="center"/>
          </w:tcPr>
          <w:p>
            <w:pPr>
              <w:pStyle w:val="15"/>
            </w:pPr>
            <w:r>
              <w:t>636.42</w:t>
            </w:r>
          </w:p>
        </w:tc>
        <w:tc>
          <w:tcPr>
            <w:tcW w:w="1361" w:type="dxa"/>
            <w:vAlign w:val="center"/>
          </w:tcPr>
          <w:p>
            <w:pPr>
              <w:pStyle w:val="15"/>
            </w:pPr>
            <w:r>
              <w:t>415.16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979.75</w:t>
            </w:r>
          </w:p>
        </w:tc>
        <w:tc>
          <w:tcPr>
            <w:tcW w:w="1361" w:type="dxa"/>
            <w:vAlign w:val="center"/>
          </w:tcPr>
          <w:p>
            <w:pPr>
              <w:pStyle w:val="11"/>
            </w:pPr>
            <w:r>
              <w:t>564.59</w:t>
            </w:r>
          </w:p>
        </w:tc>
        <w:tc>
          <w:tcPr>
            <w:tcW w:w="1361" w:type="dxa"/>
            <w:vAlign w:val="center"/>
          </w:tcPr>
          <w:p>
            <w:pPr>
              <w:pStyle w:val="11"/>
            </w:pPr>
            <w:r>
              <w:t>415.16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20131</w:t>
            </w:r>
          </w:p>
        </w:tc>
        <w:tc>
          <w:tcPr>
            <w:tcW w:w="4535" w:type="dxa"/>
            <w:vAlign w:val="center"/>
          </w:tcPr>
          <w:p>
            <w:pPr>
              <w:pStyle w:val="12"/>
            </w:pPr>
            <w:r>
              <w:t>党委办公厅（室）及相关机构事务</w:t>
            </w:r>
          </w:p>
        </w:tc>
        <w:tc>
          <w:tcPr>
            <w:tcW w:w="1361" w:type="dxa"/>
            <w:vAlign w:val="center"/>
          </w:tcPr>
          <w:p>
            <w:pPr>
              <w:pStyle w:val="11"/>
            </w:pPr>
            <w:r>
              <w:t>979.75</w:t>
            </w:r>
          </w:p>
        </w:tc>
        <w:tc>
          <w:tcPr>
            <w:tcW w:w="1361" w:type="dxa"/>
            <w:vAlign w:val="center"/>
          </w:tcPr>
          <w:p>
            <w:pPr>
              <w:pStyle w:val="11"/>
            </w:pPr>
            <w:r>
              <w:t>564.59</w:t>
            </w:r>
          </w:p>
        </w:tc>
        <w:tc>
          <w:tcPr>
            <w:tcW w:w="1361" w:type="dxa"/>
            <w:vAlign w:val="center"/>
          </w:tcPr>
          <w:p>
            <w:pPr>
              <w:pStyle w:val="11"/>
            </w:pPr>
            <w:r>
              <w:t>415.16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2013101</w:t>
            </w:r>
          </w:p>
        </w:tc>
        <w:tc>
          <w:tcPr>
            <w:tcW w:w="4535" w:type="dxa"/>
            <w:vAlign w:val="center"/>
          </w:tcPr>
          <w:p>
            <w:pPr>
              <w:pStyle w:val="12"/>
            </w:pPr>
            <w:r>
              <w:t>行政运行</w:t>
            </w:r>
          </w:p>
        </w:tc>
        <w:tc>
          <w:tcPr>
            <w:tcW w:w="1361" w:type="dxa"/>
            <w:vAlign w:val="center"/>
          </w:tcPr>
          <w:p>
            <w:pPr>
              <w:pStyle w:val="11"/>
            </w:pPr>
            <w:r>
              <w:t>564.59</w:t>
            </w:r>
          </w:p>
        </w:tc>
        <w:tc>
          <w:tcPr>
            <w:tcW w:w="1361" w:type="dxa"/>
            <w:vAlign w:val="center"/>
          </w:tcPr>
          <w:p>
            <w:pPr>
              <w:pStyle w:val="11"/>
            </w:pPr>
            <w:r>
              <w:t>564.59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2013102</w:t>
            </w:r>
          </w:p>
        </w:tc>
        <w:tc>
          <w:tcPr>
            <w:tcW w:w="4535" w:type="dxa"/>
            <w:vAlign w:val="center"/>
          </w:tcPr>
          <w:p>
            <w:pPr>
              <w:pStyle w:val="12"/>
            </w:pPr>
            <w:r>
              <w:t>一般行政管理事务</w:t>
            </w:r>
          </w:p>
        </w:tc>
        <w:tc>
          <w:tcPr>
            <w:tcW w:w="1361" w:type="dxa"/>
            <w:vAlign w:val="center"/>
          </w:tcPr>
          <w:p>
            <w:pPr>
              <w:pStyle w:val="11"/>
            </w:pPr>
            <w:r>
              <w:t>181.98</w:t>
            </w:r>
          </w:p>
        </w:tc>
        <w:tc>
          <w:tcPr>
            <w:tcW w:w="1361" w:type="dxa"/>
            <w:vAlign w:val="center"/>
          </w:tcPr>
          <w:p>
            <w:pPr>
              <w:pStyle w:val="11"/>
            </w:pPr>
          </w:p>
        </w:tc>
        <w:tc>
          <w:tcPr>
            <w:tcW w:w="1361" w:type="dxa"/>
            <w:vAlign w:val="center"/>
          </w:tcPr>
          <w:p>
            <w:pPr>
              <w:pStyle w:val="11"/>
            </w:pPr>
            <w:r>
              <w:t>181.98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2013105</w:t>
            </w:r>
          </w:p>
        </w:tc>
        <w:tc>
          <w:tcPr>
            <w:tcW w:w="4535" w:type="dxa"/>
            <w:vAlign w:val="center"/>
          </w:tcPr>
          <w:p>
            <w:pPr>
              <w:pStyle w:val="12"/>
            </w:pPr>
            <w:r>
              <w:t>专项业务</w:t>
            </w:r>
          </w:p>
        </w:tc>
        <w:tc>
          <w:tcPr>
            <w:tcW w:w="1361" w:type="dxa"/>
            <w:vAlign w:val="center"/>
          </w:tcPr>
          <w:p>
            <w:pPr>
              <w:pStyle w:val="11"/>
            </w:pPr>
            <w:r>
              <w:t>233.18</w:t>
            </w:r>
          </w:p>
        </w:tc>
        <w:tc>
          <w:tcPr>
            <w:tcW w:w="1361" w:type="dxa"/>
            <w:vAlign w:val="center"/>
          </w:tcPr>
          <w:p>
            <w:pPr>
              <w:pStyle w:val="11"/>
            </w:pPr>
          </w:p>
        </w:tc>
        <w:tc>
          <w:tcPr>
            <w:tcW w:w="1361" w:type="dxa"/>
            <w:vAlign w:val="center"/>
          </w:tcPr>
          <w:p>
            <w:pPr>
              <w:pStyle w:val="11"/>
            </w:pPr>
            <w:r>
              <w:t>233.18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47.74</w:t>
            </w:r>
          </w:p>
        </w:tc>
        <w:tc>
          <w:tcPr>
            <w:tcW w:w="1361" w:type="dxa"/>
            <w:vAlign w:val="center"/>
          </w:tcPr>
          <w:p>
            <w:pPr>
              <w:pStyle w:val="11"/>
            </w:pPr>
            <w:r>
              <w:t>47.74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46.66</w:t>
            </w:r>
          </w:p>
        </w:tc>
        <w:tc>
          <w:tcPr>
            <w:tcW w:w="1361" w:type="dxa"/>
            <w:vAlign w:val="center"/>
          </w:tcPr>
          <w:p>
            <w:pPr>
              <w:pStyle w:val="11"/>
            </w:pPr>
            <w:r>
              <w:t>46.66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46.66</w:t>
            </w:r>
          </w:p>
        </w:tc>
        <w:tc>
          <w:tcPr>
            <w:tcW w:w="1361" w:type="dxa"/>
            <w:vAlign w:val="center"/>
          </w:tcPr>
          <w:p>
            <w:pPr>
              <w:pStyle w:val="11"/>
            </w:pPr>
            <w:r>
              <w:t>46.66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1.08</w:t>
            </w:r>
          </w:p>
        </w:tc>
        <w:tc>
          <w:tcPr>
            <w:tcW w:w="1361" w:type="dxa"/>
            <w:vAlign w:val="center"/>
          </w:tcPr>
          <w:p>
            <w:pPr>
              <w:pStyle w:val="11"/>
            </w:pPr>
            <w:r>
              <w:t>1.08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1.08</w:t>
            </w:r>
          </w:p>
        </w:tc>
        <w:tc>
          <w:tcPr>
            <w:tcW w:w="1361" w:type="dxa"/>
            <w:vAlign w:val="center"/>
          </w:tcPr>
          <w:p>
            <w:pPr>
              <w:pStyle w:val="11"/>
            </w:pPr>
            <w:r>
              <w:t>1.08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24.09</w:t>
            </w:r>
          </w:p>
        </w:tc>
        <w:tc>
          <w:tcPr>
            <w:tcW w:w="1361" w:type="dxa"/>
            <w:vAlign w:val="center"/>
          </w:tcPr>
          <w:p>
            <w:pPr>
              <w:pStyle w:val="11"/>
            </w:pPr>
            <w:r>
              <w:t>24.09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24.09</w:t>
            </w:r>
          </w:p>
        </w:tc>
        <w:tc>
          <w:tcPr>
            <w:tcW w:w="1361" w:type="dxa"/>
            <w:vAlign w:val="center"/>
          </w:tcPr>
          <w:p>
            <w:pPr>
              <w:pStyle w:val="11"/>
            </w:pPr>
            <w:r>
              <w:t>24.09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24.09</w:t>
            </w:r>
          </w:p>
        </w:tc>
        <w:tc>
          <w:tcPr>
            <w:tcW w:w="1361" w:type="dxa"/>
            <w:vAlign w:val="center"/>
          </w:tcPr>
          <w:p>
            <w:pPr>
              <w:pStyle w:val="11"/>
            </w:pPr>
            <w:r>
              <w:t>24.09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202001中共栾城区委员会办公室（本级）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1051.57</w:t>
            </w:r>
          </w:p>
        </w:tc>
        <w:tc>
          <w:tcPr>
            <w:tcW w:w="3402" w:type="dxa"/>
            <w:vAlign w:val="center"/>
          </w:tcPr>
          <w:p>
            <w:pPr>
              <w:pStyle w:val="12"/>
            </w:pPr>
            <w:r>
              <w:t>一、一般公共服务支出</w:t>
            </w:r>
          </w:p>
        </w:tc>
        <w:tc>
          <w:tcPr>
            <w:tcW w:w="1474" w:type="dxa"/>
            <w:vAlign w:val="center"/>
          </w:tcPr>
          <w:p>
            <w:pPr>
              <w:pStyle w:val="11"/>
            </w:pPr>
            <w:r>
              <w:t>979.75</w:t>
            </w:r>
          </w:p>
        </w:tc>
        <w:tc>
          <w:tcPr>
            <w:tcW w:w="1474" w:type="dxa"/>
            <w:vAlign w:val="center"/>
          </w:tcPr>
          <w:p>
            <w:pPr>
              <w:pStyle w:val="11"/>
            </w:pPr>
            <w:r>
              <w:t>979.75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47.74</w:t>
            </w:r>
          </w:p>
        </w:tc>
        <w:tc>
          <w:tcPr>
            <w:tcW w:w="1474" w:type="dxa"/>
            <w:vAlign w:val="center"/>
          </w:tcPr>
          <w:p>
            <w:pPr>
              <w:pStyle w:val="11"/>
            </w:pPr>
            <w:r>
              <w:t>47.74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24.09</w:t>
            </w:r>
          </w:p>
        </w:tc>
        <w:tc>
          <w:tcPr>
            <w:tcW w:w="1474" w:type="dxa"/>
            <w:vAlign w:val="center"/>
          </w:tcPr>
          <w:p>
            <w:pPr>
              <w:pStyle w:val="11"/>
            </w:pPr>
            <w:r>
              <w:t>24.09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1051.57</w:t>
            </w:r>
          </w:p>
        </w:tc>
        <w:tc>
          <w:tcPr>
            <w:tcW w:w="3402" w:type="dxa"/>
            <w:vAlign w:val="center"/>
          </w:tcPr>
          <w:p>
            <w:pPr>
              <w:pStyle w:val="14"/>
            </w:pPr>
            <w:r>
              <w:t>本年支出合计</w:t>
            </w:r>
          </w:p>
        </w:tc>
        <w:tc>
          <w:tcPr>
            <w:tcW w:w="1474" w:type="dxa"/>
            <w:vAlign w:val="center"/>
          </w:tcPr>
          <w:p>
            <w:pPr>
              <w:pStyle w:val="15"/>
            </w:pPr>
            <w:r>
              <w:t>1051.57</w:t>
            </w:r>
          </w:p>
        </w:tc>
        <w:tc>
          <w:tcPr>
            <w:tcW w:w="1474" w:type="dxa"/>
            <w:vAlign w:val="center"/>
          </w:tcPr>
          <w:p>
            <w:pPr>
              <w:pStyle w:val="15"/>
            </w:pPr>
            <w:r>
              <w:t>1051.57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1051.57</w:t>
            </w:r>
          </w:p>
        </w:tc>
        <w:tc>
          <w:tcPr>
            <w:tcW w:w="3402" w:type="dxa"/>
            <w:vAlign w:val="center"/>
          </w:tcPr>
          <w:p>
            <w:pPr>
              <w:pStyle w:val="14"/>
            </w:pPr>
            <w:r>
              <w:t>支出总计</w:t>
            </w:r>
          </w:p>
        </w:tc>
        <w:tc>
          <w:tcPr>
            <w:tcW w:w="1474" w:type="dxa"/>
            <w:vAlign w:val="center"/>
          </w:tcPr>
          <w:p>
            <w:pPr>
              <w:pStyle w:val="15"/>
            </w:pPr>
            <w:r>
              <w:t>1051.57</w:t>
            </w:r>
          </w:p>
        </w:tc>
        <w:tc>
          <w:tcPr>
            <w:tcW w:w="1474" w:type="dxa"/>
            <w:vAlign w:val="center"/>
          </w:tcPr>
          <w:p>
            <w:pPr>
              <w:pStyle w:val="15"/>
            </w:pPr>
            <w:r>
              <w:t>1051.57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202001中共栾城区委员会办公室（本级）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1051.57</w:t>
            </w:r>
          </w:p>
        </w:tc>
        <w:tc>
          <w:tcPr>
            <w:tcW w:w="2551" w:type="dxa"/>
            <w:vAlign w:val="center"/>
          </w:tcPr>
          <w:p>
            <w:pPr>
              <w:pStyle w:val="15"/>
            </w:pPr>
            <w:r>
              <w:t>636.42</w:t>
            </w:r>
          </w:p>
        </w:tc>
        <w:tc>
          <w:tcPr>
            <w:tcW w:w="2551" w:type="dxa"/>
            <w:vAlign w:val="center"/>
          </w:tcPr>
          <w:p>
            <w:pPr>
              <w:pStyle w:val="15"/>
            </w:pPr>
            <w:r>
              <w:t>415.16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979.75</w:t>
            </w:r>
          </w:p>
        </w:tc>
        <w:tc>
          <w:tcPr>
            <w:tcW w:w="2551" w:type="dxa"/>
            <w:vAlign w:val="center"/>
          </w:tcPr>
          <w:p>
            <w:pPr>
              <w:pStyle w:val="11"/>
            </w:pPr>
            <w:r>
              <w:t>564.59</w:t>
            </w:r>
          </w:p>
        </w:tc>
        <w:tc>
          <w:tcPr>
            <w:tcW w:w="2551" w:type="dxa"/>
            <w:vAlign w:val="center"/>
          </w:tcPr>
          <w:p>
            <w:pPr>
              <w:pStyle w:val="11"/>
            </w:pPr>
            <w:r>
              <w:t>415.16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20131</w:t>
            </w:r>
          </w:p>
        </w:tc>
        <w:tc>
          <w:tcPr>
            <w:tcW w:w="4535" w:type="dxa"/>
            <w:vAlign w:val="center"/>
          </w:tcPr>
          <w:p>
            <w:pPr>
              <w:pStyle w:val="12"/>
            </w:pPr>
            <w:r>
              <w:t>党委办公厅（室）及相关机构事务</w:t>
            </w:r>
          </w:p>
        </w:tc>
        <w:tc>
          <w:tcPr>
            <w:tcW w:w="2551" w:type="dxa"/>
            <w:vAlign w:val="center"/>
          </w:tcPr>
          <w:p>
            <w:pPr>
              <w:pStyle w:val="11"/>
            </w:pPr>
            <w:r>
              <w:t>979.75</w:t>
            </w:r>
          </w:p>
        </w:tc>
        <w:tc>
          <w:tcPr>
            <w:tcW w:w="2551" w:type="dxa"/>
            <w:vAlign w:val="center"/>
          </w:tcPr>
          <w:p>
            <w:pPr>
              <w:pStyle w:val="11"/>
            </w:pPr>
            <w:r>
              <w:t>564.59</w:t>
            </w:r>
          </w:p>
        </w:tc>
        <w:tc>
          <w:tcPr>
            <w:tcW w:w="2551" w:type="dxa"/>
            <w:vAlign w:val="center"/>
          </w:tcPr>
          <w:p>
            <w:pPr>
              <w:pStyle w:val="11"/>
            </w:pPr>
            <w:r>
              <w:t>415.16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2013101</w:t>
            </w:r>
          </w:p>
        </w:tc>
        <w:tc>
          <w:tcPr>
            <w:tcW w:w="4535" w:type="dxa"/>
            <w:vAlign w:val="center"/>
          </w:tcPr>
          <w:p>
            <w:pPr>
              <w:pStyle w:val="12"/>
            </w:pPr>
            <w:r>
              <w:t>行政运行</w:t>
            </w:r>
          </w:p>
        </w:tc>
        <w:tc>
          <w:tcPr>
            <w:tcW w:w="2551" w:type="dxa"/>
            <w:vAlign w:val="center"/>
          </w:tcPr>
          <w:p>
            <w:pPr>
              <w:pStyle w:val="11"/>
            </w:pPr>
            <w:r>
              <w:t>564.59</w:t>
            </w:r>
          </w:p>
        </w:tc>
        <w:tc>
          <w:tcPr>
            <w:tcW w:w="2551" w:type="dxa"/>
            <w:vAlign w:val="center"/>
          </w:tcPr>
          <w:p>
            <w:pPr>
              <w:pStyle w:val="11"/>
            </w:pPr>
            <w:r>
              <w:t>564.59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2013102</w:t>
            </w:r>
          </w:p>
        </w:tc>
        <w:tc>
          <w:tcPr>
            <w:tcW w:w="4535" w:type="dxa"/>
            <w:vAlign w:val="center"/>
          </w:tcPr>
          <w:p>
            <w:pPr>
              <w:pStyle w:val="12"/>
            </w:pPr>
            <w:r>
              <w:t>一般行政管理事务</w:t>
            </w:r>
          </w:p>
        </w:tc>
        <w:tc>
          <w:tcPr>
            <w:tcW w:w="2551" w:type="dxa"/>
            <w:vAlign w:val="center"/>
          </w:tcPr>
          <w:p>
            <w:pPr>
              <w:pStyle w:val="11"/>
            </w:pPr>
            <w:r>
              <w:t>181.98</w:t>
            </w:r>
          </w:p>
        </w:tc>
        <w:tc>
          <w:tcPr>
            <w:tcW w:w="2551" w:type="dxa"/>
            <w:vAlign w:val="center"/>
          </w:tcPr>
          <w:p>
            <w:pPr>
              <w:pStyle w:val="11"/>
            </w:pPr>
          </w:p>
        </w:tc>
        <w:tc>
          <w:tcPr>
            <w:tcW w:w="2551" w:type="dxa"/>
            <w:vAlign w:val="center"/>
          </w:tcPr>
          <w:p>
            <w:pPr>
              <w:pStyle w:val="11"/>
            </w:pPr>
            <w:r>
              <w:t>181.98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2013105</w:t>
            </w:r>
          </w:p>
        </w:tc>
        <w:tc>
          <w:tcPr>
            <w:tcW w:w="4535" w:type="dxa"/>
            <w:vAlign w:val="center"/>
          </w:tcPr>
          <w:p>
            <w:pPr>
              <w:pStyle w:val="12"/>
            </w:pPr>
            <w:r>
              <w:t>专项业务</w:t>
            </w:r>
          </w:p>
        </w:tc>
        <w:tc>
          <w:tcPr>
            <w:tcW w:w="2551" w:type="dxa"/>
            <w:vAlign w:val="center"/>
          </w:tcPr>
          <w:p>
            <w:pPr>
              <w:pStyle w:val="11"/>
            </w:pPr>
            <w:r>
              <w:t>233.18</w:t>
            </w:r>
          </w:p>
        </w:tc>
        <w:tc>
          <w:tcPr>
            <w:tcW w:w="2551" w:type="dxa"/>
            <w:vAlign w:val="center"/>
          </w:tcPr>
          <w:p>
            <w:pPr>
              <w:pStyle w:val="11"/>
            </w:pPr>
          </w:p>
        </w:tc>
        <w:tc>
          <w:tcPr>
            <w:tcW w:w="2551" w:type="dxa"/>
            <w:vAlign w:val="center"/>
          </w:tcPr>
          <w:p>
            <w:pPr>
              <w:pStyle w:val="11"/>
            </w:pPr>
            <w:r>
              <w:t>233.18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47.74</w:t>
            </w:r>
          </w:p>
        </w:tc>
        <w:tc>
          <w:tcPr>
            <w:tcW w:w="2551" w:type="dxa"/>
            <w:vAlign w:val="center"/>
          </w:tcPr>
          <w:p>
            <w:pPr>
              <w:pStyle w:val="11"/>
            </w:pPr>
            <w:r>
              <w:t>47.74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46.66</w:t>
            </w:r>
          </w:p>
        </w:tc>
        <w:tc>
          <w:tcPr>
            <w:tcW w:w="2551" w:type="dxa"/>
            <w:vAlign w:val="center"/>
          </w:tcPr>
          <w:p>
            <w:pPr>
              <w:pStyle w:val="11"/>
            </w:pPr>
            <w:r>
              <w:t>46.66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46.66</w:t>
            </w:r>
          </w:p>
        </w:tc>
        <w:tc>
          <w:tcPr>
            <w:tcW w:w="2551" w:type="dxa"/>
            <w:vAlign w:val="center"/>
          </w:tcPr>
          <w:p>
            <w:pPr>
              <w:pStyle w:val="11"/>
            </w:pPr>
            <w:r>
              <w:t>46.66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1.08</w:t>
            </w:r>
          </w:p>
        </w:tc>
        <w:tc>
          <w:tcPr>
            <w:tcW w:w="2551" w:type="dxa"/>
            <w:vAlign w:val="center"/>
          </w:tcPr>
          <w:p>
            <w:pPr>
              <w:pStyle w:val="11"/>
            </w:pPr>
            <w:r>
              <w:t>1.08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1.08</w:t>
            </w:r>
          </w:p>
        </w:tc>
        <w:tc>
          <w:tcPr>
            <w:tcW w:w="2551" w:type="dxa"/>
            <w:vAlign w:val="center"/>
          </w:tcPr>
          <w:p>
            <w:pPr>
              <w:pStyle w:val="11"/>
            </w:pPr>
            <w:r>
              <w:t>1.08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24.09</w:t>
            </w:r>
          </w:p>
        </w:tc>
        <w:tc>
          <w:tcPr>
            <w:tcW w:w="2551" w:type="dxa"/>
            <w:vAlign w:val="center"/>
          </w:tcPr>
          <w:p>
            <w:pPr>
              <w:pStyle w:val="11"/>
            </w:pPr>
            <w:r>
              <w:t>24.09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24.09</w:t>
            </w:r>
          </w:p>
        </w:tc>
        <w:tc>
          <w:tcPr>
            <w:tcW w:w="2551" w:type="dxa"/>
            <w:vAlign w:val="center"/>
          </w:tcPr>
          <w:p>
            <w:pPr>
              <w:pStyle w:val="11"/>
            </w:pPr>
            <w:r>
              <w:t>24.09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24.09</w:t>
            </w:r>
          </w:p>
        </w:tc>
        <w:tc>
          <w:tcPr>
            <w:tcW w:w="2551" w:type="dxa"/>
            <w:vAlign w:val="center"/>
          </w:tcPr>
          <w:p>
            <w:pPr>
              <w:pStyle w:val="11"/>
            </w:pPr>
            <w:r>
              <w:t>24.09</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202001中共栾城区委员会办公室（本级）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636.42</w:t>
            </w:r>
          </w:p>
        </w:tc>
        <w:tc>
          <w:tcPr>
            <w:tcW w:w="2551" w:type="dxa"/>
            <w:vAlign w:val="center"/>
          </w:tcPr>
          <w:p>
            <w:pPr>
              <w:pStyle w:val="15"/>
            </w:pPr>
            <w:r>
              <w:t>537.10</w:t>
            </w:r>
          </w:p>
        </w:tc>
        <w:tc>
          <w:tcPr>
            <w:tcW w:w="2551" w:type="dxa"/>
            <w:vAlign w:val="center"/>
          </w:tcPr>
          <w:p>
            <w:pPr>
              <w:pStyle w:val="15"/>
            </w:pPr>
            <w:r>
              <w:t>99.32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485.55</w:t>
            </w:r>
          </w:p>
        </w:tc>
        <w:tc>
          <w:tcPr>
            <w:tcW w:w="2551" w:type="dxa"/>
            <w:vAlign w:val="center"/>
          </w:tcPr>
          <w:p>
            <w:pPr>
              <w:pStyle w:val="11"/>
            </w:pPr>
            <w:r>
              <w:t>485.55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129.01</w:t>
            </w:r>
          </w:p>
        </w:tc>
        <w:tc>
          <w:tcPr>
            <w:tcW w:w="2551" w:type="dxa"/>
            <w:vAlign w:val="center"/>
          </w:tcPr>
          <w:p>
            <w:pPr>
              <w:pStyle w:val="11"/>
            </w:pPr>
            <w:r>
              <w:t>129.01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113.98</w:t>
            </w:r>
          </w:p>
        </w:tc>
        <w:tc>
          <w:tcPr>
            <w:tcW w:w="2551" w:type="dxa"/>
            <w:vAlign w:val="center"/>
          </w:tcPr>
          <w:p>
            <w:pPr>
              <w:pStyle w:val="11"/>
            </w:pPr>
            <w:r>
              <w:t>113.98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129.54</w:t>
            </w:r>
          </w:p>
        </w:tc>
        <w:tc>
          <w:tcPr>
            <w:tcW w:w="2551" w:type="dxa"/>
            <w:vAlign w:val="center"/>
          </w:tcPr>
          <w:p>
            <w:pPr>
              <w:pStyle w:val="11"/>
            </w:pPr>
            <w:r>
              <w:t>129.54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46.66</w:t>
            </w:r>
          </w:p>
        </w:tc>
        <w:tc>
          <w:tcPr>
            <w:tcW w:w="2551" w:type="dxa"/>
            <w:vAlign w:val="center"/>
          </w:tcPr>
          <w:p>
            <w:pPr>
              <w:pStyle w:val="11"/>
            </w:pPr>
            <w:r>
              <w:t>46.66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15.98</w:t>
            </w:r>
          </w:p>
        </w:tc>
        <w:tc>
          <w:tcPr>
            <w:tcW w:w="2551" w:type="dxa"/>
            <w:vAlign w:val="center"/>
          </w:tcPr>
          <w:p>
            <w:pPr>
              <w:pStyle w:val="11"/>
            </w:pPr>
            <w:r>
              <w:t>15.98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8.11</w:t>
            </w:r>
          </w:p>
        </w:tc>
        <w:tc>
          <w:tcPr>
            <w:tcW w:w="2551" w:type="dxa"/>
            <w:vAlign w:val="center"/>
          </w:tcPr>
          <w:p>
            <w:pPr>
              <w:pStyle w:val="11"/>
            </w:pPr>
            <w:r>
              <w:t>8.11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1.08</w:t>
            </w:r>
          </w:p>
        </w:tc>
        <w:tc>
          <w:tcPr>
            <w:tcW w:w="2551" w:type="dxa"/>
            <w:vAlign w:val="center"/>
          </w:tcPr>
          <w:p>
            <w:pPr>
              <w:pStyle w:val="11"/>
            </w:pPr>
            <w:r>
              <w:t>1.08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41.19</w:t>
            </w:r>
          </w:p>
        </w:tc>
        <w:tc>
          <w:tcPr>
            <w:tcW w:w="2551" w:type="dxa"/>
            <w:vAlign w:val="center"/>
          </w:tcPr>
          <w:p>
            <w:pPr>
              <w:pStyle w:val="11"/>
            </w:pPr>
            <w:r>
              <w:t>41.19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99.32</w:t>
            </w:r>
          </w:p>
        </w:tc>
        <w:tc>
          <w:tcPr>
            <w:tcW w:w="2551" w:type="dxa"/>
            <w:vAlign w:val="center"/>
          </w:tcPr>
          <w:p>
            <w:pPr>
              <w:pStyle w:val="11"/>
            </w:pPr>
          </w:p>
        </w:tc>
        <w:tc>
          <w:tcPr>
            <w:tcW w:w="2551" w:type="dxa"/>
            <w:vAlign w:val="center"/>
          </w:tcPr>
          <w:p>
            <w:pPr>
              <w:pStyle w:val="11"/>
            </w:pPr>
            <w:r>
              <w:t>99.32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43.20</w:t>
            </w:r>
          </w:p>
        </w:tc>
        <w:tc>
          <w:tcPr>
            <w:tcW w:w="2551" w:type="dxa"/>
            <w:vAlign w:val="center"/>
          </w:tcPr>
          <w:p>
            <w:pPr>
              <w:pStyle w:val="11"/>
            </w:pPr>
          </w:p>
        </w:tc>
        <w:tc>
          <w:tcPr>
            <w:tcW w:w="2551" w:type="dxa"/>
            <w:vAlign w:val="center"/>
          </w:tcPr>
          <w:p>
            <w:pPr>
              <w:pStyle w:val="11"/>
            </w:pPr>
            <w:r>
              <w:t>43.20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16.36</w:t>
            </w:r>
          </w:p>
        </w:tc>
        <w:tc>
          <w:tcPr>
            <w:tcW w:w="2551" w:type="dxa"/>
            <w:vAlign w:val="center"/>
          </w:tcPr>
          <w:p>
            <w:pPr>
              <w:pStyle w:val="11"/>
            </w:pPr>
          </w:p>
        </w:tc>
        <w:tc>
          <w:tcPr>
            <w:tcW w:w="2551" w:type="dxa"/>
            <w:vAlign w:val="center"/>
          </w:tcPr>
          <w:p>
            <w:pPr>
              <w:pStyle w:val="11"/>
            </w:pPr>
            <w:r>
              <w:t>16.36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1.47</w:t>
            </w:r>
          </w:p>
        </w:tc>
        <w:tc>
          <w:tcPr>
            <w:tcW w:w="2551" w:type="dxa"/>
            <w:vAlign w:val="center"/>
          </w:tcPr>
          <w:p>
            <w:pPr>
              <w:pStyle w:val="11"/>
            </w:pPr>
          </w:p>
        </w:tc>
        <w:tc>
          <w:tcPr>
            <w:tcW w:w="2551" w:type="dxa"/>
            <w:vAlign w:val="center"/>
          </w:tcPr>
          <w:p>
            <w:pPr>
              <w:pStyle w:val="11"/>
            </w:pPr>
            <w:r>
              <w:t>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1.46</w:t>
            </w:r>
          </w:p>
        </w:tc>
        <w:tc>
          <w:tcPr>
            <w:tcW w:w="2551" w:type="dxa"/>
            <w:vAlign w:val="center"/>
          </w:tcPr>
          <w:p>
            <w:pPr>
              <w:pStyle w:val="11"/>
            </w:pPr>
          </w:p>
        </w:tc>
        <w:tc>
          <w:tcPr>
            <w:tcW w:w="2551" w:type="dxa"/>
            <w:vAlign w:val="center"/>
          </w:tcPr>
          <w:p>
            <w:pPr>
              <w:pStyle w:val="11"/>
            </w:pPr>
            <w:r>
              <w:t>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2.48</w:t>
            </w:r>
          </w:p>
        </w:tc>
        <w:tc>
          <w:tcPr>
            <w:tcW w:w="2551" w:type="dxa"/>
            <w:vAlign w:val="center"/>
          </w:tcPr>
          <w:p>
            <w:pPr>
              <w:pStyle w:val="11"/>
            </w:pPr>
          </w:p>
        </w:tc>
        <w:tc>
          <w:tcPr>
            <w:tcW w:w="2551" w:type="dxa"/>
            <w:vAlign w:val="center"/>
          </w:tcPr>
          <w:p>
            <w:pPr>
              <w:pStyle w:val="11"/>
            </w:pPr>
            <w:r>
              <w:t>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12.80</w:t>
            </w:r>
          </w:p>
        </w:tc>
        <w:tc>
          <w:tcPr>
            <w:tcW w:w="2551" w:type="dxa"/>
            <w:vAlign w:val="center"/>
          </w:tcPr>
          <w:p>
            <w:pPr>
              <w:pStyle w:val="11"/>
            </w:pPr>
          </w:p>
        </w:tc>
        <w:tc>
          <w:tcPr>
            <w:tcW w:w="2551" w:type="dxa"/>
            <w:vAlign w:val="center"/>
          </w:tcPr>
          <w:p>
            <w:pPr>
              <w:pStyle w:val="11"/>
            </w:pPr>
            <w:r>
              <w:t>12.80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19.37</w:t>
            </w:r>
          </w:p>
        </w:tc>
        <w:tc>
          <w:tcPr>
            <w:tcW w:w="2551" w:type="dxa"/>
            <w:vAlign w:val="center"/>
          </w:tcPr>
          <w:p>
            <w:pPr>
              <w:pStyle w:val="11"/>
            </w:pPr>
          </w:p>
        </w:tc>
        <w:tc>
          <w:tcPr>
            <w:tcW w:w="2551" w:type="dxa"/>
            <w:vAlign w:val="center"/>
          </w:tcPr>
          <w:p>
            <w:pPr>
              <w:pStyle w:val="11"/>
            </w:pPr>
            <w:r>
              <w:t>19.37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2.18</w:t>
            </w:r>
          </w:p>
        </w:tc>
        <w:tc>
          <w:tcPr>
            <w:tcW w:w="2551" w:type="dxa"/>
            <w:vAlign w:val="center"/>
          </w:tcPr>
          <w:p>
            <w:pPr>
              <w:pStyle w:val="11"/>
            </w:pPr>
          </w:p>
        </w:tc>
        <w:tc>
          <w:tcPr>
            <w:tcW w:w="2551" w:type="dxa"/>
            <w:vAlign w:val="center"/>
          </w:tcPr>
          <w:p>
            <w:pPr>
              <w:pStyle w:val="11"/>
            </w:pPr>
            <w:r>
              <w:t>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51.54</w:t>
            </w:r>
          </w:p>
        </w:tc>
        <w:tc>
          <w:tcPr>
            <w:tcW w:w="2551" w:type="dxa"/>
            <w:vAlign w:val="center"/>
          </w:tcPr>
          <w:p>
            <w:pPr>
              <w:pStyle w:val="11"/>
            </w:pPr>
            <w:r>
              <w:t>51.54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43.16</w:t>
            </w:r>
          </w:p>
        </w:tc>
        <w:tc>
          <w:tcPr>
            <w:tcW w:w="2551" w:type="dxa"/>
            <w:vAlign w:val="center"/>
          </w:tcPr>
          <w:p>
            <w:pPr>
              <w:pStyle w:val="11"/>
            </w:pPr>
            <w:r>
              <w:t>43.16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8.38</w:t>
            </w:r>
          </w:p>
        </w:tc>
        <w:tc>
          <w:tcPr>
            <w:tcW w:w="2551" w:type="dxa"/>
            <w:vAlign w:val="center"/>
          </w:tcPr>
          <w:p>
            <w:pPr>
              <w:pStyle w:val="11"/>
            </w:pPr>
            <w:r>
              <w:t>8.38</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202001中共栾城区委员会办公室（本级）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202001中共栾城区委员会办公室（本级）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202001中共栾城区委员会办公室（本级）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12.80</w:t>
            </w:r>
          </w:p>
        </w:tc>
        <w:tc>
          <w:tcPr>
            <w:tcW w:w="2381" w:type="dxa"/>
            <w:vAlign w:val="center"/>
          </w:tcPr>
          <w:p>
            <w:pPr>
              <w:pStyle w:val="15"/>
            </w:pPr>
            <w:r>
              <w:t>12.80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12.80</w:t>
            </w:r>
          </w:p>
        </w:tc>
        <w:tc>
          <w:tcPr>
            <w:tcW w:w="2381" w:type="dxa"/>
            <w:vAlign w:val="center"/>
          </w:tcPr>
          <w:p>
            <w:pPr>
              <w:pStyle w:val="11"/>
            </w:pPr>
            <w:r>
              <w:t>12.80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12.80</w:t>
            </w:r>
          </w:p>
        </w:tc>
        <w:tc>
          <w:tcPr>
            <w:tcW w:w="2381" w:type="dxa"/>
            <w:vAlign w:val="center"/>
          </w:tcPr>
          <w:p>
            <w:pPr>
              <w:pStyle w:val="11"/>
            </w:pPr>
            <w:r>
              <w:t>12.80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中共栾城区委员会办公室（本级）2026年单位预算信息公开情况说明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按照《中华人民共和国预算法》、《地方预决算公开操作规程》和《关于进一步推进预算公开工作的实施意见》规定，现将中共栾城区委员会办公室（本级）2026年单位预算公开如下：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1、承担为上级党委、同级党委和基层“三服务”职责，特别是在为区委服务工作中，充分发挥参谋助手、督促检查和综合协调作用。</w:t>
      </w:r>
    </w:p>
    <w:p>
      <w:pPr>
        <w:pStyle w:val="17"/>
      </w:pPr>
      <w:r>
        <w:t>2、承担区委、区委办公室文稿的起草、审核和把关工作。</w:t>
      </w:r>
    </w:p>
    <w:p>
      <w:pPr>
        <w:pStyle w:val="17"/>
      </w:pPr>
      <w:r>
        <w:t>3、围绕上级党委和区委总体工作部署、重大决策开展调查研究，负责全区党委系统信息网络建设和管理，及时收集、整理和反馈重要信息，为上级党委和区委决策服务。</w:t>
      </w:r>
    </w:p>
    <w:p>
      <w:pPr>
        <w:pStyle w:val="17"/>
      </w:pPr>
      <w:r>
        <w:t>4、承办区委会务，组织安排区委重大活动，编写区委大事记。</w:t>
      </w:r>
    </w:p>
    <w:p>
      <w:pPr>
        <w:pStyle w:val="17"/>
      </w:pPr>
      <w:r>
        <w:t>5、管理区委日常文书、档案和印信，做好区委机关值班、保密和安全保卫工作。</w:t>
      </w:r>
    </w:p>
    <w:p>
      <w:pPr>
        <w:pStyle w:val="17"/>
      </w:pPr>
      <w:r>
        <w:t>6、承担区委对外联络、接待工作。做好接待群众来访、办理群众来信工作。</w:t>
      </w:r>
    </w:p>
    <w:p>
      <w:pPr>
        <w:pStyle w:val="17"/>
      </w:pPr>
      <w:r>
        <w:t>7、负责上级党委、区委工作部署贯彻落实的督促检查。上级党委、区委领导同志批示件的督办落实。</w:t>
      </w:r>
    </w:p>
    <w:p>
      <w:pPr>
        <w:pStyle w:val="17"/>
      </w:pPr>
      <w:r>
        <w:t>8、承担密码工作领导小组办公室的日常工作，管理区委机要局。</w:t>
      </w:r>
    </w:p>
    <w:p>
      <w:pPr>
        <w:pStyle w:val="17"/>
      </w:pPr>
      <w:r>
        <w:t>9、承担区委保密委员会办公室的日常工作，管理区保密局。</w:t>
      </w:r>
    </w:p>
    <w:p>
      <w:pPr>
        <w:pStyle w:val="17"/>
      </w:pPr>
      <w:r>
        <w:t>10、带头完成区委、区政府下达的招商引资、项目建设和包村等项任务。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中共栾城区委员会办公室（本级）</w:t>
            </w:r>
          </w:p>
        </w:tc>
        <w:tc>
          <w:tcPr>
            <w:tcW w:w="1843" w:type="dxa"/>
            <w:vAlign w:val="center"/>
          </w:tcPr>
          <w:p>
            <w:pPr>
              <w:pStyle w:val="13"/>
            </w:pPr>
            <w:r>
              <w:t>行政</w:t>
            </w:r>
          </w:p>
        </w:tc>
        <w:tc>
          <w:tcPr>
            <w:tcW w:w="2126" w:type="dxa"/>
            <w:vAlign w:val="center"/>
          </w:tcPr>
          <w:p>
            <w:pPr>
              <w:pStyle w:val="13"/>
            </w:pPr>
            <w:r>
              <w:t>正处（县）级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1051.57万元，其中：一般公共预算收入1051.57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共栾城区委员会办公室（本级）年度单位预算中支出预算的总体情况。2026年支出预算1051.57万元，其中基本支出636.42万元，包括人员经费537.10万元和日常公用经费99.32万元；项目支出415.16万元，主要为保运转类项目如办公及印刷费等、以及省市安排的保密建设项目；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1051.57万元，较2025年预算减少33.20万元，其中：基本支出增加49.60万元，主要为人员的增减变化以及工资调整等带来的基本支出增加。项目支出减少82.80万元，主要为节约支出，本单位压减了部分项目如领导干部体检费等。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2026年，我单位机关运行经费共计安排99.32万元，主要用于日常维修、办公用房水电费、办公用房取暖费、办公用房物业管理费等日常运行支出。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default" w:eastAsia="方正仿宋_GBK"/>
          <w:lang w:val="en-US" w:eastAsia="zh-CN"/>
        </w:rPr>
      </w:pPr>
      <w:r>
        <w:t>2026年，我单位财政拨款“三公”经费预算安排12.80万元，其中因公出国（境）费0.00万元；公务用车购置及运维费12.80万元（其中：公务用车购置费为0.00万元，公务用车运维费12.80万元)；公务接待费0.00万元。与2025年相比</w:t>
      </w:r>
      <w:r>
        <w:rPr>
          <w:rFonts w:hint="eastAsia"/>
          <w:lang w:eastAsia="zh-CN"/>
        </w:rPr>
        <w:t>减少</w:t>
      </w:r>
      <w:r>
        <w:rPr>
          <w:rFonts w:hint="eastAsia"/>
          <w:lang w:val="en-US" w:eastAsia="zh-CN"/>
        </w:rPr>
        <w:t>3.7</w:t>
      </w:r>
      <w:r>
        <w:t>万元，增减变化的主要原因是</w:t>
      </w:r>
      <w:r>
        <w:rPr>
          <w:rFonts w:hint="eastAsia"/>
          <w:lang w:eastAsia="zh-CN"/>
        </w:rPr>
        <w:t>公务用车处置减少一辆及对</w:t>
      </w:r>
      <w:r>
        <w:rPr>
          <w:rFonts w:hint="eastAsia"/>
          <w:lang w:val="en-US" w:eastAsia="zh-CN"/>
        </w:rPr>
        <w:t>2026年公务用车运行维护费进行了压减。</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1、办公及印刷费绩效目标表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13011126P00000410756Y</w:t>
            </w:r>
          </w:p>
        </w:tc>
        <w:tc>
          <w:tcPr>
            <w:tcW w:w="2835" w:type="dxa"/>
            <w:vAlign w:val="center"/>
          </w:tcPr>
          <w:p>
            <w:pPr>
              <w:pStyle w:val="10"/>
            </w:pPr>
            <w:r>
              <w:t>项目名称</w:t>
            </w:r>
          </w:p>
        </w:tc>
        <w:tc>
          <w:tcPr>
            <w:tcW w:w="6095" w:type="dxa"/>
            <w:gridSpan w:val="3"/>
            <w:vAlign w:val="center"/>
          </w:tcPr>
          <w:p>
            <w:pPr>
              <w:pStyle w:val="12"/>
            </w:pPr>
            <w:r>
              <w:t>办公及印刷费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73.00</w:t>
            </w:r>
          </w:p>
        </w:tc>
        <w:tc>
          <w:tcPr>
            <w:tcW w:w="2835" w:type="dxa"/>
            <w:vAlign w:val="center"/>
          </w:tcPr>
          <w:p>
            <w:pPr>
              <w:pStyle w:val="10"/>
            </w:pPr>
            <w:r>
              <w:t>其中：财政    资金</w:t>
            </w:r>
          </w:p>
        </w:tc>
        <w:tc>
          <w:tcPr>
            <w:tcW w:w="2551" w:type="dxa"/>
            <w:vAlign w:val="center"/>
          </w:tcPr>
          <w:p>
            <w:pPr>
              <w:pStyle w:val="12"/>
            </w:pPr>
            <w:r>
              <w:t>73.00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保障运转经费用于印刷及办公费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20.00</w:t>
            </w:r>
          </w:p>
        </w:tc>
        <w:tc>
          <w:tcPr>
            <w:tcW w:w="2835" w:type="dxa"/>
            <w:vAlign w:val="center"/>
          </w:tcPr>
          <w:p>
            <w:pPr>
              <w:pStyle w:val="13"/>
            </w:pPr>
            <w:r>
              <w:t>40.00</w:t>
            </w:r>
          </w:p>
        </w:tc>
        <w:tc>
          <w:tcPr>
            <w:tcW w:w="2551" w:type="dxa"/>
            <w:vAlign w:val="center"/>
          </w:tcPr>
          <w:p>
            <w:pPr>
              <w:pStyle w:val="13"/>
            </w:pPr>
            <w:r>
              <w:t>60.00</w:t>
            </w:r>
          </w:p>
        </w:tc>
        <w:tc>
          <w:tcPr>
            <w:tcW w:w="3544" w:type="dxa"/>
            <w:gridSpan w:val="2"/>
            <w:vAlign w:val="center"/>
          </w:tcPr>
          <w:p>
            <w:pPr>
              <w:pStyle w:val="13"/>
            </w:pPr>
            <w:r>
              <w:t>73.00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1.保障运转经费用于印刷及办公费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保障正常运转</w:t>
            </w:r>
          </w:p>
        </w:tc>
        <w:tc>
          <w:tcPr>
            <w:tcW w:w="5386" w:type="dxa"/>
            <w:vAlign w:val="center"/>
          </w:tcPr>
          <w:p>
            <w:pPr>
              <w:pStyle w:val="12"/>
            </w:pPr>
            <w:r>
              <w:t>保障办公室各科室正常运转</w:t>
            </w:r>
          </w:p>
        </w:tc>
        <w:tc>
          <w:tcPr>
            <w:tcW w:w="2268" w:type="dxa"/>
            <w:vAlign w:val="center"/>
          </w:tcPr>
          <w:p>
            <w:pPr>
              <w:pStyle w:val="12"/>
            </w:pPr>
            <w:r>
              <w:t>正常运转</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保障正常运转</w:t>
            </w:r>
          </w:p>
        </w:tc>
        <w:tc>
          <w:tcPr>
            <w:tcW w:w="5386" w:type="dxa"/>
            <w:vAlign w:val="center"/>
          </w:tcPr>
          <w:p>
            <w:pPr>
              <w:pStyle w:val="12"/>
            </w:pPr>
            <w:r>
              <w:t>保障办公室各科室各项工作的正常运转</w:t>
            </w:r>
          </w:p>
        </w:tc>
        <w:tc>
          <w:tcPr>
            <w:tcW w:w="2268" w:type="dxa"/>
            <w:vAlign w:val="center"/>
          </w:tcPr>
          <w:p>
            <w:pPr>
              <w:pStyle w:val="12"/>
            </w:pPr>
            <w:r>
              <w:t>正常运转</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w:t>
            </w:r>
          </w:p>
        </w:tc>
        <w:tc>
          <w:tcPr>
            <w:tcW w:w="5386" w:type="dxa"/>
            <w:vAlign w:val="center"/>
          </w:tcPr>
          <w:p>
            <w:pPr>
              <w:pStyle w:val="12"/>
            </w:pPr>
            <w:r>
              <w:t>及时拨付因工作需要产生的各项费用</w:t>
            </w:r>
          </w:p>
        </w:tc>
        <w:tc>
          <w:tcPr>
            <w:tcW w:w="2268" w:type="dxa"/>
            <w:vAlign w:val="center"/>
          </w:tcPr>
          <w:p>
            <w:pPr>
              <w:pStyle w:val="12"/>
            </w:pPr>
            <w:r>
              <w:t>及时性</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控制性</w:t>
            </w:r>
          </w:p>
        </w:tc>
        <w:tc>
          <w:tcPr>
            <w:tcW w:w="5386" w:type="dxa"/>
            <w:vAlign w:val="center"/>
          </w:tcPr>
          <w:p>
            <w:pPr>
              <w:pStyle w:val="12"/>
            </w:pPr>
            <w:r>
              <w:t>成本控制在预算以内</w:t>
            </w:r>
          </w:p>
        </w:tc>
        <w:tc>
          <w:tcPr>
            <w:tcW w:w="2268" w:type="dxa"/>
            <w:vAlign w:val="center"/>
          </w:tcPr>
          <w:p>
            <w:pPr>
              <w:pStyle w:val="12"/>
            </w:pPr>
            <w:r>
              <w:t>≤73</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提高公共服务水平</w:t>
            </w:r>
          </w:p>
        </w:tc>
        <w:tc>
          <w:tcPr>
            <w:tcW w:w="5386" w:type="dxa"/>
            <w:vAlign w:val="center"/>
          </w:tcPr>
          <w:p>
            <w:pPr>
              <w:pStyle w:val="12"/>
            </w:pPr>
            <w:r>
              <w:t>对公共服务水平的提升情况</w:t>
            </w:r>
          </w:p>
        </w:tc>
        <w:tc>
          <w:tcPr>
            <w:tcW w:w="2268" w:type="dxa"/>
            <w:vAlign w:val="center"/>
          </w:tcPr>
          <w:p>
            <w:pPr>
              <w:pStyle w:val="12"/>
            </w:pPr>
            <w:r>
              <w:t>提升</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科室工作人员满意人员占总人数比例</w:t>
            </w:r>
          </w:p>
        </w:tc>
        <w:tc>
          <w:tcPr>
            <w:tcW w:w="2268" w:type="dxa"/>
            <w:vAlign w:val="center"/>
          </w:tcPr>
          <w:p>
            <w:pPr>
              <w:pStyle w:val="12"/>
            </w:pPr>
            <w:r>
              <w:t>≥80</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2、保密电话运维费绩效目标表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13011126P00000410767E</w:t>
            </w:r>
          </w:p>
        </w:tc>
        <w:tc>
          <w:tcPr>
            <w:tcW w:w="2835" w:type="dxa"/>
            <w:vAlign w:val="center"/>
          </w:tcPr>
          <w:p>
            <w:pPr>
              <w:pStyle w:val="10"/>
            </w:pPr>
            <w:r>
              <w:t>项目名称</w:t>
            </w:r>
          </w:p>
        </w:tc>
        <w:tc>
          <w:tcPr>
            <w:tcW w:w="6095" w:type="dxa"/>
            <w:gridSpan w:val="3"/>
            <w:vAlign w:val="center"/>
          </w:tcPr>
          <w:p>
            <w:pPr>
              <w:pStyle w:val="12"/>
            </w:pPr>
            <w:r>
              <w:t>保密电话运维费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2.20</w:t>
            </w:r>
          </w:p>
        </w:tc>
        <w:tc>
          <w:tcPr>
            <w:tcW w:w="2835" w:type="dxa"/>
            <w:vAlign w:val="center"/>
          </w:tcPr>
          <w:p>
            <w:pPr>
              <w:pStyle w:val="10"/>
            </w:pPr>
            <w:r>
              <w:t>其中：财政    资金</w:t>
            </w:r>
          </w:p>
        </w:tc>
        <w:tc>
          <w:tcPr>
            <w:tcW w:w="2551" w:type="dxa"/>
            <w:vAlign w:val="center"/>
          </w:tcPr>
          <w:p>
            <w:pPr>
              <w:pStyle w:val="12"/>
            </w:pPr>
            <w:r>
              <w:t>2.20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保障保密电话畅通及运转正常</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2.20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1.保障保密电话畅通及运转正常</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保障保密电话畅通数量</w:t>
            </w:r>
          </w:p>
        </w:tc>
        <w:tc>
          <w:tcPr>
            <w:tcW w:w="5386" w:type="dxa"/>
            <w:vAlign w:val="center"/>
          </w:tcPr>
          <w:p>
            <w:pPr>
              <w:pStyle w:val="12"/>
            </w:pPr>
            <w:r>
              <w:t>保障保密电话畅通数量</w:t>
            </w:r>
          </w:p>
        </w:tc>
        <w:tc>
          <w:tcPr>
            <w:tcW w:w="2268" w:type="dxa"/>
            <w:vAlign w:val="center"/>
          </w:tcPr>
          <w:p>
            <w:pPr>
              <w:pStyle w:val="12"/>
            </w:pPr>
            <w:r>
              <w:t>1</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保障保密电话线路正常运转</w:t>
            </w:r>
          </w:p>
        </w:tc>
        <w:tc>
          <w:tcPr>
            <w:tcW w:w="5386" w:type="dxa"/>
            <w:vAlign w:val="center"/>
          </w:tcPr>
          <w:p>
            <w:pPr>
              <w:pStyle w:val="12"/>
            </w:pPr>
            <w:r>
              <w:t>保障保密电话线路正常运转</w:t>
            </w:r>
          </w:p>
        </w:tc>
        <w:tc>
          <w:tcPr>
            <w:tcW w:w="2268" w:type="dxa"/>
            <w:vAlign w:val="center"/>
          </w:tcPr>
          <w:p>
            <w:pPr>
              <w:pStyle w:val="12"/>
            </w:pPr>
            <w:r>
              <w:t>正常运转</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w:t>
            </w:r>
          </w:p>
        </w:tc>
        <w:tc>
          <w:tcPr>
            <w:tcW w:w="5386" w:type="dxa"/>
            <w:vAlign w:val="center"/>
          </w:tcPr>
          <w:p>
            <w:pPr>
              <w:pStyle w:val="12"/>
            </w:pPr>
            <w:r>
              <w:t>和合同要求时限拨付</w:t>
            </w:r>
          </w:p>
        </w:tc>
        <w:tc>
          <w:tcPr>
            <w:tcW w:w="2268" w:type="dxa"/>
            <w:vAlign w:val="center"/>
          </w:tcPr>
          <w:p>
            <w:pPr>
              <w:pStyle w:val="12"/>
            </w:pPr>
            <w:r>
              <w:t>及时性</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控制性</w:t>
            </w:r>
          </w:p>
        </w:tc>
        <w:tc>
          <w:tcPr>
            <w:tcW w:w="5386" w:type="dxa"/>
            <w:vAlign w:val="center"/>
          </w:tcPr>
          <w:p>
            <w:pPr>
              <w:pStyle w:val="12"/>
            </w:pPr>
            <w:r>
              <w:t>成本控制在预算以内</w:t>
            </w:r>
          </w:p>
        </w:tc>
        <w:tc>
          <w:tcPr>
            <w:tcW w:w="2268" w:type="dxa"/>
            <w:vAlign w:val="center"/>
          </w:tcPr>
          <w:p>
            <w:pPr>
              <w:pStyle w:val="12"/>
            </w:pPr>
            <w:r>
              <w:t>≤2.2</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保障正常运转</w:t>
            </w:r>
          </w:p>
        </w:tc>
        <w:tc>
          <w:tcPr>
            <w:tcW w:w="5386" w:type="dxa"/>
            <w:vAlign w:val="center"/>
          </w:tcPr>
          <w:p>
            <w:pPr>
              <w:pStyle w:val="12"/>
            </w:pPr>
            <w:r>
              <w:t>保障保密电话线路正常运转</w:t>
            </w:r>
          </w:p>
        </w:tc>
        <w:tc>
          <w:tcPr>
            <w:tcW w:w="2268" w:type="dxa"/>
            <w:vAlign w:val="center"/>
          </w:tcPr>
          <w:p>
            <w:pPr>
              <w:pStyle w:val="12"/>
            </w:pPr>
            <w:r>
              <w:t>正常运转</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使用保密电话人员满意度</w:t>
            </w:r>
          </w:p>
        </w:tc>
        <w:tc>
          <w:tcPr>
            <w:tcW w:w="2268" w:type="dxa"/>
            <w:vAlign w:val="center"/>
          </w:tcPr>
          <w:p>
            <w:pPr>
              <w:pStyle w:val="12"/>
            </w:pPr>
            <w:r>
              <w:t>≥80</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3、保密机要局工作经费绩效目标表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13011126P00000410766T</w:t>
            </w:r>
          </w:p>
        </w:tc>
        <w:tc>
          <w:tcPr>
            <w:tcW w:w="2835" w:type="dxa"/>
            <w:vAlign w:val="center"/>
          </w:tcPr>
          <w:p>
            <w:pPr>
              <w:pStyle w:val="10"/>
            </w:pPr>
            <w:r>
              <w:t>项目名称</w:t>
            </w:r>
          </w:p>
        </w:tc>
        <w:tc>
          <w:tcPr>
            <w:tcW w:w="6095" w:type="dxa"/>
            <w:gridSpan w:val="3"/>
            <w:vAlign w:val="center"/>
          </w:tcPr>
          <w:p>
            <w:pPr>
              <w:pStyle w:val="12"/>
            </w:pPr>
            <w:r>
              <w:t>保密机要局工作经费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保密机要工作督导检查、电报印刷、日常维护、公告宣传等，保障运转</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2.00</w:t>
            </w:r>
          </w:p>
        </w:tc>
        <w:tc>
          <w:tcPr>
            <w:tcW w:w="2551" w:type="dxa"/>
            <w:vAlign w:val="center"/>
          </w:tcPr>
          <w:p>
            <w:pPr>
              <w:pStyle w:val="13"/>
            </w:pPr>
            <w:r>
              <w:t>3.00</w:t>
            </w:r>
          </w:p>
        </w:tc>
        <w:tc>
          <w:tcPr>
            <w:tcW w:w="3544" w:type="dxa"/>
            <w:gridSpan w:val="2"/>
            <w:vAlign w:val="center"/>
          </w:tcPr>
          <w:p>
            <w:pPr>
              <w:pStyle w:val="13"/>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1.保密机要工作督导检查、电报印刷、日常维护、公告宣传等，保障运转</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保障正常运转</w:t>
            </w:r>
          </w:p>
        </w:tc>
        <w:tc>
          <w:tcPr>
            <w:tcW w:w="5386" w:type="dxa"/>
            <w:vAlign w:val="center"/>
          </w:tcPr>
          <w:p>
            <w:pPr>
              <w:pStyle w:val="12"/>
            </w:pPr>
            <w:r>
              <w:t>督导检查不少于4次，宣传部少于2次。</w:t>
            </w:r>
          </w:p>
        </w:tc>
        <w:tc>
          <w:tcPr>
            <w:tcW w:w="2268" w:type="dxa"/>
            <w:vAlign w:val="center"/>
          </w:tcPr>
          <w:p>
            <w:pPr>
              <w:pStyle w:val="12"/>
            </w:pPr>
            <w:r>
              <w:t>正常运转</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印刷质量</w:t>
            </w:r>
          </w:p>
        </w:tc>
        <w:tc>
          <w:tcPr>
            <w:tcW w:w="5386" w:type="dxa"/>
            <w:vAlign w:val="center"/>
          </w:tcPr>
          <w:p>
            <w:pPr>
              <w:pStyle w:val="12"/>
            </w:pPr>
            <w:r>
              <w:t>提升电报印刷质量</w:t>
            </w:r>
          </w:p>
        </w:tc>
        <w:tc>
          <w:tcPr>
            <w:tcW w:w="2268" w:type="dxa"/>
            <w:vAlign w:val="center"/>
          </w:tcPr>
          <w:p>
            <w:pPr>
              <w:pStyle w:val="12"/>
            </w:pPr>
            <w:r>
              <w:t>提升</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w:t>
            </w:r>
          </w:p>
        </w:tc>
        <w:tc>
          <w:tcPr>
            <w:tcW w:w="5386" w:type="dxa"/>
            <w:vAlign w:val="center"/>
          </w:tcPr>
          <w:p>
            <w:pPr>
              <w:pStyle w:val="12"/>
            </w:pPr>
            <w:r>
              <w:t>及时拨付因工作需要产生的各项费用</w:t>
            </w:r>
          </w:p>
        </w:tc>
        <w:tc>
          <w:tcPr>
            <w:tcW w:w="2268" w:type="dxa"/>
            <w:vAlign w:val="center"/>
          </w:tcPr>
          <w:p>
            <w:pPr>
              <w:pStyle w:val="12"/>
            </w:pPr>
            <w:r>
              <w:t>及时性</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控制性</w:t>
            </w:r>
          </w:p>
        </w:tc>
        <w:tc>
          <w:tcPr>
            <w:tcW w:w="5386" w:type="dxa"/>
            <w:vAlign w:val="center"/>
          </w:tcPr>
          <w:p>
            <w:pPr>
              <w:pStyle w:val="12"/>
            </w:pPr>
            <w:r>
              <w:t>成本控制在预算以内</w:t>
            </w:r>
          </w:p>
        </w:tc>
        <w:tc>
          <w:tcPr>
            <w:tcW w:w="2268" w:type="dxa"/>
            <w:vAlign w:val="center"/>
          </w:tcPr>
          <w:p>
            <w:pPr>
              <w:pStyle w:val="12"/>
            </w:pPr>
            <w:r>
              <w:t>≤4</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提高公共服务水平</w:t>
            </w:r>
          </w:p>
        </w:tc>
        <w:tc>
          <w:tcPr>
            <w:tcW w:w="5386" w:type="dxa"/>
            <w:vAlign w:val="center"/>
          </w:tcPr>
          <w:p>
            <w:pPr>
              <w:pStyle w:val="12"/>
            </w:pPr>
            <w:r>
              <w:t>对公共服务水平的提升情况</w:t>
            </w:r>
          </w:p>
        </w:tc>
        <w:tc>
          <w:tcPr>
            <w:tcW w:w="2268" w:type="dxa"/>
            <w:vAlign w:val="center"/>
          </w:tcPr>
          <w:p>
            <w:pPr>
              <w:pStyle w:val="12"/>
            </w:pPr>
            <w:r>
              <w:t>提升</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接受检查、使用电报满意人员占总使用人数比例</w:t>
            </w:r>
          </w:p>
        </w:tc>
        <w:tc>
          <w:tcPr>
            <w:tcW w:w="2268" w:type="dxa"/>
            <w:vAlign w:val="center"/>
          </w:tcPr>
          <w:p>
            <w:pPr>
              <w:pStyle w:val="12"/>
            </w:pPr>
            <w:r>
              <w:t>≥80</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4、党代会会议费绩效目标表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13011126P000004108664</w:t>
            </w:r>
          </w:p>
        </w:tc>
        <w:tc>
          <w:tcPr>
            <w:tcW w:w="2835" w:type="dxa"/>
            <w:vAlign w:val="center"/>
          </w:tcPr>
          <w:p>
            <w:pPr>
              <w:pStyle w:val="10"/>
            </w:pPr>
            <w:r>
              <w:t>项目名称</w:t>
            </w:r>
          </w:p>
        </w:tc>
        <w:tc>
          <w:tcPr>
            <w:tcW w:w="6095" w:type="dxa"/>
            <w:gridSpan w:val="3"/>
            <w:vAlign w:val="center"/>
          </w:tcPr>
          <w:p>
            <w:pPr>
              <w:pStyle w:val="12"/>
            </w:pPr>
            <w:r>
              <w:t>党代会会议费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w:t>
            </w:r>
          </w:p>
        </w:tc>
        <w:tc>
          <w:tcPr>
            <w:tcW w:w="2835" w:type="dxa"/>
            <w:vAlign w:val="center"/>
          </w:tcPr>
          <w:p>
            <w:pPr>
              <w:pStyle w:val="10"/>
            </w:pPr>
            <w:r>
              <w:t>其中：财政    资金</w:t>
            </w:r>
          </w:p>
        </w:tc>
        <w:tc>
          <w:tcPr>
            <w:tcW w:w="2551" w:type="dxa"/>
            <w:vAlign w:val="center"/>
          </w:tcPr>
          <w:p>
            <w:pPr>
              <w:pStyle w:val="12"/>
            </w:pPr>
            <w:r>
              <w:t>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保障栾城区党代会圆满召开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30.00</w:t>
            </w:r>
          </w:p>
        </w:tc>
        <w:tc>
          <w:tcPr>
            <w:tcW w:w="2835" w:type="dxa"/>
            <w:vAlign w:val="center"/>
          </w:tcPr>
          <w:p>
            <w:pPr>
              <w:pStyle w:val="13"/>
            </w:pPr>
            <w:r>
              <w:t>30.00</w:t>
            </w:r>
          </w:p>
        </w:tc>
        <w:tc>
          <w:tcPr>
            <w:tcW w:w="2551" w:type="dxa"/>
            <w:vAlign w:val="center"/>
          </w:tcPr>
          <w:p>
            <w:pPr>
              <w:pStyle w:val="13"/>
            </w:pPr>
            <w:r>
              <w:t>30.00</w:t>
            </w:r>
          </w:p>
        </w:tc>
        <w:tc>
          <w:tcPr>
            <w:tcW w:w="3544" w:type="dxa"/>
            <w:gridSpan w:val="2"/>
            <w:vAlign w:val="center"/>
          </w:tcPr>
          <w:p>
            <w:pPr>
              <w:pStyle w:val="13"/>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1.保障栾城区党代会圆满召开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会议完成时限</w:t>
            </w:r>
          </w:p>
        </w:tc>
        <w:tc>
          <w:tcPr>
            <w:tcW w:w="5386" w:type="dxa"/>
            <w:vAlign w:val="center"/>
          </w:tcPr>
          <w:p>
            <w:pPr>
              <w:pStyle w:val="12"/>
            </w:pPr>
            <w:r>
              <w:t>会议完成时限</w:t>
            </w:r>
          </w:p>
        </w:tc>
        <w:tc>
          <w:tcPr>
            <w:tcW w:w="2268" w:type="dxa"/>
            <w:vAlign w:val="center"/>
          </w:tcPr>
          <w:p>
            <w:pPr>
              <w:pStyle w:val="12"/>
            </w:pPr>
            <w:r>
              <w:t>方案规定时间完成</w:t>
            </w:r>
          </w:p>
        </w:tc>
        <w:tc>
          <w:tcPr>
            <w:tcW w:w="1276" w:type="dxa"/>
            <w:vAlign w:val="center"/>
          </w:tcPr>
          <w:p>
            <w:pPr>
              <w:pStyle w:val="12"/>
            </w:pPr>
            <w:r>
              <w:t>方案规定时间完成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会议数量</w:t>
            </w:r>
          </w:p>
        </w:tc>
        <w:tc>
          <w:tcPr>
            <w:tcW w:w="5386" w:type="dxa"/>
            <w:vAlign w:val="center"/>
          </w:tcPr>
          <w:p>
            <w:pPr>
              <w:pStyle w:val="12"/>
            </w:pPr>
            <w:r>
              <w:t>会议数量</w:t>
            </w:r>
          </w:p>
        </w:tc>
        <w:tc>
          <w:tcPr>
            <w:tcW w:w="2268" w:type="dxa"/>
            <w:vAlign w:val="center"/>
          </w:tcPr>
          <w:p>
            <w:pPr>
              <w:pStyle w:val="12"/>
            </w:pPr>
            <w:r>
              <w:t>一次</w:t>
            </w:r>
          </w:p>
        </w:tc>
        <w:tc>
          <w:tcPr>
            <w:tcW w:w="1276" w:type="dxa"/>
            <w:vAlign w:val="center"/>
          </w:tcPr>
          <w:p>
            <w:pPr>
              <w:pStyle w:val="12"/>
            </w:pPr>
            <w:r>
              <w:t>一次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会议圆满完成</w:t>
            </w:r>
          </w:p>
          <w:p>
            <w:pPr>
              <w:pStyle w:val="12"/>
            </w:pPr>
          </w:p>
        </w:tc>
        <w:tc>
          <w:tcPr>
            <w:tcW w:w="5386" w:type="dxa"/>
            <w:vAlign w:val="center"/>
          </w:tcPr>
          <w:p>
            <w:pPr>
              <w:pStyle w:val="12"/>
            </w:pPr>
            <w:r>
              <w:t>会议圆满完成</w:t>
            </w:r>
          </w:p>
          <w:p>
            <w:pPr>
              <w:pStyle w:val="12"/>
            </w:pPr>
          </w:p>
        </w:tc>
        <w:tc>
          <w:tcPr>
            <w:tcW w:w="2268" w:type="dxa"/>
            <w:vAlign w:val="center"/>
          </w:tcPr>
          <w:p>
            <w:pPr>
              <w:pStyle w:val="12"/>
            </w:pPr>
            <w:r>
              <w:t>圆满完成</w:t>
            </w:r>
          </w:p>
        </w:tc>
        <w:tc>
          <w:tcPr>
            <w:tcW w:w="1276" w:type="dxa"/>
            <w:vAlign w:val="center"/>
          </w:tcPr>
          <w:p>
            <w:pPr>
              <w:pStyle w:val="12"/>
            </w:pPr>
            <w:r>
              <w:t>圆满完成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会议费成本</w:t>
            </w:r>
          </w:p>
        </w:tc>
        <w:tc>
          <w:tcPr>
            <w:tcW w:w="5386" w:type="dxa"/>
            <w:vAlign w:val="center"/>
          </w:tcPr>
          <w:p>
            <w:pPr>
              <w:pStyle w:val="12"/>
            </w:pPr>
            <w:r>
              <w:t>部超预算成本</w:t>
            </w:r>
          </w:p>
        </w:tc>
        <w:tc>
          <w:tcPr>
            <w:tcW w:w="2268" w:type="dxa"/>
            <w:vAlign w:val="center"/>
          </w:tcPr>
          <w:p>
            <w:pPr>
              <w:pStyle w:val="12"/>
            </w:pPr>
            <w:r>
              <w:t>≤30标准内执行</w:t>
            </w:r>
          </w:p>
        </w:tc>
        <w:tc>
          <w:tcPr>
            <w:tcW w:w="1276" w:type="dxa"/>
            <w:vAlign w:val="center"/>
          </w:tcPr>
          <w:p>
            <w:pPr>
              <w:pStyle w:val="12"/>
            </w:pPr>
            <w:r>
              <w:t>标准内执行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会议决议结果圆满成果</w:t>
            </w:r>
          </w:p>
        </w:tc>
        <w:tc>
          <w:tcPr>
            <w:tcW w:w="2268" w:type="dxa"/>
            <w:vAlign w:val="center"/>
          </w:tcPr>
          <w:p>
            <w:pPr>
              <w:pStyle w:val="12"/>
            </w:pPr>
            <w:r>
              <w:t>会议决议结果圆满成果</w:t>
            </w:r>
          </w:p>
        </w:tc>
        <w:tc>
          <w:tcPr>
            <w:tcW w:w="1276" w:type="dxa"/>
            <w:vAlign w:val="center"/>
          </w:tcPr>
          <w:p>
            <w:pPr>
              <w:pStyle w:val="12"/>
            </w:pPr>
            <w:r>
              <w:t>会议决议结果圆满成果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会议满意度</w:t>
            </w:r>
          </w:p>
          <w:p>
            <w:pPr>
              <w:pStyle w:val="12"/>
            </w:pPr>
          </w:p>
        </w:tc>
        <w:tc>
          <w:tcPr>
            <w:tcW w:w="5386" w:type="dxa"/>
            <w:vAlign w:val="center"/>
          </w:tcPr>
          <w:p>
            <w:pPr>
              <w:pStyle w:val="12"/>
            </w:pPr>
            <w:r>
              <w:t>会议满意度</w:t>
            </w:r>
          </w:p>
          <w:p>
            <w:pPr>
              <w:pStyle w:val="12"/>
            </w:pPr>
          </w:p>
        </w:tc>
        <w:tc>
          <w:tcPr>
            <w:tcW w:w="2268" w:type="dxa"/>
            <w:vAlign w:val="center"/>
          </w:tcPr>
          <w:p>
            <w:pPr>
              <w:pStyle w:val="12"/>
            </w:pPr>
            <w:r>
              <w:t>各代表满意度较好</w:t>
            </w:r>
          </w:p>
        </w:tc>
        <w:tc>
          <w:tcPr>
            <w:tcW w:w="1276" w:type="dxa"/>
            <w:vAlign w:val="center"/>
          </w:tcPr>
          <w:p>
            <w:pPr>
              <w:pStyle w:val="12"/>
            </w:pPr>
            <w:r>
              <w:t>各代表满意度较好</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5、党政专用电视会议系统绩效目标表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13011126P00000410773U</w:t>
            </w:r>
          </w:p>
        </w:tc>
        <w:tc>
          <w:tcPr>
            <w:tcW w:w="2835" w:type="dxa"/>
            <w:vAlign w:val="center"/>
          </w:tcPr>
          <w:p>
            <w:pPr>
              <w:pStyle w:val="10"/>
            </w:pPr>
            <w:r>
              <w:t>项目名称</w:t>
            </w:r>
          </w:p>
        </w:tc>
        <w:tc>
          <w:tcPr>
            <w:tcW w:w="6095" w:type="dxa"/>
            <w:gridSpan w:val="3"/>
            <w:vAlign w:val="center"/>
          </w:tcPr>
          <w:p>
            <w:pPr>
              <w:pStyle w:val="12"/>
            </w:pPr>
            <w:r>
              <w:t>党政专用电视会议系统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61.50</w:t>
            </w:r>
          </w:p>
        </w:tc>
        <w:tc>
          <w:tcPr>
            <w:tcW w:w="2835" w:type="dxa"/>
            <w:vAlign w:val="center"/>
          </w:tcPr>
          <w:p>
            <w:pPr>
              <w:pStyle w:val="10"/>
            </w:pPr>
            <w:r>
              <w:t>其中：财政    资金</w:t>
            </w:r>
          </w:p>
        </w:tc>
        <w:tc>
          <w:tcPr>
            <w:tcW w:w="2551" w:type="dxa"/>
            <w:vAlign w:val="center"/>
          </w:tcPr>
          <w:p>
            <w:pPr>
              <w:pStyle w:val="12"/>
            </w:pPr>
            <w:r>
              <w:t>61.50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保障党政专用电视会议系统打造顺利</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61.50</w:t>
            </w:r>
          </w:p>
        </w:tc>
        <w:tc>
          <w:tcPr>
            <w:tcW w:w="2835" w:type="dxa"/>
            <w:vAlign w:val="center"/>
          </w:tcPr>
          <w:p>
            <w:pPr>
              <w:pStyle w:val="13"/>
            </w:pPr>
            <w:r>
              <w:t>61.50</w:t>
            </w:r>
          </w:p>
        </w:tc>
        <w:tc>
          <w:tcPr>
            <w:tcW w:w="2551" w:type="dxa"/>
            <w:vAlign w:val="center"/>
          </w:tcPr>
          <w:p>
            <w:pPr>
              <w:pStyle w:val="13"/>
            </w:pPr>
            <w:r>
              <w:t>61.50</w:t>
            </w:r>
          </w:p>
        </w:tc>
        <w:tc>
          <w:tcPr>
            <w:tcW w:w="3544" w:type="dxa"/>
            <w:gridSpan w:val="2"/>
            <w:vAlign w:val="center"/>
          </w:tcPr>
          <w:p>
            <w:pPr>
              <w:pStyle w:val="13"/>
            </w:pPr>
            <w:r>
              <w:t>61.50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1.保障党政专用电视会议系统打造顺利</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会议室数量</w:t>
            </w:r>
          </w:p>
        </w:tc>
        <w:tc>
          <w:tcPr>
            <w:tcW w:w="5386" w:type="dxa"/>
            <w:vAlign w:val="center"/>
          </w:tcPr>
          <w:p>
            <w:pPr>
              <w:pStyle w:val="12"/>
            </w:pPr>
            <w:r>
              <w:t>根据上级安排建成党政专用电视会议室1个</w:t>
            </w:r>
          </w:p>
        </w:tc>
        <w:tc>
          <w:tcPr>
            <w:tcW w:w="2268" w:type="dxa"/>
            <w:vAlign w:val="center"/>
          </w:tcPr>
          <w:p>
            <w:pPr>
              <w:pStyle w:val="12"/>
            </w:pPr>
            <w:r>
              <w:t>1根据上级安排建成党政专用电视会议系统</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保障质量</w:t>
            </w:r>
          </w:p>
        </w:tc>
        <w:tc>
          <w:tcPr>
            <w:tcW w:w="5386" w:type="dxa"/>
            <w:vAlign w:val="center"/>
          </w:tcPr>
          <w:p>
            <w:pPr>
              <w:pStyle w:val="12"/>
            </w:pPr>
            <w:r>
              <w:t>保障党政专用电视会议室质量</w:t>
            </w:r>
          </w:p>
        </w:tc>
        <w:tc>
          <w:tcPr>
            <w:tcW w:w="2268" w:type="dxa"/>
            <w:vAlign w:val="center"/>
          </w:tcPr>
          <w:p>
            <w:pPr>
              <w:pStyle w:val="12"/>
            </w:pPr>
            <w:r>
              <w:t>保障质量</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w:t>
            </w:r>
          </w:p>
        </w:tc>
        <w:tc>
          <w:tcPr>
            <w:tcW w:w="5386" w:type="dxa"/>
            <w:vAlign w:val="center"/>
          </w:tcPr>
          <w:p>
            <w:pPr>
              <w:pStyle w:val="12"/>
            </w:pPr>
            <w:r>
              <w:t>及时拨付合同内建设费用</w:t>
            </w:r>
          </w:p>
        </w:tc>
        <w:tc>
          <w:tcPr>
            <w:tcW w:w="2268" w:type="dxa"/>
            <w:vAlign w:val="center"/>
          </w:tcPr>
          <w:p>
            <w:pPr>
              <w:pStyle w:val="12"/>
            </w:pPr>
            <w:r>
              <w:t>及时性</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控制性</w:t>
            </w:r>
          </w:p>
        </w:tc>
        <w:tc>
          <w:tcPr>
            <w:tcW w:w="5386" w:type="dxa"/>
            <w:vAlign w:val="center"/>
          </w:tcPr>
          <w:p>
            <w:pPr>
              <w:pStyle w:val="12"/>
            </w:pPr>
            <w:r>
              <w:t>成本控制在预算以内</w:t>
            </w:r>
          </w:p>
        </w:tc>
        <w:tc>
          <w:tcPr>
            <w:tcW w:w="2268" w:type="dxa"/>
            <w:vAlign w:val="center"/>
          </w:tcPr>
          <w:p>
            <w:pPr>
              <w:pStyle w:val="12"/>
            </w:pPr>
            <w:r>
              <w:t>≤61.5</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保障正常运转</w:t>
            </w:r>
          </w:p>
        </w:tc>
        <w:tc>
          <w:tcPr>
            <w:tcW w:w="5386" w:type="dxa"/>
            <w:vAlign w:val="center"/>
          </w:tcPr>
          <w:p>
            <w:pPr>
              <w:pStyle w:val="12"/>
            </w:pPr>
            <w:r>
              <w:t>保障党政专用电视会议室建成后正常运转</w:t>
            </w:r>
          </w:p>
        </w:tc>
        <w:tc>
          <w:tcPr>
            <w:tcW w:w="2268" w:type="dxa"/>
            <w:vAlign w:val="center"/>
          </w:tcPr>
          <w:p>
            <w:pPr>
              <w:pStyle w:val="12"/>
            </w:pPr>
            <w:r>
              <w:t>正常运转</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使用政务专用会议室满意人员占总使用人数比例</w:t>
            </w:r>
          </w:p>
        </w:tc>
        <w:tc>
          <w:tcPr>
            <w:tcW w:w="2268" w:type="dxa"/>
            <w:vAlign w:val="center"/>
          </w:tcPr>
          <w:p>
            <w:pPr>
              <w:pStyle w:val="12"/>
            </w:pPr>
            <w:r>
              <w:t>&gt;80</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6、党政专用通信设备（红机密码机）绩效目标表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13011126P000004107753</w:t>
            </w:r>
          </w:p>
        </w:tc>
        <w:tc>
          <w:tcPr>
            <w:tcW w:w="2835" w:type="dxa"/>
            <w:vAlign w:val="center"/>
          </w:tcPr>
          <w:p>
            <w:pPr>
              <w:pStyle w:val="10"/>
            </w:pPr>
            <w:r>
              <w:t>项目名称</w:t>
            </w:r>
          </w:p>
        </w:tc>
        <w:tc>
          <w:tcPr>
            <w:tcW w:w="6095" w:type="dxa"/>
            <w:gridSpan w:val="3"/>
            <w:vAlign w:val="center"/>
          </w:tcPr>
          <w:p>
            <w:pPr>
              <w:pStyle w:val="12"/>
            </w:pPr>
            <w:r>
              <w:t>党政专用通信设备（红机密码机）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23.80</w:t>
            </w:r>
          </w:p>
        </w:tc>
        <w:tc>
          <w:tcPr>
            <w:tcW w:w="2835" w:type="dxa"/>
            <w:vAlign w:val="center"/>
          </w:tcPr>
          <w:p>
            <w:pPr>
              <w:pStyle w:val="10"/>
            </w:pPr>
            <w:r>
              <w:t>其中：财政    资金</w:t>
            </w:r>
          </w:p>
        </w:tc>
        <w:tc>
          <w:tcPr>
            <w:tcW w:w="2551" w:type="dxa"/>
            <w:vAlign w:val="center"/>
          </w:tcPr>
          <w:p>
            <w:pPr>
              <w:pStyle w:val="12"/>
            </w:pPr>
            <w:r>
              <w:t>23.80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专用通信设备防护体系建设及运维费</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23.80</w:t>
            </w:r>
          </w:p>
        </w:tc>
        <w:tc>
          <w:tcPr>
            <w:tcW w:w="2551" w:type="dxa"/>
            <w:vAlign w:val="center"/>
          </w:tcPr>
          <w:p>
            <w:pPr>
              <w:pStyle w:val="13"/>
            </w:pPr>
            <w:r>
              <w:t>23.80</w:t>
            </w:r>
          </w:p>
        </w:tc>
        <w:tc>
          <w:tcPr>
            <w:tcW w:w="3544" w:type="dxa"/>
            <w:gridSpan w:val="2"/>
            <w:vAlign w:val="center"/>
          </w:tcPr>
          <w:p>
            <w:pPr>
              <w:pStyle w:val="13"/>
            </w:pPr>
            <w:r>
              <w:t>23.80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1.专用通信设备防护体系建设及运维费</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维护数量</w:t>
            </w:r>
          </w:p>
        </w:tc>
        <w:tc>
          <w:tcPr>
            <w:tcW w:w="5386" w:type="dxa"/>
            <w:vAlign w:val="center"/>
          </w:tcPr>
          <w:p>
            <w:pPr>
              <w:pStyle w:val="12"/>
            </w:pPr>
            <w:r>
              <w:t>定期维护数量不低于每季一次</w:t>
            </w:r>
          </w:p>
        </w:tc>
        <w:tc>
          <w:tcPr>
            <w:tcW w:w="2268" w:type="dxa"/>
            <w:vAlign w:val="center"/>
          </w:tcPr>
          <w:p>
            <w:pPr>
              <w:pStyle w:val="12"/>
            </w:pPr>
            <w:r>
              <w:t>≥4</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保障正常运转</w:t>
            </w:r>
          </w:p>
        </w:tc>
        <w:tc>
          <w:tcPr>
            <w:tcW w:w="5386" w:type="dxa"/>
            <w:vAlign w:val="center"/>
          </w:tcPr>
          <w:p>
            <w:pPr>
              <w:pStyle w:val="12"/>
            </w:pPr>
            <w:r>
              <w:t>保障密码通信系统正常运转</w:t>
            </w:r>
          </w:p>
        </w:tc>
        <w:tc>
          <w:tcPr>
            <w:tcW w:w="2268" w:type="dxa"/>
            <w:vAlign w:val="center"/>
          </w:tcPr>
          <w:p>
            <w:pPr>
              <w:pStyle w:val="12"/>
            </w:pPr>
            <w:r>
              <w:t>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w:t>
            </w:r>
          </w:p>
        </w:tc>
        <w:tc>
          <w:tcPr>
            <w:tcW w:w="5386" w:type="dxa"/>
            <w:vAlign w:val="center"/>
          </w:tcPr>
          <w:p>
            <w:pPr>
              <w:pStyle w:val="12"/>
            </w:pPr>
            <w:r>
              <w:t>及时拨付维护产生的费用</w:t>
            </w:r>
          </w:p>
        </w:tc>
        <w:tc>
          <w:tcPr>
            <w:tcW w:w="2268" w:type="dxa"/>
            <w:vAlign w:val="center"/>
          </w:tcPr>
          <w:p>
            <w:pPr>
              <w:pStyle w:val="12"/>
            </w:pPr>
            <w:r>
              <w:t>及时性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控制性</w:t>
            </w:r>
          </w:p>
        </w:tc>
        <w:tc>
          <w:tcPr>
            <w:tcW w:w="5386" w:type="dxa"/>
            <w:vAlign w:val="center"/>
          </w:tcPr>
          <w:p>
            <w:pPr>
              <w:pStyle w:val="12"/>
            </w:pPr>
            <w:r>
              <w:t>成本控制在预算以内</w:t>
            </w:r>
          </w:p>
        </w:tc>
        <w:tc>
          <w:tcPr>
            <w:tcW w:w="2268" w:type="dxa"/>
            <w:vAlign w:val="center"/>
          </w:tcPr>
          <w:p>
            <w:pPr>
              <w:pStyle w:val="12"/>
            </w:pPr>
            <w:r>
              <w:t>≤23.8</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保障正常运转</w:t>
            </w:r>
          </w:p>
        </w:tc>
        <w:tc>
          <w:tcPr>
            <w:tcW w:w="5386" w:type="dxa"/>
            <w:vAlign w:val="center"/>
          </w:tcPr>
          <w:p>
            <w:pPr>
              <w:pStyle w:val="12"/>
            </w:pPr>
            <w:r>
              <w:t>保障密码通信系统正常运转</w:t>
            </w:r>
          </w:p>
        </w:tc>
        <w:tc>
          <w:tcPr>
            <w:tcW w:w="2268" w:type="dxa"/>
            <w:vAlign w:val="center"/>
          </w:tcPr>
          <w:p>
            <w:pPr>
              <w:pStyle w:val="12"/>
            </w:pPr>
            <w:r>
              <w:t>正常运转</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使用密码通信系统满意人员占总使用人数比例</w:t>
            </w:r>
          </w:p>
        </w:tc>
        <w:tc>
          <w:tcPr>
            <w:tcW w:w="2268" w:type="dxa"/>
            <w:vAlign w:val="center"/>
          </w:tcPr>
          <w:p>
            <w:pPr>
              <w:pStyle w:val="12"/>
            </w:pPr>
            <w:r>
              <w:t>≥80</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7、电子政务内网二期工程款绩效目标表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13011126P000004107701</w:t>
            </w:r>
          </w:p>
        </w:tc>
        <w:tc>
          <w:tcPr>
            <w:tcW w:w="2835" w:type="dxa"/>
            <w:vAlign w:val="center"/>
          </w:tcPr>
          <w:p>
            <w:pPr>
              <w:pStyle w:val="10"/>
            </w:pPr>
            <w:r>
              <w:t>项目名称</w:t>
            </w:r>
          </w:p>
        </w:tc>
        <w:tc>
          <w:tcPr>
            <w:tcW w:w="6095" w:type="dxa"/>
            <w:gridSpan w:val="3"/>
            <w:vAlign w:val="center"/>
          </w:tcPr>
          <w:p>
            <w:pPr>
              <w:pStyle w:val="12"/>
            </w:pPr>
            <w:r>
              <w:t>电子政务内网二期工程款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34.90</w:t>
            </w:r>
          </w:p>
        </w:tc>
        <w:tc>
          <w:tcPr>
            <w:tcW w:w="2835" w:type="dxa"/>
            <w:vAlign w:val="center"/>
          </w:tcPr>
          <w:p>
            <w:pPr>
              <w:pStyle w:val="10"/>
            </w:pPr>
            <w:r>
              <w:t>其中：财政    资金</w:t>
            </w:r>
          </w:p>
        </w:tc>
        <w:tc>
          <w:tcPr>
            <w:tcW w:w="2551" w:type="dxa"/>
            <w:vAlign w:val="center"/>
          </w:tcPr>
          <w:p>
            <w:pPr>
              <w:pStyle w:val="12"/>
            </w:pPr>
            <w:r>
              <w:t>34.90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保障内网二期工程尾款支付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34.90</w:t>
            </w:r>
          </w:p>
        </w:tc>
        <w:tc>
          <w:tcPr>
            <w:tcW w:w="2551" w:type="dxa"/>
            <w:vAlign w:val="center"/>
          </w:tcPr>
          <w:p>
            <w:pPr>
              <w:pStyle w:val="13"/>
            </w:pPr>
            <w:r>
              <w:t>34.90</w:t>
            </w:r>
          </w:p>
        </w:tc>
        <w:tc>
          <w:tcPr>
            <w:tcW w:w="3544" w:type="dxa"/>
            <w:gridSpan w:val="2"/>
            <w:vAlign w:val="center"/>
          </w:tcPr>
          <w:p>
            <w:pPr>
              <w:pStyle w:val="13"/>
            </w:pPr>
            <w:r>
              <w:t>34.90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1.保障内网二期工程尾款支付</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尾款数额</w:t>
            </w:r>
          </w:p>
        </w:tc>
        <w:tc>
          <w:tcPr>
            <w:tcW w:w="5386" w:type="dxa"/>
            <w:vAlign w:val="center"/>
          </w:tcPr>
          <w:p>
            <w:pPr>
              <w:pStyle w:val="12"/>
            </w:pPr>
            <w:r>
              <w:t>按合同要求应支付尾款55.4万元</w:t>
            </w:r>
          </w:p>
        </w:tc>
        <w:tc>
          <w:tcPr>
            <w:tcW w:w="2268" w:type="dxa"/>
            <w:vAlign w:val="center"/>
          </w:tcPr>
          <w:p>
            <w:pPr>
              <w:pStyle w:val="12"/>
            </w:pPr>
            <w:r>
              <w:t>≤55.4</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保障全额拨付</w:t>
            </w:r>
          </w:p>
        </w:tc>
        <w:tc>
          <w:tcPr>
            <w:tcW w:w="5386" w:type="dxa"/>
            <w:vAlign w:val="center"/>
          </w:tcPr>
          <w:p>
            <w:pPr>
              <w:pStyle w:val="12"/>
            </w:pPr>
            <w:r>
              <w:t>保障按合同要求支付尾款55.4万元</w:t>
            </w:r>
          </w:p>
        </w:tc>
        <w:tc>
          <w:tcPr>
            <w:tcW w:w="2268" w:type="dxa"/>
            <w:vAlign w:val="center"/>
          </w:tcPr>
          <w:p>
            <w:pPr>
              <w:pStyle w:val="12"/>
            </w:pPr>
            <w:r>
              <w:t>≤55.4</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w:t>
            </w:r>
          </w:p>
        </w:tc>
        <w:tc>
          <w:tcPr>
            <w:tcW w:w="5386" w:type="dxa"/>
            <w:vAlign w:val="center"/>
          </w:tcPr>
          <w:p>
            <w:pPr>
              <w:pStyle w:val="12"/>
            </w:pPr>
            <w:r>
              <w:t>及时拨付内网二期合同内尾款</w:t>
            </w:r>
          </w:p>
        </w:tc>
        <w:tc>
          <w:tcPr>
            <w:tcW w:w="2268" w:type="dxa"/>
            <w:vAlign w:val="center"/>
          </w:tcPr>
          <w:p>
            <w:pPr>
              <w:pStyle w:val="12"/>
            </w:pPr>
            <w:r>
              <w:t>及时性</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控制性</w:t>
            </w:r>
          </w:p>
        </w:tc>
        <w:tc>
          <w:tcPr>
            <w:tcW w:w="5386" w:type="dxa"/>
            <w:vAlign w:val="center"/>
          </w:tcPr>
          <w:p>
            <w:pPr>
              <w:pStyle w:val="12"/>
            </w:pPr>
            <w:r>
              <w:t>成本控制在预算以内</w:t>
            </w:r>
          </w:p>
        </w:tc>
        <w:tc>
          <w:tcPr>
            <w:tcW w:w="2268" w:type="dxa"/>
            <w:vAlign w:val="center"/>
          </w:tcPr>
          <w:p>
            <w:pPr>
              <w:pStyle w:val="12"/>
            </w:pPr>
            <w:r>
              <w:t>≤34.9</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保障正常运转</w:t>
            </w:r>
          </w:p>
        </w:tc>
        <w:tc>
          <w:tcPr>
            <w:tcW w:w="5386" w:type="dxa"/>
            <w:vAlign w:val="center"/>
          </w:tcPr>
          <w:p>
            <w:pPr>
              <w:pStyle w:val="12"/>
            </w:pPr>
            <w:r>
              <w:t>保障电子政务内网正常运转</w:t>
            </w:r>
          </w:p>
        </w:tc>
        <w:tc>
          <w:tcPr>
            <w:tcW w:w="2268" w:type="dxa"/>
            <w:vAlign w:val="center"/>
          </w:tcPr>
          <w:p>
            <w:pPr>
              <w:pStyle w:val="12"/>
            </w:pPr>
            <w:r>
              <w:t>正常运转</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使用电子政务内网满意人员占总使用人数比例</w:t>
            </w:r>
          </w:p>
        </w:tc>
        <w:tc>
          <w:tcPr>
            <w:tcW w:w="2268" w:type="dxa"/>
            <w:vAlign w:val="center"/>
          </w:tcPr>
          <w:p>
            <w:pPr>
              <w:pStyle w:val="12"/>
            </w:pPr>
            <w:r>
              <w:t>≥80</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8、电子政务内网运维费绩效目标表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13011126P000004107682</w:t>
            </w:r>
          </w:p>
        </w:tc>
        <w:tc>
          <w:tcPr>
            <w:tcW w:w="2835" w:type="dxa"/>
            <w:vAlign w:val="center"/>
          </w:tcPr>
          <w:p>
            <w:pPr>
              <w:pStyle w:val="10"/>
            </w:pPr>
            <w:r>
              <w:t>项目名称</w:t>
            </w:r>
          </w:p>
        </w:tc>
        <w:tc>
          <w:tcPr>
            <w:tcW w:w="6095" w:type="dxa"/>
            <w:gridSpan w:val="3"/>
            <w:vAlign w:val="center"/>
          </w:tcPr>
          <w:p>
            <w:pPr>
              <w:pStyle w:val="12"/>
            </w:pPr>
            <w:r>
              <w:t>电子政务内网运维费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24.00</w:t>
            </w:r>
          </w:p>
        </w:tc>
        <w:tc>
          <w:tcPr>
            <w:tcW w:w="2835" w:type="dxa"/>
            <w:vAlign w:val="center"/>
          </w:tcPr>
          <w:p>
            <w:pPr>
              <w:pStyle w:val="10"/>
            </w:pPr>
            <w:r>
              <w:t>其中：财政    资金</w:t>
            </w:r>
          </w:p>
        </w:tc>
        <w:tc>
          <w:tcPr>
            <w:tcW w:w="2551" w:type="dxa"/>
            <w:vAlign w:val="center"/>
          </w:tcPr>
          <w:p>
            <w:pPr>
              <w:pStyle w:val="12"/>
            </w:pPr>
            <w:r>
              <w:t>24.00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保障电子政务内网正常运转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6.00</w:t>
            </w:r>
          </w:p>
        </w:tc>
        <w:tc>
          <w:tcPr>
            <w:tcW w:w="2835" w:type="dxa"/>
            <w:vAlign w:val="center"/>
          </w:tcPr>
          <w:p>
            <w:pPr>
              <w:pStyle w:val="13"/>
            </w:pPr>
            <w:r>
              <w:t>12.00</w:t>
            </w:r>
          </w:p>
        </w:tc>
        <w:tc>
          <w:tcPr>
            <w:tcW w:w="2551" w:type="dxa"/>
            <w:vAlign w:val="center"/>
          </w:tcPr>
          <w:p>
            <w:pPr>
              <w:pStyle w:val="13"/>
            </w:pPr>
            <w:r>
              <w:t>20.00</w:t>
            </w:r>
          </w:p>
        </w:tc>
        <w:tc>
          <w:tcPr>
            <w:tcW w:w="3544" w:type="dxa"/>
            <w:gridSpan w:val="2"/>
            <w:vAlign w:val="center"/>
          </w:tcPr>
          <w:p>
            <w:pPr>
              <w:pStyle w:val="13"/>
            </w:pPr>
            <w:r>
              <w:t>24.00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1.保障电子政务内网正常运转</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维护数量</w:t>
            </w:r>
          </w:p>
        </w:tc>
        <w:tc>
          <w:tcPr>
            <w:tcW w:w="5386" w:type="dxa"/>
            <w:vAlign w:val="center"/>
          </w:tcPr>
          <w:p>
            <w:pPr>
              <w:pStyle w:val="12"/>
            </w:pPr>
            <w:r>
              <w:t>定期维护数量不低于每季一次</w:t>
            </w:r>
          </w:p>
        </w:tc>
        <w:tc>
          <w:tcPr>
            <w:tcW w:w="2268" w:type="dxa"/>
            <w:vAlign w:val="center"/>
          </w:tcPr>
          <w:p>
            <w:pPr>
              <w:pStyle w:val="12"/>
            </w:pPr>
            <w:r>
              <w:t>≥4</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保障正常运转</w:t>
            </w:r>
          </w:p>
        </w:tc>
        <w:tc>
          <w:tcPr>
            <w:tcW w:w="5386" w:type="dxa"/>
            <w:vAlign w:val="center"/>
          </w:tcPr>
          <w:p>
            <w:pPr>
              <w:pStyle w:val="12"/>
            </w:pPr>
            <w:r>
              <w:t>保障政务内网正常运转</w:t>
            </w:r>
          </w:p>
        </w:tc>
        <w:tc>
          <w:tcPr>
            <w:tcW w:w="2268" w:type="dxa"/>
            <w:vAlign w:val="center"/>
          </w:tcPr>
          <w:p>
            <w:pPr>
              <w:pStyle w:val="12"/>
            </w:pPr>
            <w:r>
              <w:t>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w:t>
            </w:r>
          </w:p>
        </w:tc>
        <w:tc>
          <w:tcPr>
            <w:tcW w:w="5386" w:type="dxa"/>
            <w:vAlign w:val="center"/>
          </w:tcPr>
          <w:p>
            <w:pPr>
              <w:pStyle w:val="12"/>
            </w:pPr>
            <w:r>
              <w:t>及时拨付维护产生的费用</w:t>
            </w:r>
          </w:p>
        </w:tc>
        <w:tc>
          <w:tcPr>
            <w:tcW w:w="2268" w:type="dxa"/>
            <w:vAlign w:val="center"/>
          </w:tcPr>
          <w:p>
            <w:pPr>
              <w:pStyle w:val="12"/>
            </w:pPr>
            <w:r>
              <w:t>及时性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控制性</w:t>
            </w:r>
          </w:p>
        </w:tc>
        <w:tc>
          <w:tcPr>
            <w:tcW w:w="5386" w:type="dxa"/>
            <w:vAlign w:val="center"/>
          </w:tcPr>
          <w:p>
            <w:pPr>
              <w:pStyle w:val="12"/>
            </w:pPr>
            <w:r>
              <w:t>成本控制在预算以内</w:t>
            </w:r>
          </w:p>
        </w:tc>
        <w:tc>
          <w:tcPr>
            <w:tcW w:w="2268" w:type="dxa"/>
            <w:vAlign w:val="center"/>
          </w:tcPr>
          <w:p>
            <w:pPr>
              <w:pStyle w:val="12"/>
            </w:pPr>
            <w:r>
              <w:t>≤24</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保障正常运转</w:t>
            </w:r>
          </w:p>
        </w:tc>
        <w:tc>
          <w:tcPr>
            <w:tcW w:w="5386" w:type="dxa"/>
            <w:vAlign w:val="center"/>
          </w:tcPr>
          <w:p>
            <w:pPr>
              <w:pStyle w:val="12"/>
            </w:pPr>
            <w:r>
              <w:t>保障政务内网正常运转</w:t>
            </w:r>
          </w:p>
        </w:tc>
        <w:tc>
          <w:tcPr>
            <w:tcW w:w="2268" w:type="dxa"/>
            <w:vAlign w:val="center"/>
          </w:tcPr>
          <w:p>
            <w:pPr>
              <w:pStyle w:val="12"/>
            </w:pPr>
            <w:r>
              <w:t>正常运转</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使用政务内网满意人员占总使用人数比例</w:t>
            </w:r>
          </w:p>
        </w:tc>
        <w:tc>
          <w:tcPr>
            <w:tcW w:w="2268" w:type="dxa"/>
            <w:vAlign w:val="center"/>
          </w:tcPr>
          <w:p>
            <w:pPr>
              <w:pStyle w:val="12"/>
            </w:pPr>
            <w:r>
              <w:t>≥80</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9、督查室检查督导工作经费绩效目标表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13011126P000004107657</w:t>
            </w:r>
          </w:p>
        </w:tc>
        <w:tc>
          <w:tcPr>
            <w:tcW w:w="2835" w:type="dxa"/>
            <w:vAlign w:val="center"/>
          </w:tcPr>
          <w:p>
            <w:pPr>
              <w:pStyle w:val="10"/>
            </w:pPr>
            <w:r>
              <w:t>项目名称</w:t>
            </w:r>
          </w:p>
        </w:tc>
        <w:tc>
          <w:tcPr>
            <w:tcW w:w="6095" w:type="dxa"/>
            <w:gridSpan w:val="3"/>
            <w:vAlign w:val="center"/>
          </w:tcPr>
          <w:p>
            <w:pPr>
              <w:pStyle w:val="12"/>
            </w:pPr>
            <w:r>
              <w:t>督查室检查督导工作经费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保障区委督查督导工作顺利开展</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2.00</w:t>
            </w:r>
          </w:p>
        </w:tc>
        <w:tc>
          <w:tcPr>
            <w:tcW w:w="2551" w:type="dxa"/>
            <w:vAlign w:val="center"/>
          </w:tcPr>
          <w:p>
            <w:pPr>
              <w:pStyle w:val="13"/>
            </w:pPr>
            <w:r>
              <w:t>3.00</w:t>
            </w:r>
          </w:p>
        </w:tc>
        <w:tc>
          <w:tcPr>
            <w:tcW w:w="3544" w:type="dxa"/>
            <w:gridSpan w:val="2"/>
            <w:vAlign w:val="center"/>
          </w:tcPr>
          <w:p>
            <w:pPr>
              <w:pStyle w:val="13"/>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1.保障区委督查督导工作顺利开展</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报告印刷数量</w:t>
            </w:r>
          </w:p>
        </w:tc>
        <w:tc>
          <w:tcPr>
            <w:tcW w:w="5386" w:type="dxa"/>
            <w:vAlign w:val="center"/>
          </w:tcPr>
          <w:p>
            <w:pPr>
              <w:pStyle w:val="12"/>
            </w:pPr>
            <w:r>
              <w:t>不低于上级及领导交办、工作范围内督查报告印刷份数</w:t>
            </w:r>
          </w:p>
        </w:tc>
        <w:tc>
          <w:tcPr>
            <w:tcW w:w="2268" w:type="dxa"/>
            <w:vAlign w:val="center"/>
          </w:tcPr>
          <w:p>
            <w:pPr>
              <w:pStyle w:val="12"/>
            </w:pPr>
            <w:r>
              <w:t>统计数量</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保障督导调研质量</w:t>
            </w:r>
          </w:p>
        </w:tc>
        <w:tc>
          <w:tcPr>
            <w:tcW w:w="5386" w:type="dxa"/>
            <w:vAlign w:val="center"/>
          </w:tcPr>
          <w:p>
            <w:pPr>
              <w:pStyle w:val="12"/>
            </w:pPr>
            <w:r>
              <w:t>保障督导调研质量，提供有力有用有方法有办法的督查报告</w:t>
            </w:r>
          </w:p>
        </w:tc>
        <w:tc>
          <w:tcPr>
            <w:tcW w:w="2268" w:type="dxa"/>
            <w:vAlign w:val="center"/>
          </w:tcPr>
          <w:p>
            <w:pPr>
              <w:pStyle w:val="12"/>
            </w:pPr>
            <w:r>
              <w:t>保证质量</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w:t>
            </w:r>
          </w:p>
        </w:tc>
        <w:tc>
          <w:tcPr>
            <w:tcW w:w="5386" w:type="dxa"/>
            <w:vAlign w:val="center"/>
          </w:tcPr>
          <w:p>
            <w:pPr>
              <w:pStyle w:val="12"/>
            </w:pPr>
            <w:r>
              <w:t>及时拨付因工作需要产生的各项费用</w:t>
            </w:r>
          </w:p>
        </w:tc>
        <w:tc>
          <w:tcPr>
            <w:tcW w:w="2268" w:type="dxa"/>
            <w:vAlign w:val="center"/>
          </w:tcPr>
          <w:p>
            <w:pPr>
              <w:pStyle w:val="12"/>
            </w:pPr>
            <w:r>
              <w:t>及时性</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控制性</w:t>
            </w:r>
          </w:p>
        </w:tc>
        <w:tc>
          <w:tcPr>
            <w:tcW w:w="5386" w:type="dxa"/>
            <w:vAlign w:val="center"/>
          </w:tcPr>
          <w:p>
            <w:pPr>
              <w:pStyle w:val="12"/>
            </w:pPr>
            <w:r>
              <w:t>成本控制在预算以内</w:t>
            </w:r>
          </w:p>
        </w:tc>
        <w:tc>
          <w:tcPr>
            <w:tcW w:w="2268" w:type="dxa"/>
            <w:vAlign w:val="center"/>
          </w:tcPr>
          <w:p>
            <w:pPr>
              <w:pStyle w:val="12"/>
            </w:pPr>
            <w:r>
              <w:t>≤2</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提高公共服务水平</w:t>
            </w:r>
          </w:p>
        </w:tc>
        <w:tc>
          <w:tcPr>
            <w:tcW w:w="5386" w:type="dxa"/>
            <w:vAlign w:val="center"/>
          </w:tcPr>
          <w:p>
            <w:pPr>
              <w:pStyle w:val="12"/>
            </w:pPr>
            <w:r>
              <w:t>对公共服务水平的提升情况</w:t>
            </w:r>
          </w:p>
        </w:tc>
        <w:tc>
          <w:tcPr>
            <w:tcW w:w="2268" w:type="dxa"/>
            <w:vAlign w:val="center"/>
          </w:tcPr>
          <w:p>
            <w:pPr>
              <w:pStyle w:val="12"/>
            </w:pPr>
            <w:r>
              <w:t>提升</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领导满意度</w:t>
            </w:r>
          </w:p>
        </w:tc>
        <w:tc>
          <w:tcPr>
            <w:tcW w:w="2268" w:type="dxa"/>
            <w:vAlign w:val="center"/>
          </w:tcPr>
          <w:p>
            <w:pPr>
              <w:pStyle w:val="12"/>
            </w:pPr>
            <w:r>
              <w:t>≥80</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10、改革管理平台服务费绩效目标表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13011126P00000410762C</w:t>
            </w:r>
          </w:p>
        </w:tc>
        <w:tc>
          <w:tcPr>
            <w:tcW w:w="2835" w:type="dxa"/>
            <w:vAlign w:val="center"/>
          </w:tcPr>
          <w:p>
            <w:pPr>
              <w:pStyle w:val="10"/>
            </w:pPr>
            <w:r>
              <w:t>项目名称</w:t>
            </w:r>
          </w:p>
        </w:tc>
        <w:tc>
          <w:tcPr>
            <w:tcW w:w="6095" w:type="dxa"/>
            <w:gridSpan w:val="3"/>
            <w:vAlign w:val="center"/>
          </w:tcPr>
          <w:p>
            <w:pPr>
              <w:pStyle w:val="12"/>
            </w:pPr>
            <w:r>
              <w:t>改革管理平台服务费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保障区委改革管理平台畅通使用正常</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5.00</w:t>
            </w:r>
          </w:p>
        </w:tc>
        <w:tc>
          <w:tcPr>
            <w:tcW w:w="2551" w:type="dxa"/>
            <w:vAlign w:val="center"/>
          </w:tcPr>
          <w:p>
            <w:pPr>
              <w:pStyle w:val="13"/>
            </w:pPr>
            <w:r>
              <w:t>5.00</w:t>
            </w:r>
          </w:p>
        </w:tc>
        <w:tc>
          <w:tcPr>
            <w:tcW w:w="3544"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1.保障区委改革管理平台畅通使用正常</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平台数量</w:t>
            </w:r>
          </w:p>
        </w:tc>
        <w:tc>
          <w:tcPr>
            <w:tcW w:w="5386" w:type="dxa"/>
            <w:vAlign w:val="center"/>
          </w:tcPr>
          <w:p>
            <w:pPr>
              <w:pStyle w:val="12"/>
            </w:pPr>
            <w:r>
              <w:t>改革管理平台数量</w:t>
            </w:r>
          </w:p>
        </w:tc>
        <w:tc>
          <w:tcPr>
            <w:tcW w:w="2268" w:type="dxa"/>
            <w:vAlign w:val="center"/>
          </w:tcPr>
          <w:p>
            <w:pPr>
              <w:pStyle w:val="12"/>
            </w:pPr>
            <w:r>
              <w:t>1</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保障正常运转</w:t>
            </w:r>
          </w:p>
        </w:tc>
        <w:tc>
          <w:tcPr>
            <w:tcW w:w="5386" w:type="dxa"/>
            <w:vAlign w:val="center"/>
          </w:tcPr>
          <w:p>
            <w:pPr>
              <w:pStyle w:val="12"/>
            </w:pPr>
            <w:r>
              <w:t>保障改革管理平台正常运转</w:t>
            </w:r>
          </w:p>
        </w:tc>
        <w:tc>
          <w:tcPr>
            <w:tcW w:w="2268" w:type="dxa"/>
            <w:vAlign w:val="center"/>
          </w:tcPr>
          <w:p>
            <w:pPr>
              <w:pStyle w:val="12"/>
            </w:pPr>
            <w:r>
              <w:t>正常运转</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w:t>
            </w:r>
          </w:p>
        </w:tc>
        <w:tc>
          <w:tcPr>
            <w:tcW w:w="5386" w:type="dxa"/>
            <w:vAlign w:val="center"/>
          </w:tcPr>
          <w:p>
            <w:pPr>
              <w:pStyle w:val="12"/>
            </w:pPr>
            <w:r>
              <w:t>及时拨付平台服务费用</w:t>
            </w:r>
          </w:p>
        </w:tc>
        <w:tc>
          <w:tcPr>
            <w:tcW w:w="2268" w:type="dxa"/>
            <w:vAlign w:val="center"/>
          </w:tcPr>
          <w:p>
            <w:pPr>
              <w:pStyle w:val="12"/>
            </w:pPr>
            <w:r>
              <w:t>及时性</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控制性</w:t>
            </w:r>
          </w:p>
        </w:tc>
        <w:tc>
          <w:tcPr>
            <w:tcW w:w="5386" w:type="dxa"/>
            <w:vAlign w:val="center"/>
          </w:tcPr>
          <w:p>
            <w:pPr>
              <w:pStyle w:val="12"/>
            </w:pPr>
            <w:r>
              <w:t>成本控制在预算以内</w:t>
            </w:r>
          </w:p>
        </w:tc>
        <w:tc>
          <w:tcPr>
            <w:tcW w:w="2268" w:type="dxa"/>
            <w:vAlign w:val="center"/>
          </w:tcPr>
          <w:p>
            <w:pPr>
              <w:pStyle w:val="12"/>
            </w:pPr>
            <w:r>
              <w:t>≤5</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保障正常运转</w:t>
            </w:r>
          </w:p>
        </w:tc>
        <w:tc>
          <w:tcPr>
            <w:tcW w:w="5386" w:type="dxa"/>
            <w:vAlign w:val="center"/>
          </w:tcPr>
          <w:p>
            <w:pPr>
              <w:pStyle w:val="12"/>
            </w:pPr>
            <w:r>
              <w:t>保障改革管理平台正常运转</w:t>
            </w:r>
          </w:p>
        </w:tc>
        <w:tc>
          <w:tcPr>
            <w:tcW w:w="2268" w:type="dxa"/>
            <w:vAlign w:val="center"/>
          </w:tcPr>
          <w:p>
            <w:pPr>
              <w:pStyle w:val="12"/>
            </w:pPr>
            <w:r>
              <w:t>正常运转</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使用改革管理平台满意人员占总使用人数比例</w:t>
            </w:r>
          </w:p>
        </w:tc>
        <w:tc>
          <w:tcPr>
            <w:tcW w:w="2268" w:type="dxa"/>
            <w:vAlign w:val="center"/>
          </w:tcPr>
          <w:p>
            <w:pPr>
              <w:pStyle w:val="12"/>
            </w:pPr>
            <w:r>
              <w:t>≥80</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11、国安办工作经费绩效目标表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13011126P00000410764K</w:t>
            </w:r>
          </w:p>
        </w:tc>
        <w:tc>
          <w:tcPr>
            <w:tcW w:w="2835" w:type="dxa"/>
            <w:vAlign w:val="center"/>
          </w:tcPr>
          <w:p>
            <w:pPr>
              <w:pStyle w:val="10"/>
            </w:pPr>
            <w:r>
              <w:t>项目名称</w:t>
            </w:r>
          </w:p>
        </w:tc>
        <w:tc>
          <w:tcPr>
            <w:tcW w:w="6095" w:type="dxa"/>
            <w:gridSpan w:val="3"/>
            <w:vAlign w:val="center"/>
          </w:tcPr>
          <w:p>
            <w:pPr>
              <w:pStyle w:val="12"/>
            </w:pPr>
            <w:r>
              <w:t>国安办工作经费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提升国家安全保密工作质量，提供人们认识及日常安全意识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2.00</w:t>
            </w:r>
          </w:p>
        </w:tc>
        <w:tc>
          <w:tcPr>
            <w:tcW w:w="2551" w:type="dxa"/>
            <w:vAlign w:val="center"/>
          </w:tcPr>
          <w:p>
            <w:pPr>
              <w:pStyle w:val="13"/>
            </w:pPr>
            <w:r>
              <w:t>3.00</w:t>
            </w:r>
          </w:p>
        </w:tc>
        <w:tc>
          <w:tcPr>
            <w:tcW w:w="3544" w:type="dxa"/>
            <w:gridSpan w:val="2"/>
            <w:vAlign w:val="center"/>
          </w:tcPr>
          <w:p>
            <w:pPr>
              <w:pStyle w:val="13"/>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1.提升国家安全保密工作质量，提供人们认识及日常安全意识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保障正常运转</w:t>
            </w:r>
          </w:p>
        </w:tc>
        <w:tc>
          <w:tcPr>
            <w:tcW w:w="5386" w:type="dxa"/>
            <w:vAlign w:val="center"/>
          </w:tcPr>
          <w:p>
            <w:pPr>
              <w:pStyle w:val="12"/>
            </w:pPr>
            <w:r>
              <w:t>督导检查不少于4次，宣传不少于2次。</w:t>
            </w:r>
          </w:p>
        </w:tc>
        <w:tc>
          <w:tcPr>
            <w:tcW w:w="2268" w:type="dxa"/>
            <w:vAlign w:val="center"/>
          </w:tcPr>
          <w:p>
            <w:pPr>
              <w:pStyle w:val="12"/>
            </w:pPr>
            <w:r>
              <w:t>正常运转</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提升质量</w:t>
            </w:r>
          </w:p>
        </w:tc>
        <w:tc>
          <w:tcPr>
            <w:tcW w:w="5386" w:type="dxa"/>
            <w:vAlign w:val="center"/>
          </w:tcPr>
          <w:p>
            <w:pPr>
              <w:pStyle w:val="12"/>
            </w:pPr>
            <w:r>
              <w:t>提升国家安全保密工作质量，提供人们认识及日常安全意识</w:t>
            </w:r>
          </w:p>
        </w:tc>
        <w:tc>
          <w:tcPr>
            <w:tcW w:w="2268" w:type="dxa"/>
            <w:vAlign w:val="center"/>
          </w:tcPr>
          <w:p>
            <w:pPr>
              <w:pStyle w:val="12"/>
            </w:pPr>
            <w:r>
              <w:t>提升</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w:t>
            </w:r>
          </w:p>
        </w:tc>
        <w:tc>
          <w:tcPr>
            <w:tcW w:w="5386" w:type="dxa"/>
            <w:vAlign w:val="center"/>
          </w:tcPr>
          <w:p>
            <w:pPr>
              <w:pStyle w:val="12"/>
            </w:pPr>
            <w:r>
              <w:t>及时拨付因工作需要产生的各项费用</w:t>
            </w:r>
          </w:p>
        </w:tc>
        <w:tc>
          <w:tcPr>
            <w:tcW w:w="2268" w:type="dxa"/>
            <w:vAlign w:val="center"/>
          </w:tcPr>
          <w:p>
            <w:pPr>
              <w:pStyle w:val="12"/>
            </w:pPr>
            <w:r>
              <w:t>及时性</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控制性</w:t>
            </w:r>
          </w:p>
        </w:tc>
        <w:tc>
          <w:tcPr>
            <w:tcW w:w="5386" w:type="dxa"/>
            <w:vAlign w:val="center"/>
          </w:tcPr>
          <w:p>
            <w:pPr>
              <w:pStyle w:val="12"/>
            </w:pPr>
            <w:r>
              <w:t>成本控制在预算以内</w:t>
            </w:r>
          </w:p>
        </w:tc>
        <w:tc>
          <w:tcPr>
            <w:tcW w:w="2268" w:type="dxa"/>
            <w:vAlign w:val="center"/>
          </w:tcPr>
          <w:p>
            <w:pPr>
              <w:pStyle w:val="12"/>
            </w:pPr>
            <w:r>
              <w:t>≤4</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提高公共服务水平</w:t>
            </w:r>
          </w:p>
        </w:tc>
        <w:tc>
          <w:tcPr>
            <w:tcW w:w="5386" w:type="dxa"/>
            <w:vAlign w:val="center"/>
          </w:tcPr>
          <w:p>
            <w:pPr>
              <w:pStyle w:val="12"/>
            </w:pPr>
            <w:r>
              <w:t>对公共服务水平的提升情况</w:t>
            </w:r>
          </w:p>
        </w:tc>
        <w:tc>
          <w:tcPr>
            <w:tcW w:w="2268" w:type="dxa"/>
            <w:vAlign w:val="center"/>
          </w:tcPr>
          <w:p>
            <w:pPr>
              <w:pStyle w:val="12"/>
            </w:pPr>
            <w:r>
              <w:t>提升</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人们对国家安全宣传教育满意度</w:t>
            </w:r>
          </w:p>
        </w:tc>
        <w:tc>
          <w:tcPr>
            <w:tcW w:w="2268" w:type="dxa"/>
            <w:vAlign w:val="center"/>
          </w:tcPr>
          <w:p>
            <w:pPr>
              <w:pStyle w:val="12"/>
            </w:pPr>
            <w:r>
              <w:t>≥80</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12、国家安全主题公园建设绩效目标表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13011126P00000410780W</w:t>
            </w:r>
          </w:p>
        </w:tc>
        <w:tc>
          <w:tcPr>
            <w:tcW w:w="2835" w:type="dxa"/>
            <w:vAlign w:val="center"/>
          </w:tcPr>
          <w:p>
            <w:pPr>
              <w:pStyle w:val="10"/>
            </w:pPr>
            <w:r>
              <w:t>项目名称</w:t>
            </w:r>
          </w:p>
        </w:tc>
        <w:tc>
          <w:tcPr>
            <w:tcW w:w="6095" w:type="dxa"/>
            <w:gridSpan w:val="3"/>
            <w:vAlign w:val="center"/>
          </w:tcPr>
          <w:p>
            <w:pPr>
              <w:pStyle w:val="12"/>
            </w:pPr>
            <w:r>
              <w:t>国家安全主题公园建设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12.47</w:t>
            </w:r>
          </w:p>
        </w:tc>
        <w:tc>
          <w:tcPr>
            <w:tcW w:w="2835" w:type="dxa"/>
            <w:vAlign w:val="center"/>
          </w:tcPr>
          <w:p>
            <w:pPr>
              <w:pStyle w:val="10"/>
            </w:pPr>
            <w:r>
              <w:t>其中：财政    资金</w:t>
            </w:r>
          </w:p>
        </w:tc>
        <w:tc>
          <w:tcPr>
            <w:tcW w:w="2551" w:type="dxa"/>
            <w:vAlign w:val="center"/>
          </w:tcPr>
          <w:p>
            <w:pPr>
              <w:pStyle w:val="12"/>
            </w:pPr>
            <w:r>
              <w:t>12.47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根据上级安排打造国家安全主题教育公园</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12.47</w:t>
            </w:r>
          </w:p>
        </w:tc>
        <w:tc>
          <w:tcPr>
            <w:tcW w:w="2835" w:type="dxa"/>
            <w:vAlign w:val="center"/>
          </w:tcPr>
          <w:p>
            <w:pPr>
              <w:pStyle w:val="13"/>
            </w:pPr>
            <w:r>
              <w:t>12.47</w:t>
            </w:r>
          </w:p>
        </w:tc>
        <w:tc>
          <w:tcPr>
            <w:tcW w:w="2551" w:type="dxa"/>
            <w:vAlign w:val="center"/>
          </w:tcPr>
          <w:p>
            <w:pPr>
              <w:pStyle w:val="13"/>
            </w:pPr>
            <w:r>
              <w:t>12.47</w:t>
            </w:r>
          </w:p>
        </w:tc>
        <w:tc>
          <w:tcPr>
            <w:tcW w:w="3544" w:type="dxa"/>
            <w:gridSpan w:val="2"/>
            <w:vAlign w:val="center"/>
          </w:tcPr>
          <w:p>
            <w:pPr>
              <w:pStyle w:val="13"/>
            </w:pPr>
            <w:r>
              <w:t>12.47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1.根据上级安排打造国家安全主题教育公园</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会议室数量</w:t>
            </w:r>
          </w:p>
        </w:tc>
        <w:tc>
          <w:tcPr>
            <w:tcW w:w="5386" w:type="dxa"/>
            <w:vAlign w:val="center"/>
          </w:tcPr>
          <w:p>
            <w:pPr>
              <w:pStyle w:val="12"/>
            </w:pPr>
            <w:r>
              <w:t>根据上级安排打造国家安全公园1个</w:t>
            </w:r>
          </w:p>
        </w:tc>
        <w:tc>
          <w:tcPr>
            <w:tcW w:w="2268" w:type="dxa"/>
            <w:vAlign w:val="center"/>
          </w:tcPr>
          <w:p>
            <w:pPr>
              <w:pStyle w:val="12"/>
            </w:pPr>
            <w:r>
              <w:t>1根据上级安排打造国家安全公园1个</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保障质量</w:t>
            </w:r>
          </w:p>
        </w:tc>
        <w:tc>
          <w:tcPr>
            <w:tcW w:w="5386" w:type="dxa"/>
            <w:vAlign w:val="center"/>
          </w:tcPr>
          <w:p>
            <w:pPr>
              <w:pStyle w:val="12"/>
            </w:pPr>
            <w:r>
              <w:t>高质量打造国家安全公园</w:t>
            </w:r>
          </w:p>
        </w:tc>
        <w:tc>
          <w:tcPr>
            <w:tcW w:w="2268" w:type="dxa"/>
            <w:vAlign w:val="center"/>
          </w:tcPr>
          <w:p>
            <w:pPr>
              <w:pStyle w:val="12"/>
            </w:pPr>
            <w:r>
              <w:t>保障质量</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w:t>
            </w:r>
          </w:p>
        </w:tc>
        <w:tc>
          <w:tcPr>
            <w:tcW w:w="5386" w:type="dxa"/>
            <w:vAlign w:val="center"/>
          </w:tcPr>
          <w:p>
            <w:pPr>
              <w:pStyle w:val="12"/>
            </w:pPr>
            <w:r>
              <w:t>及时拨付合同内建设费用</w:t>
            </w:r>
          </w:p>
        </w:tc>
        <w:tc>
          <w:tcPr>
            <w:tcW w:w="2268" w:type="dxa"/>
            <w:vAlign w:val="center"/>
          </w:tcPr>
          <w:p>
            <w:pPr>
              <w:pStyle w:val="12"/>
            </w:pPr>
            <w:r>
              <w:t>及时性</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控制性</w:t>
            </w:r>
          </w:p>
        </w:tc>
        <w:tc>
          <w:tcPr>
            <w:tcW w:w="5386" w:type="dxa"/>
            <w:vAlign w:val="center"/>
          </w:tcPr>
          <w:p>
            <w:pPr>
              <w:pStyle w:val="12"/>
            </w:pPr>
            <w:r>
              <w:t>成本控制在预算以内</w:t>
            </w:r>
          </w:p>
        </w:tc>
        <w:tc>
          <w:tcPr>
            <w:tcW w:w="2268" w:type="dxa"/>
            <w:vAlign w:val="center"/>
          </w:tcPr>
          <w:p>
            <w:pPr>
              <w:pStyle w:val="12"/>
            </w:pPr>
            <w:r>
              <w:t>≤12.47</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保障正常运转</w:t>
            </w:r>
          </w:p>
        </w:tc>
        <w:tc>
          <w:tcPr>
            <w:tcW w:w="5386" w:type="dxa"/>
            <w:vAlign w:val="center"/>
          </w:tcPr>
          <w:p>
            <w:pPr>
              <w:pStyle w:val="12"/>
            </w:pPr>
            <w:r>
              <w:t>保障打造国家安全公园可持续性</w:t>
            </w:r>
          </w:p>
        </w:tc>
        <w:tc>
          <w:tcPr>
            <w:tcW w:w="2268" w:type="dxa"/>
            <w:vAlign w:val="center"/>
          </w:tcPr>
          <w:p>
            <w:pPr>
              <w:pStyle w:val="12"/>
            </w:pPr>
            <w:r>
              <w:t>正常运转</w:t>
            </w:r>
          </w:p>
        </w:tc>
        <w:tc>
          <w:tcPr>
            <w:tcW w:w="1276"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群众对国家安全公园观感教育满意度</w:t>
            </w:r>
          </w:p>
        </w:tc>
        <w:tc>
          <w:tcPr>
            <w:tcW w:w="2268" w:type="dxa"/>
            <w:vAlign w:val="center"/>
          </w:tcPr>
          <w:p>
            <w:pPr>
              <w:pStyle w:val="12"/>
            </w:pPr>
            <w:r>
              <w:t>&gt;80</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13、机要 密码通信和管理现代化提升工程绩效目标表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13011126P00000410776N</w:t>
            </w:r>
          </w:p>
        </w:tc>
        <w:tc>
          <w:tcPr>
            <w:tcW w:w="2835" w:type="dxa"/>
            <w:vAlign w:val="center"/>
          </w:tcPr>
          <w:p>
            <w:pPr>
              <w:pStyle w:val="10"/>
            </w:pPr>
            <w:r>
              <w:t>项目名称</w:t>
            </w:r>
          </w:p>
        </w:tc>
        <w:tc>
          <w:tcPr>
            <w:tcW w:w="6095" w:type="dxa"/>
            <w:gridSpan w:val="3"/>
            <w:vAlign w:val="center"/>
          </w:tcPr>
          <w:p>
            <w:pPr>
              <w:pStyle w:val="12"/>
            </w:pPr>
            <w:r>
              <w:t>机要 密码通信和管理现代化提升工程</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26.11</w:t>
            </w:r>
          </w:p>
        </w:tc>
        <w:tc>
          <w:tcPr>
            <w:tcW w:w="2835" w:type="dxa"/>
            <w:vAlign w:val="center"/>
          </w:tcPr>
          <w:p>
            <w:pPr>
              <w:pStyle w:val="10"/>
            </w:pPr>
            <w:r>
              <w:t>其中：财政    资金</w:t>
            </w:r>
          </w:p>
        </w:tc>
        <w:tc>
          <w:tcPr>
            <w:tcW w:w="2551" w:type="dxa"/>
            <w:vAlign w:val="center"/>
          </w:tcPr>
          <w:p>
            <w:pPr>
              <w:pStyle w:val="12"/>
            </w:pPr>
            <w:r>
              <w:t>26.11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保障通信和提升工作顺利完成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26.11</w:t>
            </w:r>
          </w:p>
        </w:tc>
        <w:tc>
          <w:tcPr>
            <w:tcW w:w="2551" w:type="dxa"/>
            <w:vAlign w:val="center"/>
          </w:tcPr>
          <w:p>
            <w:pPr>
              <w:pStyle w:val="13"/>
            </w:pPr>
            <w:r>
              <w:t>26.11</w:t>
            </w:r>
          </w:p>
        </w:tc>
        <w:tc>
          <w:tcPr>
            <w:tcW w:w="3544" w:type="dxa"/>
            <w:gridSpan w:val="2"/>
            <w:vAlign w:val="center"/>
          </w:tcPr>
          <w:p>
            <w:pPr>
              <w:pStyle w:val="13"/>
            </w:pPr>
            <w:r>
              <w:t>26.11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1.保障通信和提升工作顺利完成</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提升工程维护数</w:t>
            </w:r>
          </w:p>
        </w:tc>
        <w:tc>
          <w:tcPr>
            <w:tcW w:w="5386" w:type="dxa"/>
            <w:vAlign w:val="center"/>
          </w:tcPr>
          <w:p>
            <w:pPr>
              <w:pStyle w:val="12"/>
            </w:pPr>
            <w:r>
              <w:t>定期维护数量不低于每季一次</w:t>
            </w:r>
          </w:p>
        </w:tc>
        <w:tc>
          <w:tcPr>
            <w:tcW w:w="2268" w:type="dxa"/>
            <w:vAlign w:val="center"/>
          </w:tcPr>
          <w:p>
            <w:pPr>
              <w:pStyle w:val="12"/>
            </w:pPr>
            <w:r>
              <w:t>≥4</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保障正常运转</w:t>
            </w:r>
          </w:p>
        </w:tc>
        <w:tc>
          <w:tcPr>
            <w:tcW w:w="5386" w:type="dxa"/>
            <w:vAlign w:val="center"/>
          </w:tcPr>
          <w:p>
            <w:pPr>
              <w:pStyle w:val="12"/>
            </w:pPr>
            <w:r>
              <w:t>保障通信和提升工作顺利完成</w:t>
            </w:r>
          </w:p>
        </w:tc>
        <w:tc>
          <w:tcPr>
            <w:tcW w:w="2268" w:type="dxa"/>
            <w:vAlign w:val="center"/>
          </w:tcPr>
          <w:p>
            <w:pPr>
              <w:pStyle w:val="12"/>
            </w:pPr>
            <w:r>
              <w:t>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w:t>
            </w:r>
          </w:p>
        </w:tc>
        <w:tc>
          <w:tcPr>
            <w:tcW w:w="5386" w:type="dxa"/>
            <w:vAlign w:val="center"/>
          </w:tcPr>
          <w:p>
            <w:pPr>
              <w:pStyle w:val="12"/>
            </w:pPr>
            <w:r>
              <w:t>及时拨付维护产生的费用</w:t>
            </w:r>
          </w:p>
        </w:tc>
        <w:tc>
          <w:tcPr>
            <w:tcW w:w="2268" w:type="dxa"/>
            <w:vAlign w:val="center"/>
          </w:tcPr>
          <w:p>
            <w:pPr>
              <w:pStyle w:val="12"/>
            </w:pPr>
            <w:r>
              <w:t>及时性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控制性</w:t>
            </w:r>
          </w:p>
        </w:tc>
        <w:tc>
          <w:tcPr>
            <w:tcW w:w="5386" w:type="dxa"/>
            <w:vAlign w:val="center"/>
          </w:tcPr>
          <w:p>
            <w:pPr>
              <w:pStyle w:val="12"/>
            </w:pPr>
            <w:r>
              <w:t>成本控制在预算以内</w:t>
            </w:r>
          </w:p>
        </w:tc>
        <w:tc>
          <w:tcPr>
            <w:tcW w:w="2268" w:type="dxa"/>
            <w:vAlign w:val="center"/>
          </w:tcPr>
          <w:p>
            <w:pPr>
              <w:pStyle w:val="12"/>
            </w:pPr>
            <w:r>
              <w:t>≤26.12</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保障正常运转</w:t>
            </w:r>
          </w:p>
        </w:tc>
        <w:tc>
          <w:tcPr>
            <w:tcW w:w="5386" w:type="dxa"/>
            <w:vAlign w:val="center"/>
          </w:tcPr>
          <w:p>
            <w:pPr>
              <w:pStyle w:val="12"/>
            </w:pPr>
            <w:r>
              <w:t>保障通信和提升工作正常运转</w:t>
            </w:r>
          </w:p>
        </w:tc>
        <w:tc>
          <w:tcPr>
            <w:tcW w:w="2268" w:type="dxa"/>
            <w:vAlign w:val="center"/>
          </w:tcPr>
          <w:p>
            <w:pPr>
              <w:pStyle w:val="12"/>
            </w:pPr>
            <w:r>
              <w:t>正常运转</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使用密码通信系统满意人员占总使用人数比例</w:t>
            </w:r>
          </w:p>
        </w:tc>
        <w:tc>
          <w:tcPr>
            <w:tcW w:w="2268" w:type="dxa"/>
            <w:vAlign w:val="center"/>
          </w:tcPr>
          <w:p>
            <w:pPr>
              <w:pStyle w:val="12"/>
            </w:pPr>
            <w:r>
              <w:t>≥80</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14、机要文电系统升级换装绩效目标表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13011126P000004107728</w:t>
            </w:r>
          </w:p>
        </w:tc>
        <w:tc>
          <w:tcPr>
            <w:tcW w:w="2835" w:type="dxa"/>
            <w:vAlign w:val="center"/>
          </w:tcPr>
          <w:p>
            <w:pPr>
              <w:pStyle w:val="10"/>
            </w:pPr>
            <w:r>
              <w:t>项目名称</w:t>
            </w:r>
          </w:p>
        </w:tc>
        <w:tc>
          <w:tcPr>
            <w:tcW w:w="6095" w:type="dxa"/>
            <w:gridSpan w:val="3"/>
            <w:vAlign w:val="center"/>
          </w:tcPr>
          <w:p>
            <w:pPr>
              <w:pStyle w:val="12"/>
            </w:pPr>
            <w:r>
              <w:t>机要文电系统升级换装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4.60</w:t>
            </w:r>
          </w:p>
        </w:tc>
        <w:tc>
          <w:tcPr>
            <w:tcW w:w="2835" w:type="dxa"/>
            <w:vAlign w:val="center"/>
          </w:tcPr>
          <w:p>
            <w:pPr>
              <w:pStyle w:val="10"/>
            </w:pPr>
            <w:r>
              <w:t>其中：财政    资金</w:t>
            </w:r>
          </w:p>
        </w:tc>
        <w:tc>
          <w:tcPr>
            <w:tcW w:w="2551" w:type="dxa"/>
            <w:vAlign w:val="center"/>
          </w:tcPr>
          <w:p>
            <w:pPr>
              <w:pStyle w:val="12"/>
            </w:pPr>
            <w:r>
              <w:t>4.60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保障省级文电系统工作顺利完成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4.60</w:t>
            </w:r>
          </w:p>
        </w:tc>
        <w:tc>
          <w:tcPr>
            <w:tcW w:w="2835" w:type="dxa"/>
            <w:vAlign w:val="center"/>
          </w:tcPr>
          <w:p>
            <w:pPr>
              <w:pStyle w:val="13"/>
            </w:pPr>
            <w:r>
              <w:t>4.60</w:t>
            </w:r>
          </w:p>
        </w:tc>
        <w:tc>
          <w:tcPr>
            <w:tcW w:w="2551" w:type="dxa"/>
            <w:vAlign w:val="center"/>
          </w:tcPr>
          <w:p>
            <w:pPr>
              <w:pStyle w:val="13"/>
            </w:pPr>
            <w:r>
              <w:t>4.60</w:t>
            </w:r>
          </w:p>
        </w:tc>
        <w:tc>
          <w:tcPr>
            <w:tcW w:w="3544" w:type="dxa"/>
            <w:gridSpan w:val="2"/>
            <w:vAlign w:val="center"/>
          </w:tcPr>
          <w:p>
            <w:pPr>
              <w:pStyle w:val="13"/>
            </w:pPr>
            <w:r>
              <w:t>4.60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1.保障省级文电系统工作顺利完成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提升工程维护数</w:t>
            </w:r>
          </w:p>
        </w:tc>
        <w:tc>
          <w:tcPr>
            <w:tcW w:w="5386" w:type="dxa"/>
            <w:vAlign w:val="center"/>
          </w:tcPr>
          <w:p>
            <w:pPr>
              <w:pStyle w:val="12"/>
            </w:pPr>
            <w:r>
              <w:t>定期维护数量不低于每季一次</w:t>
            </w:r>
          </w:p>
        </w:tc>
        <w:tc>
          <w:tcPr>
            <w:tcW w:w="2268" w:type="dxa"/>
            <w:vAlign w:val="center"/>
          </w:tcPr>
          <w:p>
            <w:pPr>
              <w:pStyle w:val="12"/>
            </w:pPr>
            <w:r>
              <w:t>≥4</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保障正常运转</w:t>
            </w:r>
          </w:p>
        </w:tc>
        <w:tc>
          <w:tcPr>
            <w:tcW w:w="5386" w:type="dxa"/>
            <w:vAlign w:val="center"/>
          </w:tcPr>
          <w:p>
            <w:pPr>
              <w:pStyle w:val="12"/>
            </w:pPr>
            <w:r>
              <w:t>保障通信和提升工作顺利完成</w:t>
            </w:r>
          </w:p>
        </w:tc>
        <w:tc>
          <w:tcPr>
            <w:tcW w:w="2268" w:type="dxa"/>
            <w:vAlign w:val="center"/>
          </w:tcPr>
          <w:p>
            <w:pPr>
              <w:pStyle w:val="12"/>
            </w:pPr>
            <w:r>
              <w:t>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w:t>
            </w:r>
          </w:p>
        </w:tc>
        <w:tc>
          <w:tcPr>
            <w:tcW w:w="5386" w:type="dxa"/>
            <w:vAlign w:val="center"/>
          </w:tcPr>
          <w:p>
            <w:pPr>
              <w:pStyle w:val="12"/>
            </w:pPr>
            <w:r>
              <w:t>及时拨付维护产生的费用</w:t>
            </w:r>
          </w:p>
        </w:tc>
        <w:tc>
          <w:tcPr>
            <w:tcW w:w="2268" w:type="dxa"/>
            <w:vAlign w:val="center"/>
          </w:tcPr>
          <w:p>
            <w:pPr>
              <w:pStyle w:val="12"/>
            </w:pPr>
            <w:r>
              <w:t>及时性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控制性</w:t>
            </w:r>
          </w:p>
        </w:tc>
        <w:tc>
          <w:tcPr>
            <w:tcW w:w="5386" w:type="dxa"/>
            <w:vAlign w:val="center"/>
          </w:tcPr>
          <w:p>
            <w:pPr>
              <w:pStyle w:val="12"/>
            </w:pPr>
            <w:r>
              <w:t>成本控制在预算以内</w:t>
            </w:r>
          </w:p>
        </w:tc>
        <w:tc>
          <w:tcPr>
            <w:tcW w:w="2268" w:type="dxa"/>
            <w:vAlign w:val="center"/>
          </w:tcPr>
          <w:p>
            <w:pPr>
              <w:pStyle w:val="12"/>
            </w:pPr>
            <w:r>
              <w:t>≤4.6</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保障正常运转</w:t>
            </w:r>
          </w:p>
        </w:tc>
        <w:tc>
          <w:tcPr>
            <w:tcW w:w="5386" w:type="dxa"/>
            <w:vAlign w:val="center"/>
          </w:tcPr>
          <w:p>
            <w:pPr>
              <w:pStyle w:val="12"/>
            </w:pPr>
            <w:r>
              <w:t>保障通信和提升工作正常运转</w:t>
            </w:r>
          </w:p>
        </w:tc>
        <w:tc>
          <w:tcPr>
            <w:tcW w:w="2268" w:type="dxa"/>
            <w:vAlign w:val="center"/>
          </w:tcPr>
          <w:p>
            <w:pPr>
              <w:pStyle w:val="12"/>
            </w:pPr>
            <w:r>
              <w:t>正常运转</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使用密码通信系统满意人员占总使用人数比例</w:t>
            </w:r>
          </w:p>
        </w:tc>
        <w:tc>
          <w:tcPr>
            <w:tcW w:w="2268" w:type="dxa"/>
            <w:vAlign w:val="center"/>
          </w:tcPr>
          <w:p>
            <w:pPr>
              <w:pStyle w:val="12"/>
            </w:pPr>
            <w:r>
              <w:t>≥80</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15、离退休人员统筹外工资待遇绩效目标表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13011126P00000410221T</w:t>
            </w:r>
          </w:p>
        </w:tc>
        <w:tc>
          <w:tcPr>
            <w:tcW w:w="2835" w:type="dxa"/>
            <w:vAlign w:val="center"/>
          </w:tcPr>
          <w:p>
            <w:pPr>
              <w:pStyle w:val="10"/>
            </w:pPr>
            <w:r>
              <w:t>项目名称</w:t>
            </w:r>
          </w:p>
        </w:tc>
        <w:tc>
          <w:tcPr>
            <w:tcW w:w="6095" w:type="dxa"/>
            <w:gridSpan w:val="3"/>
            <w:vAlign w:val="center"/>
          </w:tcPr>
          <w:p>
            <w:pPr>
              <w:pStyle w:val="12"/>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0.36</w:t>
            </w:r>
          </w:p>
        </w:tc>
        <w:tc>
          <w:tcPr>
            <w:tcW w:w="2835" w:type="dxa"/>
            <w:vAlign w:val="center"/>
          </w:tcPr>
          <w:p>
            <w:pPr>
              <w:pStyle w:val="10"/>
            </w:pPr>
            <w:r>
              <w:t>其中：财政    资金</w:t>
            </w:r>
          </w:p>
        </w:tc>
        <w:tc>
          <w:tcPr>
            <w:tcW w:w="2551" w:type="dxa"/>
            <w:vAlign w:val="center"/>
          </w:tcPr>
          <w:p>
            <w:pPr>
              <w:pStyle w:val="12"/>
            </w:pPr>
            <w:r>
              <w:t>0.36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离退休人员统筹外待遇发放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0.09</w:t>
            </w:r>
          </w:p>
        </w:tc>
        <w:tc>
          <w:tcPr>
            <w:tcW w:w="2835" w:type="dxa"/>
            <w:vAlign w:val="center"/>
          </w:tcPr>
          <w:p>
            <w:pPr>
              <w:pStyle w:val="13"/>
            </w:pPr>
            <w:r>
              <w:t>0.18</w:t>
            </w:r>
          </w:p>
        </w:tc>
        <w:tc>
          <w:tcPr>
            <w:tcW w:w="2551" w:type="dxa"/>
            <w:vAlign w:val="center"/>
          </w:tcPr>
          <w:p>
            <w:pPr>
              <w:pStyle w:val="13"/>
            </w:pPr>
            <w:r>
              <w:t>0.27</w:t>
            </w:r>
          </w:p>
        </w:tc>
        <w:tc>
          <w:tcPr>
            <w:tcW w:w="3544" w:type="dxa"/>
            <w:gridSpan w:val="2"/>
            <w:vAlign w:val="center"/>
          </w:tcPr>
          <w:p>
            <w:pPr>
              <w:pStyle w:val="13"/>
            </w:pPr>
            <w:r>
              <w:t>0.36</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1.离退休人员统筹外待遇发放</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缴费人员数量</w:t>
            </w:r>
          </w:p>
        </w:tc>
        <w:tc>
          <w:tcPr>
            <w:tcW w:w="5386" w:type="dxa"/>
            <w:vAlign w:val="center"/>
          </w:tcPr>
          <w:p>
            <w:pPr>
              <w:pStyle w:val="12"/>
            </w:pPr>
            <w:r>
              <w:t>根据退休人数发放</w:t>
            </w:r>
          </w:p>
        </w:tc>
        <w:tc>
          <w:tcPr>
            <w:tcW w:w="2268" w:type="dxa"/>
            <w:vAlign w:val="center"/>
          </w:tcPr>
          <w:p>
            <w:pPr>
              <w:pStyle w:val="12"/>
            </w:pPr>
            <w:r>
              <w:t>根据退休人数发放</w:t>
            </w:r>
          </w:p>
        </w:tc>
        <w:tc>
          <w:tcPr>
            <w:tcW w:w="1276" w:type="dxa"/>
            <w:vAlign w:val="center"/>
          </w:tcPr>
          <w:p>
            <w:pPr>
              <w:pStyle w:val="12"/>
            </w:pPr>
            <w:r>
              <w:t>社保测算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保障发放</w:t>
            </w:r>
          </w:p>
        </w:tc>
        <w:tc>
          <w:tcPr>
            <w:tcW w:w="5386" w:type="dxa"/>
            <w:vAlign w:val="center"/>
          </w:tcPr>
          <w:p>
            <w:pPr>
              <w:pStyle w:val="12"/>
            </w:pPr>
            <w:r>
              <w:t>保障退休人员交通费一次性补助发放</w:t>
            </w:r>
          </w:p>
        </w:tc>
        <w:tc>
          <w:tcPr>
            <w:tcW w:w="2268" w:type="dxa"/>
            <w:vAlign w:val="center"/>
          </w:tcPr>
          <w:p>
            <w:pPr>
              <w:pStyle w:val="12"/>
            </w:pPr>
            <w:r>
              <w:t>根据退休人数发放</w:t>
            </w:r>
          </w:p>
        </w:tc>
        <w:tc>
          <w:tcPr>
            <w:tcW w:w="1276" w:type="dxa"/>
            <w:vAlign w:val="center"/>
          </w:tcPr>
          <w:p>
            <w:pPr>
              <w:pStyle w:val="12"/>
            </w:pPr>
            <w:r>
              <w:t>社保测算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及时发放补助</w:t>
            </w:r>
          </w:p>
        </w:tc>
        <w:tc>
          <w:tcPr>
            <w:tcW w:w="2268" w:type="dxa"/>
            <w:vAlign w:val="center"/>
          </w:tcPr>
          <w:p>
            <w:pPr>
              <w:pStyle w:val="12"/>
            </w:pPr>
            <w:r>
              <w:t>根据退休人数发放</w:t>
            </w:r>
          </w:p>
        </w:tc>
        <w:tc>
          <w:tcPr>
            <w:tcW w:w="1276" w:type="dxa"/>
            <w:vAlign w:val="center"/>
          </w:tcPr>
          <w:p>
            <w:pPr>
              <w:pStyle w:val="12"/>
            </w:pPr>
            <w:r>
              <w:t>根据退休人数发放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控制性</w:t>
            </w:r>
          </w:p>
        </w:tc>
        <w:tc>
          <w:tcPr>
            <w:tcW w:w="5386" w:type="dxa"/>
            <w:vAlign w:val="center"/>
          </w:tcPr>
          <w:p>
            <w:pPr>
              <w:pStyle w:val="12"/>
            </w:pPr>
            <w:r>
              <w:t>控制在预算成本以内</w:t>
            </w:r>
          </w:p>
        </w:tc>
        <w:tc>
          <w:tcPr>
            <w:tcW w:w="2268" w:type="dxa"/>
            <w:vAlign w:val="center"/>
          </w:tcPr>
          <w:p>
            <w:pPr>
              <w:pStyle w:val="12"/>
            </w:pPr>
            <w:r>
              <w:t>≤0.5控制在预算成本以内</w:t>
            </w:r>
          </w:p>
        </w:tc>
        <w:tc>
          <w:tcPr>
            <w:tcW w:w="1276" w:type="dxa"/>
            <w:vAlign w:val="center"/>
          </w:tcPr>
          <w:p>
            <w:pPr>
              <w:pStyle w:val="12"/>
            </w:pPr>
            <w:r>
              <w:t>预算数据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保障补缴完成</w:t>
            </w:r>
          </w:p>
        </w:tc>
        <w:tc>
          <w:tcPr>
            <w:tcW w:w="5386" w:type="dxa"/>
            <w:vAlign w:val="center"/>
          </w:tcPr>
          <w:p>
            <w:pPr>
              <w:pStyle w:val="12"/>
            </w:pPr>
            <w:r>
              <w:t>根据退休人数发放</w:t>
            </w:r>
          </w:p>
        </w:tc>
        <w:tc>
          <w:tcPr>
            <w:tcW w:w="2268" w:type="dxa"/>
            <w:vAlign w:val="center"/>
          </w:tcPr>
          <w:p>
            <w:pPr>
              <w:pStyle w:val="12"/>
            </w:pPr>
            <w:r>
              <w:t>根据退休人数发放</w:t>
            </w:r>
          </w:p>
        </w:tc>
        <w:tc>
          <w:tcPr>
            <w:tcW w:w="1276" w:type="dxa"/>
            <w:vAlign w:val="center"/>
          </w:tcPr>
          <w:p>
            <w:pPr>
              <w:pStyle w:val="12"/>
            </w:pPr>
            <w:r>
              <w:t>根据退休人数发放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受补缴人员满意度</w:t>
            </w:r>
          </w:p>
        </w:tc>
        <w:tc>
          <w:tcPr>
            <w:tcW w:w="2268" w:type="dxa"/>
            <w:vAlign w:val="center"/>
          </w:tcPr>
          <w:p>
            <w:pPr>
              <w:pStyle w:val="12"/>
            </w:pPr>
            <w:r>
              <w:t>≥80满意度调查</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16、密码通信系统运维费绩效目标表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13011126P00000410769M</w:t>
            </w:r>
          </w:p>
        </w:tc>
        <w:tc>
          <w:tcPr>
            <w:tcW w:w="2835" w:type="dxa"/>
            <w:vAlign w:val="center"/>
          </w:tcPr>
          <w:p>
            <w:pPr>
              <w:pStyle w:val="10"/>
            </w:pPr>
            <w:r>
              <w:t>项目名称</w:t>
            </w:r>
          </w:p>
        </w:tc>
        <w:tc>
          <w:tcPr>
            <w:tcW w:w="6095" w:type="dxa"/>
            <w:gridSpan w:val="3"/>
            <w:vAlign w:val="center"/>
          </w:tcPr>
          <w:p>
            <w:pPr>
              <w:pStyle w:val="12"/>
            </w:pPr>
            <w:r>
              <w:t>密码通信系统运维费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8.00</w:t>
            </w:r>
          </w:p>
        </w:tc>
        <w:tc>
          <w:tcPr>
            <w:tcW w:w="2835" w:type="dxa"/>
            <w:vAlign w:val="center"/>
          </w:tcPr>
          <w:p>
            <w:pPr>
              <w:pStyle w:val="10"/>
            </w:pPr>
            <w:r>
              <w:t>其中：财政    资金</w:t>
            </w:r>
          </w:p>
        </w:tc>
        <w:tc>
          <w:tcPr>
            <w:tcW w:w="2551" w:type="dxa"/>
            <w:vAlign w:val="center"/>
          </w:tcPr>
          <w:p>
            <w:pPr>
              <w:pStyle w:val="12"/>
            </w:pPr>
            <w:r>
              <w:t>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保障密码通信系统正常运转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6.00</w:t>
            </w:r>
          </w:p>
        </w:tc>
        <w:tc>
          <w:tcPr>
            <w:tcW w:w="3544" w:type="dxa"/>
            <w:gridSpan w:val="2"/>
            <w:vAlign w:val="center"/>
          </w:tcPr>
          <w:p>
            <w:pPr>
              <w:pStyle w:val="13"/>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1.保障密码通信系统正常运转</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维护数量</w:t>
            </w:r>
          </w:p>
        </w:tc>
        <w:tc>
          <w:tcPr>
            <w:tcW w:w="5386" w:type="dxa"/>
            <w:vAlign w:val="center"/>
          </w:tcPr>
          <w:p>
            <w:pPr>
              <w:pStyle w:val="12"/>
            </w:pPr>
            <w:r>
              <w:t>定期维护数量不低于每季一次</w:t>
            </w:r>
          </w:p>
        </w:tc>
        <w:tc>
          <w:tcPr>
            <w:tcW w:w="2268" w:type="dxa"/>
            <w:vAlign w:val="center"/>
          </w:tcPr>
          <w:p>
            <w:pPr>
              <w:pStyle w:val="12"/>
            </w:pPr>
            <w:r>
              <w:t>≥4</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保障正常运转</w:t>
            </w:r>
          </w:p>
        </w:tc>
        <w:tc>
          <w:tcPr>
            <w:tcW w:w="5386" w:type="dxa"/>
            <w:vAlign w:val="center"/>
          </w:tcPr>
          <w:p>
            <w:pPr>
              <w:pStyle w:val="12"/>
            </w:pPr>
            <w:r>
              <w:t>保障密码通信系统正常运转</w:t>
            </w:r>
          </w:p>
        </w:tc>
        <w:tc>
          <w:tcPr>
            <w:tcW w:w="2268" w:type="dxa"/>
            <w:vAlign w:val="center"/>
          </w:tcPr>
          <w:p>
            <w:pPr>
              <w:pStyle w:val="12"/>
            </w:pPr>
            <w:r>
              <w:t>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w:t>
            </w:r>
          </w:p>
        </w:tc>
        <w:tc>
          <w:tcPr>
            <w:tcW w:w="5386" w:type="dxa"/>
            <w:vAlign w:val="center"/>
          </w:tcPr>
          <w:p>
            <w:pPr>
              <w:pStyle w:val="12"/>
            </w:pPr>
            <w:r>
              <w:t>及时拨付维护产生的费用</w:t>
            </w:r>
          </w:p>
        </w:tc>
        <w:tc>
          <w:tcPr>
            <w:tcW w:w="2268" w:type="dxa"/>
            <w:vAlign w:val="center"/>
          </w:tcPr>
          <w:p>
            <w:pPr>
              <w:pStyle w:val="12"/>
            </w:pPr>
            <w:r>
              <w:t>及时性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控制性</w:t>
            </w:r>
          </w:p>
        </w:tc>
        <w:tc>
          <w:tcPr>
            <w:tcW w:w="5386" w:type="dxa"/>
            <w:vAlign w:val="center"/>
          </w:tcPr>
          <w:p>
            <w:pPr>
              <w:pStyle w:val="12"/>
            </w:pPr>
            <w:r>
              <w:t>成本控制在预算以内</w:t>
            </w:r>
          </w:p>
        </w:tc>
        <w:tc>
          <w:tcPr>
            <w:tcW w:w="2268" w:type="dxa"/>
            <w:vAlign w:val="center"/>
          </w:tcPr>
          <w:p>
            <w:pPr>
              <w:pStyle w:val="12"/>
            </w:pPr>
            <w:r>
              <w:t>≤8</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保障正常运转</w:t>
            </w:r>
          </w:p>
        </w:tc>
        <w:tc>
          <w:tcPr>
            <w:tcW w:w="5386" w:type="dxa"/>
            <w:vAlign w:val="center"/>
          </w:tcPr>
          <w:p>
            <w:pPr>
              <w:pStyle w:val="12"/>
            </w:pPr>
            <w:r>
              <w:t>保障密码通信系统正常运转</w:t>
            </w:r>
          </w:p>
        </w:tc>
        <w:tc>
          <w:tcPr>
            <w:tcW w:w="2268" w:type="dxa"/>
            <w:vAlign w:val="center"/>
          </w:tcPr>
          <w:p>
            <w:pPr>
              <w:pStyle w:val="12"/>
            </w:pPr>
            <w:r>
              <w:t>正常运转</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使用密码通信系统满意人员占总使用人数比例</w:t>
            </w:r>
          </w:p>
        </w:tc>
        <w:tc>
          <w:tcPr>
            <w:tcW w:w="2268" w:type="dxa"/>
            <w:vAlign w:val="center"/>
          </w:tcPr>
          <w:p>
            <w:pPr>
              <w:pStyle w:val="12"/>
            </w:pPr>
            <w:r>
              <w:t>≥80</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17、密码通信主渠道安全监管系统绩效目标表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13011126P00000410778X</w:t>
            </w:r>
          </w:p>
        </w:tc>
        <w:tc>
          <w:tcPr>
            <w:tcW w:w="2835" w:type="dxa"/>
            <w:vAlign w:val="center"/>
          </w:tcPr>
          <w:p>
            <w:pPr>
              <w:pStyle w:val="10"/>
            </w:pPr>
            <w:r>
              <w:t>项目名称</w:t>
            </w:r>
          </w:p>
        </w:tc>
        <w:tc>
          <w:tcPr>
            <w:tcW w:w="6095" w:type="dxa"/>
            <w:gridSpan w:val="3"/>
            <w:vAlign w:val="center"/>
          </w:tcPr>
          <w:p>
            <w:pPr>
              <w:pStyle w:val="12"/>
            </w:pPr>
            <w:r>
              <w:t>密码通信主渠道安全监管系统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12.50</w:t>
            </w:r>
          </w:p>
        </w:tc>
        <w:tc>
          <w:tcPr>
            <w:tcW w:w="2835" w:type="dxa"/>
            <w:vAlign w:val="center"/>
          </w:tcPr>
          <w:p>
            <w:pPr>
              <w:pStyle w:val="10"/>
            </w:pPr>
            <w:r>
              <w:t>其中：财政    资金</w:t>
            </w:r>
          </w:p>
        </w:tc>
        <w:tc>
          <w:tcPr>
            <w:tcW w:w="2551" w:type="dxa"/>
            <w:vAlign w:val="center"/>
          </w:tcPr>
          <w:p>
            <w:pPr>
              <w:pStyle w:val="12"/>
            </w:pPr>
            <w:r>
              <w:t>12.50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密码通信主渠道防护体系建设及运维费</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6.00</w:t>
            </w:r>
          </w:p>
        </w:tc>
        <w:tc>
          <w:tcPr>
            <w:tcW w:w="2835" w:type="dxa"/>
            <w:vAlign w:val="center"/>
          </w:tcPr>
          <w:p>
            <w:pPr>
              <w:pStyle w:val="13"/>
            </w:pPr>
            <w:r>
              <w:t>12.50</w:t>
            </w:r>
          </w:p>
        </w:tc>
        <w:tc>
          <w:tcPr>
            <w:tcW w:w="2551" w:type="dxa"/>
            <w:vAlign w:val="center"/>
          </w:tcPr>
          <w:p>
            <w:pPr>
              <w:pStyle w:val="13"/>
            </w:pPr>
            <w:r>
              <w:t>12.50</w:t>
            </w:r>
          </w:p>
        </w:tc>
        <w:tc>
          <w:tcPr>
            <w:tcW w:w="3544" w:type="dxa"/>
            <w:gridSpan w:val="2"/>
            <w:vAlign w:val="center"/>
          </w:tcPr>
          <w:p>
            <w:pPr>
              <w:pStyle w:val="13"/>
            </w:pPr>
            <w:r>
              <w:t>12.50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1.密码通信主渠道防护体系建设及运维费</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维护数量</w:t>
            </w:r>
          </w:p>
        </w:tc>
        <w:tc>
          <w:tcPr>
            <w:tcW w:w="5386" w:type="dxa"/>
            <w:vAlign w:val="center"/>
          </w:tcPr>
          <w:p>
            <w:pPr>
              <w:pStyle w:val="12"/>
            </w:pPr>
            <w:r>
              <w:t>定期维护数量不低于每季一次</w:t>
            </w:r>
          </w:p>
        </w:tc>
        <w:tc>
          <w:tcPr>
            <w:tcW w:w="2268" w:type="dxa"/>
            <w:vAlign w:val="center"/>
          </w:tcPr>
          <w:p>
            <w:pPr>
              <w:pStyle w:val="12"/>
            </w:pPr>
            <w:r>
              <w:t>≥4</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保障正常运转</w:t>
            </w:r>
          </w:p>
        </w:tc>
        <w:tc>
          <w:tcPr>
            <w:tcW w:w="5386" w:type="dxa"/>
            <w:vAlign w:val="center"/>
          </w:tcPr>
          <w:p>
            <w:pPr>
              <w:pStyle w:val="12"/>
            </w:pPr>
            <w:r>
              <w:t>保障密码通信系统正常运转</w:t>
            </w:r>
          </w:p>
        </w:tc>
        <w:tc>
          <w:tcPr>
            <w:tcW w:w="2268" w:type="dxa"/>
            <w:vAlign w:val="center"/>
          </w:tcPr>
          <w:p>
            <w:pPr>
              <w:pStyle w:val="12"/>
            </w:pPr>
            <w:r>
              <w:t>正常运转</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w:t>
            </w:r>
          </w:p>
        </w:tc>
        <w:tc>
          <w:tcPr>
            <w:tcW w:w="5386" w:type="dxa"/>
            <w:vAlign w:val="center"/>
          </w:tcPr>
          <w:p>
            <w:pPr>
              <w:pStyle w:val="12"/>
            </w:pPr>
            <w:r>
              <w:t>及时拨付维护产生的费用</w:t>
            </w:r>
          </w:p>
        </w:tc>
        <w:tc>
          <w:tcPr>
            <w:tcW w:w="2268" w:type="dxa"/>
            <w:vAlign w:val="center"/>
          </w:tcPr>
          <w:p>
            <w:pPr>
              <w:pStyle w:val="12"/>
            </w:pPr>
            <w:r>
              <w:t>及时性</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控制性</w:t>
            </w:r>
          </w:p>
        </w:tc>
        <w:tc>
          <w:tcPr>
            <w:tcW w:w="5386" w:type="dxa"/>
            <w:vAlign w:val="center"/>
          </w:tcPr>
          <w:p>
            <w:pPr>
              <w:pStyle w:val="12"/>
            </w:pPr>
            <w:r>
              <w:t>成本控制在预算以内</w:t>
            </w:r>
          </w:p>
        </w:tc>
        <w:tc>
          <w:tcPr>
            <w:tcW w:w="2268" w:type="dxa"/>
            <w:vAlign w:val="center"/>
          </w:tcPr>
          <w:p>
            <w:pPr>
              <w:pStyle w:val="12"/>
            </w:pPr>
            <w:r>
              <w:t>≤12.5</w:t>
            </w:r>
          </w:p>
        </w:tc>
        <w:tc>
          <w:tcPr>
            <w:tcW w:w="1276"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保障正常运转</w:t>
            </w:r>
          </w:p>
        </w:tc>
        <w:tc>
          <w:tcPr>
            <w:tcW w:w="5386" w:type="dxa"/>
            <w:vAlign w:val="center"/>
          </w:tcPr>
          <w:p>
            <w:pPr>
              <w:pStyle w:val="12"/>
            </w:pPr>
            <w:r>
              <w:t>保障密码通信系统正常运转</w:t>
            </w:r>
          </w:p>
        </w:tc>
        <w:tc>
          <w:tcPr>
            <w:tcW w:w="2268" w:type="dxa"/>
            <w:vAlign w:val="center"/>
          </w:tcPr>
          <w:p>
            <w:pPr>
              <w:pStyle w:val="12"/>
            </w:pPr>
            <w:r>
              <w:t>正常运转</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使用密码通信系统满意人员占总使用人数比例</w:t>
            </w:r>
          </w:p>
        </w:tc>
        <w:tc>
          <w:tcPr>
            <w:tcW w:w="2268" w:type="dxa"/>
            <w:vAlign w:val="center"/>
          </w:tcPr>
          <w:p>
            <w:pPr>
              <w:pStyle w:val="12"/>
            </w:pPr>
            <w:r>
              <w:t>≥80</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18、区委改革办工作经费绩效目标表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13011126P000004107630</w:t>
            </w:r>
          </w:p>
        </w:tc>
        <w:tc>
          <w:tcPr>
            <w:tcW w:w="2835" w:type="dxa"/>
            <w:vAlign w:val="center"/>
          </w:tcPr>
          <w:p>
            <w:pPr>
              <w:pStyle w:val="10"/>
            </w:pPr>
            <w:r>
              <w:t>项目名称</w:t>
            </w:r>
          </w:p>
        </w:tc>
        <w:tc>
          <w:tcPr>
            <w:tcW w:w="6095" w:type="dxa"/>
            <w:gridSpan w:val="3"/>
            <w:vAlign w:val="center"/>
          </w:tcPr>
          <w:p>
            <w:pPr>
              <w:pStyle w:val="12"/>
            </w:pPr>
            <w:r>
              <w:t>区委改革办工作经费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保障区委改革工作正常运转经费</w:t>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2.00</w:t>
            </w:r>
          </w:p>
        </w:tc>
        <w:tc>
          <w:tcPr>
            <w:tcW w:w="2551" w:type="dxa"/>
            <w:vAlign w:val="center"/>
          </w:tcPr>
          <w:p>
            <w:pPr>
              <w:pStyle w:val="13"/>
            </w:pPr>
            <w:r>
              <w:t>3.00</w:t>
            </w:r>
          </w:p>
        </w:tc>
        <w:tc>
          <w:tcPr>
            <w:tcW w:w="3544" w:type="dxa"/>
            <w:gridSpan w:val="2"/>
            <w:vAlign w:val="center"/>
          </w:tcPr>
          <w:p>
            <w:pPr>
              <w:pStyle w:val="13"/>
            </w:pPr>
            <w:r>
              <w:t>4.00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1.保障区委改革工作正常运转经费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保障运转</w:t>
            </w:r>
          </w:p>
        </w:tc>
        <w:tc>
          <w:tcPr>
            <w:tcW w:w="5386" w:type="dxa"/>
            <w:vAlign w:val="center"/>
          </w:tcPr>
          <w:p>
            <w:pPr>
              <w:pStyle w:val="12"/>
            </w:pPr>
            <w:r>
              <w:t>正常开展改革工作，完成改革工作任务项或次数</w:t>
            </w:r>
          </w:p>
        </w:tc>
        <w:tc>
          <w:tcPr>
            <w:tcW w:w="2268" w:type="dxa"/>
            <w:vAlign w:val="center"/>
          </w:tcPr>
          <w:p>
            <w:pPr>
              <w:pStyle w:val="12"/>
            </w:pPr>
            <w:r>
              <w:t>统计数量</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保障运转</w:t>
            </w:r>
          </w:p>
        </w:tc>
        <w:tc>
          <w:tcPr>
            <w:tcW w:w="5386" w:type="dxa"/>
            <w:vAlign w:val="center"/>
          </w:tcPr>
          <w:p>
            <w:pPr>
              <w:pStyle w:val="12"/>
            </w:pPr>
            <w:r>
              <w:t>保障改革工作质量，提升改革工作各项服务质量</w:t>
            </w:r>
          </w:p>
        </w:tc>
        <w:tc>
          <w:tcPr>
            <w:tcW w:w="2268" w:type="dxa"/>
            <w:vAlign w:val="center"/>
          </w:tcPr>
          <w:p>
            <w:pPr>
              <w:pStyle w:val="12"/>
            </w:pPr>
            <w:r>
              <w:t>正常运转</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w:t>
            </w:r>
          </w:p>
        </w:tc>
        <w:tc>
          <w:tcPr>
            <w:tcW w:w="5386" w:type="dxa"/>
            <w:vAlign w:val="center"/>
          </w:tcPr>
          <w:p>
            <w:pPr>
              <w:pStyle w:val="12"/>
            </w:pPr>
            <w:r>
              <w:t>及时拨付因工作需要产生的各项费用</w:t>
            </w:r>
          </w:p>
        </w:tc>
        <w:tc>
          <w:tcPr>
            <w:tcW w:w="2268" w:type="dxa"/>
            <w:vAlign w:val="center"/>
          </w:tcPr>
          <w:p>
            <w:pPr>
              <w:pStyle w:val="12"/>
            </w:pPr>
            <w:r>
              <w:t>及时性</w:t>
            </w:r>
          </w:p>
        </w:tc>
        <w:tc>
          <w:tcPr>
            <w:tcW w:w="1276" w:type="dxa"/>
            <w:vAlign w:val="center"/>
          </w:tcPr>
          <w:p>
            <w:pPr>
              <w:pStyle w:val="12"/>
            </w:pPr>
            <w:r>
              <w:t>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控制性</w:t>
            </w:r>
          </w:p>
        </w:tc>
        <w:tc>
          <w:tcPr>
            <w:tcW w:w="5386" w:type="dxa"/>
            <w:vAlign w:val="center"/>
          </w:tcPr>
          <w:p>
            <w:pPr>
              <w:pStyle w:val="12"/>
            </w:pPr>
            <w:r>
              <w:t>成本控制在预算以内</w:t>
            </w:r>
          </w:p>
        </w:tc>
        <w:tc>
          <w:tcPr>
            <w:tcW w:w="2268" w:type="dxa"/>
            <w:vAlign w:val="center"/>
          </w:tcPr>
          <w:p>
            <w:pPr>
              <w:pStyle w:val="12"/>
            </w:pPr>
            <w:r>
              <w:t>≤4</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提高公共服务水平</w:t>
            </w:r>
          </w:p>
        </w:tc>
        <w:tc>
          <w:tcPr>
            <w:tcW w:w="5386" w:type="dxa"/>
            <w:vAlign w:val="center"/>
          </w:tcPr>
          <w:p>
            <w:pPr>
              <w:pStyle w:val="12"/>
            </w:pPr>
            <w:r>
              <w:t>对公共服务水平的提升情况</w:t>
            </w:r>
          </w:p>
        </w:tc>
        <w:tc>
          <w:tcPr>
            <w:tcW w:w="2268" w:type="dxa"/>
            <w:vAlign w:val="center"/>
          </w:tcPr>
          <w:p>
            <w:pPr>
              <w:pStyle w:val="12"/>
            </w:pPr>
            <w:r>
              <w:t>提升</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领导满意度</w:t>
            </w:r>
          </w:p>
        </w:tc>
        <w:tc>
          <w:tcPr>
            <w:tcW w:w="2268" w:type="dxa"/>
            <w:vAlign w:val="center"/>
          </w:tcPr>
          <w:p>
            <w:pPr>
              <w:pStyle w:val="12"/>
            </w:pPr>
            <w:r>
              <w:t>≥80</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19、深化安可替代项目绩效目标表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13011126P000004108883</w:t>
            </w:r>
          </w:p>
        </w:tc>
        <w:tc>
          <w:tcPr>
            <w:tcW w:w="2835" w:type="dxa"/>
            <w:vAlign w:val="center"/>
          </w:tcPr>
          <w:p>
            <w:pPr>
              <w:pStyle w:val="10"/>
            </w:pPr>
            <w:r>
              <w:t>项目名称</w:t>
            </w:r>
          </w:p>
        </w:tc>
        <w:tc>
          <w:tcPr>
            <w:tcW w:w="6095" w:type="dxa"/>
            <w:gridSpan w:val="3"/>
            <w:vAlign w:val="center"/>
          </w:tcPr>
          <w:p>
            <w:pPr>
              <w:pStyle w:val="12"/>
            </w:pPr>
            <w:r>
              <w:t>深化安可替代项目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58.00</w:t>
            </w:r>
          </w:p>
        </w:tc>
        <w:tc>
          <w:tcPr>
            <w:tcW w:w="2835" w:type="dxa"/>
            <w:vAlign w:val="center"/>
          </w:tcPr>
          <w:p>
            <w:pPr>
              <w:pStyle w:val="10"/>
            </w:pPr>
            <w:r>
              <w:t>其中：财政    资金</w:t>
            </w:r>
          </w:p>
        </w:tc>
        <w:tc>
          <w:tcPr>
            <w:tcW w:w="2551" w:type="dxa"/>
            <w:vAlign w:val="center"/>
          </w:tcPr>
          <w:p>
            <w:pPr>
              <w:pStyle w:val="12"/>
            </w:pPr>
            <w:r>
              <w:t>58.00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深化国产品牌安全替代工作经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58.00</w:t>
            </w:r>
          </w:p>
        </w:tc>
        <w:tc>
          <w:tcPr>
            <w:tcW w:w="2835" w:type="dxa"/>
            <w:vAlign w:val="center"/>
          </w:tcPr>
          <w:p>
            <w:pPr>
              <w:pStyle w:val="13"/>
            </w:pPr>
            <w:r>
              <w:t>58.00</w:t>
            </w:r>
          </w:p>
        </w:tc>
        <w:tc>
          <w:tcPr>
            <w:tcW w:w="2551" w:type="dxa"/>
            <w:vAlign w:val="center"/>
          </w:tcPr>
          <w:p>
            <w:pPr>
              <w:pStyle w:val="13"/>
            </w:pPr>
            <w:r>
              <w:t>58.00</w:t>
            </w:r>
          </w:p>
        </w:tc>
        <w:tc>
          <w:tcPr>
            <w:tcW w:w="3544" w:type="dxa"/>
            <w:gridSpan w:val="2"/>
            <w:vAlign w:val="center"/>
          </w:tcPr>
          <w:p>
            <w:pPr>
              <w:pStyle w:val="13"/>
            </w:pPr>
            <w:r>
              <w:t>58.00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1.深化国产品牌安全替代工作经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根据合同规定完成</w:t>
            </w:r>
          </w:p>
        </w:tc>
        <w:tc>
          <w:tcPr>
            <w:tcW w:w="5386" w:type="dxa"/>
            <w:vAlign w:val="center"/>
          </w:tcPr>
          <w:p>
            <w:pPr>
              <w:pStyle w:val="12"/>
            </w:pPr>
            <w:r>
              <w:t>根据合同规定完成</w:t>
            </w:r>
          </w:p>
        </w:tc>
        <w:tc>
          <w:tcPr>
            <w:tcW w:w="2268" w:type="dxa"/>
            <w:vAlign w:val="center"/>
          </w:tcPr>
          <w:p>
            <w:pPr>
              <w:pStyle w:val="12"/>
            </w:pPr>
            <w:r>
              <w:t>根据合同规定完成</w:t>
            </w:r>
          </w:p>
        </w:tc>
        <w:tc>
          <w:tcPr>
            <w:tcW w:w="1276" w:type="dxa"/>
            <w:vAlign w:val="center"/>
          </w:tcPr>
          <w:p>
            <w:pPr>
              <w:pStyle w:val="12"/>
            </w:pPr>
            <w:r>
              <w:t>根据合同规定完成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根据合同规定完成</w:t>
            </w:r>
          </w:p>
        </w:tc>
        <w:tc>
          <w:tcPr>
            <w:tcW w:w="5386" w:type="dxa"/>
            <w:vAlign w:val="center"/>
          </w:tcPr>
          <w:p>
            <w:pPr>
              <w:pStyle w:val="12"/>
            </w:pPr>
            <w:r>
              <w:t>根据合同规定完成</w:t>
            </w:r>
          </w:p>
        </w:tc>
        <w:tc>
          <w:tcPr>
            <w:tcW w:w="2268" w:type="dxa"/>
            <w:vAlign w:val="center"/>
          </w:tcPr>
          <w:p>
            <w:pPr>
              <w:pStyle w:val="12"/>
            </w:pPr>
            <w:r>
              <w:t>根据合同规定完成</w:t>
            </w:r>
          </w:p>
        </w:tc>
        <w:tc>
          <w:tcPr>
            <w:tcW w:w="1276" w:type="dxa"/>
            <w:vAlign w:val="center"/>
          </w:tcPr>
          <w:p>
            <w:pPr>
              <w:pStyle w:val="12"/>
            </w:pPr>
            <w:r>
              <w:t>根据合同规定完成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根据合同规定完成</w:t>
            </w:r>
          </w:p>
        </w:tc>
        <w:tc>
          <w:tcPr>
            <w:tcW w:w="5386" w:type="dxa"/>
            <w:vAlign w:val="center"/>
          </w:tcPr>
          <w:p>
            <w:pPr>
              <w:pStyle w:val="12"/>
            </w:pPr>
            <w:r>
              <w:t>根据合同规定完成</w:t>
            </w:r>
          </w:p>
        </w:tc>
        <w:tc>
          <w:tcPr>
            <w:tcW w:w="2268" w:type="dxa"/>
            <w:vAlign w:val="center"/>
          </w:tcPr>
          <w:p>
            <w:pPr>
              <w:pStyle w:val="12"/>
            </w:pPr>
            <w:r>
              <w:t>根据合同规定完成</w:t>
            </w:r>
          </w:p>
        </w:tc>
        <w:tc>
          <w:tcPr>
            <w:tcW w:w="1276" w:type="dxa"/>
            <w:vAlign w:val="center"/>
          </w:tcPr>
          <w:p>
            <w:pPr>
              <w:pStyle w:val="12"/>
            </w:pPr>
            <w:r>
              <w:t>根据合同规定完成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根据合同规定完成</w:t>
            </w:r>
          </w:p>
        </w:tc>
        <w:tc>
          <w:tcPr>
            <w:tcW w:w="5386" w:type="dxa"/>
            <w:vAlign w:val="center"/>
          </w:tcPr>
          <w:p>
            <w:pPr>
              <w:pStyle w:val="12"/>
            </w:pPr>
            <w:r>
              <w:t>按预算支出</w:t>
            </w:r>
          </w:p>
        </w:tc>
        <w:tc>
          <w:tcPr>
            <w:tcW w:w="2268" w:type="dxa"/>
            <w:vAlign w:val="center"/>
          </w:tcPr>
          <w:p>
            <w:pPr>
              <w:pStyle w:val="12"/>
            </w:pPr>
            <w:r>
              <w:t>≤58项目预算</w:t>
            </w:r>
          </w:p>
        </w:tc>
        <w:tc>
          <w:tcPr>
            <w:tcW w:w="1276" w:type="dxa"/>
            <w:vAlign w:val="center"/>
          </w:tcPr>
          <w:p>
            <w:pPr>
              <w:pStyle w:val="12"/>
            </w:pPr>
            <w:r>
              <w:t>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保障信息安全</w:t>
            </w:r>
          </w:p>
        </w:tc>
        <w:tc>
          <w:tcPr>
            <w:tcW w:w="5386" w:type="dxa"/>
            <w:vAlign w:val="center"/>
          </w:tcPr>
          <w:p>
            <w:pPr>
              <w:pStyle w:val="12"/>
            </w:pPr>
            <w:r>
              <w:t>保障信息安全</w:t>
            </w:r>
          </w:p>
        </w:tc>
        <w:tc>
          <w:tcPr>
            <w:tcW w:w="2268" w:type="dxa"/>
            <w:vAlign w:val="center"/>
          </w:tcPr>
          <w:p>
            <w:pPr>
              <w:pStyle w:val="12"/>
            </w:pPr>
            <w:r>
              <w:t>保障信息安全</w:t>
            </w:r>
          </w:p>
        </w:tc>
        <w:tc>
          <w:tcPr>
            <w:tcW w:w="1276" w:type="dxa"/>
            <w:vAlign w:val="center"/>
          </w:tcPr>
          <w:p>
            <w:pPr>
              <w:pStyle w:val="12"/>
            </w:pPr>
            <w:r>
              <w:t>保障信息安全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信息保障工作满意度</w:t>
            </w:r>
          </w:p>
        </w:tc>
        <w:tc>
          <w:tcPr>
            <w:tcW w:w="5386" w:type="dxa"/>
            <w:vAlign w:val="center"/>
          </w:tcPr>
          <w:p>
            <w:pPr>
              <w:pStyle w:val="12"/>
            </w:pPr>
            <w:r>
              <w:t>信息保障工作满意度</w:t>
            </w:r>
          </w:p>
        </w:tc>
        <w:tc>
          <w:tcPr>
            <w:tcW w:w="2268" w:type="dxa"/>
            <w:vAlign w:val="center"/>
          </w:tcPr>
          <w:p>
            <w:pPr>
              <w:pStyle w:val="12"/>
            </w:pPr>
            <w:r>
              <w:t>≥80满意度调查</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20、省委应急值守系统维护费绩效目标表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13011126P000004107605</w:t>
            </w:r>
          </w:p>
        </w:tc>
        <w:tc>
          <w:tcPr>
            <w:tcW w:w="2835" w:type="dxa"/>
            <w:vAlign w:val="center"/>
          </w:tcPr>
          <w:p>
            <w:pPr>
              <w:pStyle w:val="10"/>
            </w:pPr>
            <w:r>
              <w:t>项目名称</w:t>
            </w:r>
          </w:p>
        </w:tc>
        <w:tc>
          <w:tcPr>
            <w:tcW w:w="6095" w:type="dxa"/>
            <w:gridSpan w:val="3"/>
            <w:vAlign w:val="center"/>
          </w:tcPr>
          <w:p>
            <w:pPr>
              <w:pStyle w:val="12"/>
            </w:pPr>
            <w:r>
              <w:t>省委应急值守系统维护费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保障值守系统正常运转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5.00</w:t>
            </w:r>
          </w:p>
        </w:tc>
        <w:tc>
          <w:tcPr>
            <w:tcW w:w="2551" w:type="dxa"/>
            <w:vAlign w:val="center"/>
          </w:tcPr>
          <w:p>
            <w:pPr>
              <w:pStyle w:val="13"/>
            </w:pPr>
            <w:r>
              <w:t>5.00</w:t>
            </w:r>
          </w:p>
        </w:tc>
        <w:tc>
          <w:tcPr>
            <w:tcW w:w="3544"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1.保障值守系统正常运转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维护次数</w:t>
            </w:r>
          </w:p>
        </w:tc>
        <w:tc>
          <w:tcPr>
            <w:tcW w:w="5386" w:type="dxa"/>
            <w:vAlign w:val="center"/>
          </w:tcPr>
          <w:p>
            <w:pPr>
              <w:pStyle w:val="12"/>
            </w:pPr>
            <w:r>
              <w:t>定期及不定期经销维护</w:t>
            </w:r>
          </w:p>
        </w:tc>
        <w:tc>
          <w:tcPr>
            <w:tcW w:w="2268" w:type="dxa"/>
            <w:vAlign w:val="center"/>
          </w:tcPr>
          <w:p>
            <w:pPr>
              <w:pStyle w:val="12"/>
            </w:pPr>
            <w:r>
              <w:t>≥4</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保障正常运转</w:t>
            </w:r>
          </w:p>
        </w:tc>
        <w:tc>
          <w:tcPr>
            <w:tcW w:w="5386" w:type="dxa"/>
            <w:vAlign w:val="center"/>
          </w:tcPr>
          <w:p>
            <w:pPr>
              <w:pStyle w:val="12"/>
            </w:pPr>
            <w:r>
              <w:t>保障省级调度系统正常运转</w:t>
            </w:r>
          </w:p>
        </w:tc>
        <w:tc>
          <w:tcPr>
            <w:tcW w:w="2268" w:type="dxa"/>
            <w:vAlign w:val="center"/>
          </w:tcPr>
          <w:p>
            <w:pPr>
              <w:pStyle w:val="12"/>
            </w:pPr>
            <w:r>
              <w:t>正常运转</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w:t>
            </w:r>
          </w:p>
        </w:tc>
        <w:tc>
          <w:tcPr>
            <w:tcW w:w="5386" w:type="dxa"/>
            <w:vAlign w:val="center"/>
          </w:tcPr>
          <w:p>
            <w:pPr>
              <w:pStyle w:val="12"/>
            </w:pPr>
            <w:r>
              <w:t>及时拨付合同内服务费用</w:t>
            </w:r>
          </w:p>
        </w:tc>
        <w:tc>
          <w:tcPr>
            <w:tcW w:w="2268" w:type="dxa"/>
            <w:vAlign w:val="center"/>
          </w:tcPr>
          <w:p>
            <w:pPr>
              <w:pStyle w:val="12"/>
            </w:pPr>
            <w:r>
              <w:t>及时性</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控制性</w:t>
            </w:r>
          </w:p>
        </w:tc>
        <w:tc>
          <w:tcPr>
            <w:tcW w:w="5386" w:type="dxa"/>
            <w:vAlign w:val="center"/>
          </w:tcPr>
          <w:p>
            <w:pPr>
              <w:pStyle w:val="12"/>
            </w:pPr>
            <w:r>
              <w:t>成本控制在预算以内</w:t>
            </w:r>
          </w:p>
        </w:tc>
        <w:tc>
          <w:tcPr>
            <w:tcW w:w="2268" w:type="dxa"/>
            <w:vAlign w:val="center"/>
          </w:tcPr>
          <w:p>
            <w:pPr>
              <w:pStyle w:val="12"/>
            </w:pPr>
            <w:r>
              <w:t>≤5</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保障正常运转</w:t>
            </w:r>
          </w:p>
        </w:tc>
        <w:tc>
          <w:tcPr>
            <w:tcW w:w="5386" w:type="dxa"/>
            <w:vAlign w:val="center"/>
          </w:tcPr>
          <w:p>
            <w:pPr>
              <w:pStyle w:val="12"/>
            </w:pPr>
            <w:r>
              <w:t>保障省级调度系统正常运转</w:t>
            </w:r>
          </w:p>
        </w:tc>
        <w:tc>
          <w:tcPr>
            <w:tcW w:w="2268" w:type="dxa"/>
            <w:vAlign w:val="center"/>
          </w:tcPr>
          <w:p>
            <w:pPr>
              <w:pStyle w:val="12"/>
            </w:pPr>
            <w:r>
              <w:t>正常运转</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使用省级调度系统满意人员占总使用人数比例</w:t>
            </w:r>
          </w:p>
        </w:tc>
        <w:tc>
          <w:tcPr>
            <w:tcW w:w="2268" w:type="dxa"/>
            <w:vAlign w:val="center"/>
          </w:tcPr>
          <w:p>
            <w:pPr>
              <w:pStyle w:val="12"/>
            </w:pPr>
            <w:r>
              <w:t>≥80</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21、市委应急值守系统维护费绩效目标表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13011126P00000410761Q</w:t>
            </w:r>
          </w:p>
        </w:tc>
        <w:tc>
          <w:tcPr>
            <w:tcW w:w="2835" w:type="dxa"/>
            <w:vAlign w:val="center"/>
          </w:tcPr>
          <w:p>
            <w:pPr>
              <w:pStyle w:val="10"/>
            </w:pPr>
            <w:r>
              <w:t>项目名称</w:t>
            </w:r>
          </w:p>
        </w:tc>
        <w:tc>
          <w:tcPr>
            <w:tcW w:w="6095" w:type="dxa"/>
            <w:gridSpan w:val="3"/>
            <w:vAlign w:val="center"/>
          </w:tcPr>
          <w:p>
            <w:pPr>
              <w:pStyle w:val="12"/>
            </w:pPr>
            <w:r>
              <w:t>市委应急值守系统维护费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6.72</w:t>
            </w:r>
          </w:p>
        </w:tc>
        <w:tc>
          <w:tcPr>
            <w:tcW w:w="2835" w:type="dxa"/>
            <w:vAlign w:val="center"/>
          </w:tcPr>
          <w:p>
            <w:pPr>
              <w:pStyle w:val="10"/>
            </w:pPr>
            <w:r>
              <w:t>其中：财政    资金</w:t>
            </w:r>
          </w:p>
        </w:tc>
        <w:tc>
          <w:tcPr>
            <w:tcW w:w="2551" w:type="dxa"/>
            <w:vAlign w:val="center"/>
          </w:tcPr>
          <w:p>
            <w:pPr>
              <w:pStyle w:val="12"/>
            </w:pPr>
            <w:r>
              <w:t>6.72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保障市委值守系统正常运转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6.72</w:t>
            </w:r>
          </w:p>
        </w:tc>
        <w:tc>
          <w:tcPr>
            <w:tcW w:w="2551" w:type="dxa"/>
            <w:vAlign w:val="center"/>
          </w:tcPr>
          <w:p>
            <w:pPr>
              <w:pStyle w:val="13"/>
            </w:pPr>
            <w:r>
              <w:t>6.72</w:t>
            </w:r>
          </w:p>
        </w:tc>
        <w:tc>
          <w:tcPr>
            <w:tcW w:w="3544" w:type="dxa"/>
            <w:gridSpan w:val="2"/>
            <w:vAlign w:val="center"/>
          </w:tcPr>
          <w:p>
            <w:pPr>
              <w:pStyle w:val="13"/>
            </w:pPr>
            <w:r>
              <w:t>6.72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1.保障市委值守系统正常运转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维护次数</w:t>
            </w:r>
          </w:p>
        </w:tc>
        <w:tc>
          <w:tcPr>
            <w:tcW w:w="5386" w:type="dxa"/>
            <w:vAlign w:val="center"/>
          </w:tcPr>
          <w:p>
            <w:pPr>
              <w:pStyle w:val="12"/>
            </w:pPr>
            <w:r>
              <w:t>定期及不定期经销维护</w:t>
            </w:r>
          </w:p>
        </w:tc>
        <w:tc>
          <w:tcPr>
            <w:tcW w:w="2268" w:type="dxa"/>
            <w:vAlign w:val="center"/>
          </w:tcPr>
          <w:p>
            <w:pPr>
              <w:pStyle w:val="12"/>
            </w:pPr>
            <w:r>
              <w:t>≥4</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保障正常运转</w:t>
            </w:r>
          </w:p>
        </w:tc>
        <w:tc>
          <w:tcPr>
            <w:tcW w:w="5386" w:type="dxa"/>
            <w:vAlign w:val="center"/>
          </w:tcPr>
          <w:p>
            <w:pPr>
              <w:pStyle w:val="12"/>
            </w:pPr>
            <w:r>
              <w:t>保障市级调度系统正常运转</w:t>
            </w:r>
          </w:p>
        </w:tc>
        <w:tc>
          <w:tcPr>
            <w:tcW w:w="2268" w:type="dxa"/>
            <w:vAlign w:val="center"/>
          </w:tcPr>
          <w:p>
            <w:pPr>
              <w:pStyle w:val="12"/>
            </w:pPr>
            <w:r>
              <w:t>正常运转</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w:t>
            </w:r>
          </w:p>
        </w:tc>
        <w:tc>
          <w:tcPr>
            <w:tcW w:w="5386" w:type="dxa"/>
            <w:vAlign w:val="center"/>
          </w:tcPr>
          <w:p>
            <w:pPr>
              <w:pStyle w:val="12"/>
            </w:pPr>
            <w:r>
              <w:t>及时拨付合同内服务费用</w:t>
            </w:r>
          </w:p>
        </w:tc>
        <w:tc>
          <w:tcPr>
            <w:tcW w:w="2268" w:type="dxa"/>
            <w:vAlign w:val="center"/>
          </w:tcPr>
          <w:p>
            <w:pPr>
              <w:pStyle w:val="12"/>
            </w:pPr>
            <w:r>
              <w:t>及时性</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控制性</w:t>
            </w:r>
          </w:p>
        </w:tc>
        <w:tc>
          <w:tcPr>
            <w:tcW w:w="5386" w:type="dxa"/>
            <w:vAlign w:val="center"/>
          </w:tcPr>
          <w:p>
            <w:pPr>
              <w:pStyle w:val="12"/>
            </w:pPr>
            <w:r>
              <w:t>成本控制在预算以内</w:t>
            </w:r>
          </w:p>
        </w:tc>
        <w:tc>
          <w:tcPr>
            <w:tcW w:w="2268" w:type="dxa"/>
            <w:vAlign w:val="center"/>
          </w:tcPr>
          <w:p>
            <w:pPr>
              <w:pStyle w:val="12"/>
            </w:pPr>
            <w:r>
              <w:t>≤6.72</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保障正常运转</w:t>
            </w:r>
          </w:p>
        </w:tc>
        <w:tc>
          <w:tcPr>
            <w:tcW w:w="5386" w:type="dxa"/>
            <w:vAlign w:val="center"/>
          </w:tcPr>
          <w:p>
            <w:pPr>
              <w:pStyle w:val="12"/>
            </w:pPr>
            <w:r>
              <w:t>保障市级调度系统正常运转</w:t>
            </w:r>
          </w:p>
        </w:tc>
        <w:tc>
          <w:tcPr>
            <w:tcW w:w="2268" w:type="dxa"/>
            <w:vAlign w:val="center"/>
          </w:tcPr>
          <w:p>
            <w:pPr>
              <w:pStyle w:val="12"/>
            </w:pPr>
            <w:r>
              <w:t>正常运转</w:t>
            </w:r>
          </w:p>
        </w:tc>
        <w:tc>
          <w:tcPr>
            <w:tcW w:w="1276" w:type="dxa"/>
            <w:vAlign w:val="center"/>
          </w:tcPr>
          <w:p>
            <w:pPr>
              <w:pStyle w:val="12"/>
            </w:pPr>
            <w:r>
              <w:t>合同要求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使用市级调度系统满意人员占总使用人数比例</w:t>
            </w:r>
          </w:p>
        </w:tc>
        <w:tc>
          <w:tcPr>
            <w:tcW w:w="2268" w:type="dxa"/>
            <w:vAlign w:val="center"/>
          </w:tcPr>
          <w:p>
            <w:pPr>
              <w:pStyle w:val="12"/>
            </w:pPr>
            <w:r>
              <w:t>≥80</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22、行政事业单位应缴残保金绩效目标表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13011126P000004102284</w:t>
            </w:r>
          </w:p>
        </w:tc>
        <w:tc>
          <w:tcPr>
            <w:tcW w:w="2835" w:type="dxa"/>
            <w:vAlign w:val="center"/>
          </w:tcPr>
          <w:p>
            <w:pPr>
              <w:pStyle w:val="10"/>
            </w:pPr>
            <w:r>
              <w:t>项目名称</w:t>
            </w:r>
          </w:p>
        </w:tc>
        <w:tc>
          <w:tcPr>
            <w:tcW w:w="6095" w:type="dxa"/>
            <w:gridSpan w:val="3"/>
            <w:vAlign w:val="center"/>
          </w:tcPr>
          <w:p>
            <w:pPr>
              <w:pStyle w:val="12"/>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2026年单位应缴残疾人保障金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4.97</w:t>
            </w:r>
          </w:p>
        </w:tc>
        <w:tc>
          <w:tcPr>
            <w:tcW w:w="2835" w:type="dxa"/>
            <w:vAlign w:val="center"/>
          </w:tcPr>
          <w:p>
            <w:pPr>
              <w:pStyle w:val="13"/>
            </w:pPr>
            <w:r>
              <w:t>4.97</w:t>
            </w:r>
          </w:p>
        </w:tc>
        <w:tc>
          <w:tcPr>
            <w:tcW w:w="2551" w:type="dxa"/>
            <w:vAlign w:val="center"/>
          </w:tcPr>
          <w:p>
            <w:pPr>
              <w:pStyle w:val="13"/>
            </w:pPr>
            <w:r>
              <w:t>4.97</w:t>
            </w:r>
          </w:p>
        </w:tc>
        <w:tc>
          <w:tcPr>
            <w:tcW w:w="3544" w:type="dxa"/>
            <w:gridSpan w:val="2"/>
            <w:vAlign w:val="center"/>
          </w:tcPr>
          <w:p>
            <w:pPr>
              <w:pStyle w:val="13"/>
            </w:pPr>
            <w:r>
              <w:t>4.97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1.2026年单位应缴残疾人保障金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保证应缴数</w:t>
            </w:r>
          </w:p>
        </w:tc>
        <w:tc>
          <w:tcPr>
            <w:tcW w:w="5386" w:type="dxa"/>
            <w:vAlign w:val="center"/>
          </w:tcPr>
          <w:p>
            <w:pPr>
              <w:pStyle w:val="12"/>
            </w:pPr>
            <w:r>
              <w:t>保证应缴数</w:t>
            </w:r>
          </w:p>
        </w:tc>
        <w:tc>
          <w:tcPr>
            <w:tcW w:w="2268" w:type="dxa"/>
            <w:vAlign w:val="center"/>
          </w:tcPr>
          <w:p>
            <w:pPr>
              <w:pStyle w:val="12"/>
            </w:pPr>
            <w:r>
              <w:t>保证应缴数</w:t>
            </w:r>
          </w:p>
        </w:tc>
        <w:tc>
          <w:tcPr>
            <w:tcW w:w="1276" w:type="dxa"/>
            <w:vAlign w:val="center"/>
          </w:tcPr>
          <w:p>
            <w:pPr>
              <w:pStyle w:val="12"/>
            </w:pPr>
            <w:r>
              <w:t>社保测算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保障发放</w:t>
            </w:r>
          </w:p>
        </w:tc>
        <w:tc>
          <w:tcPr>
            <w:tcW w:w="5386" w:type="dxa"/>
            <w:vAlign w:val="center"/>
          </w:tcPr>
          <w:p>
            <w:pPr>
              <w:pStyle w:val="12"/>
            </w:pPr>
            <w:r>
              <w:t>保障一次性缴纳</w:t>
            </w:r>
          </w:p>
        </w:tc>
        <w:tc>
          <w:tcPr>
            <w:tcW w:w="2268" w:type="dxa"/>
            <w:vAlign w:val="center"/>
          </w:tcPr>
          <w:p>
            <w:pPr>
              <w:pStyle w:val="12"/>
            </w:pPr>
            <w:r>
              <w:t>保障一次性缴纳</w:t>
            </w:r>
          </w:p>
        </w:tc>
        <w:tc>
          <w:tcPr>
            <w:tcW w:w="1276" w:type="dxa"/>
            <w:vAlign w:val="center"/>
          </w:tcPr>
          <w:p>
            <w:pPr>
              <w:pStyle w:val="12"/>
            </w:pPr>
            <w:r>
              <w:t>社保测算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及时缴纳</w:t>
            </w:r>
          </w:p>
        </w:tc>
        <w:tc>
          <w:tcPr>
            <w:tcW w:w="2268" w:type="dxa"/>
            <w:vAlign w:val="center"/>
          </w:tcPr>
          <w:p>
            <w:pPr>
              <w:pStyle w:val="12"/>
            </w:pPr>
            <w:r>
              <w:t>及时缴纳</w:t>
            </w:r>
          </w:p>
        </w:tc>
        <w:tc>
          <w:tcPr>
            <w:tcW w:w="1276" w:type="dxa"/>
            <w:vAlign w:val="center"/>
          </w:tcPr>
          <w:p>
            <w:pPr>
              <w:pStyle w:val="12"/>
            </w:pPr>
            <w:r>
              <w:t>及时缴纳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控制性</w:t>
            </w:r>
          </w:p>
        </w:tc>
        <w:tc>
          <w:tcPr>
            <w:tcW w:w="5386" w:type="dxa"/>
            <w:vAlign w:val="center"/>
          </w:tcPr>
          <w:p>
            <w:pPr>
              <w:pStyle w:val="12"/>
            </w:pPr>
            <w:r>
              <w:t>控制在预算成本以内</w:t>
            </w:r>
          </w:p>
        </w:tc>
        <w:tc>
          <w:tcPr>
            <w:tcW w:w="2268" w:type="dxa"/>
            <w:vAlign w:val="center"/>
          </w:tcPr>
          <w:p>
            <w:pPr>
              <w:pStyle w:val="12"/>
            </w:pPr>
            <w:r>
              <w:t>≤4.97控制在预算成本以内</w:t>
            </w:r>
          </w:p>
        </w:tc>
        <w:tc>
          <w:tcPr>
            <w:tcW w:w="1276" w:type="dxa"/>
            <w:vAlign w:val="center"/>
          </w:tcPr>
          <w:p>
            <w:pPr>
              <w:pStyle w:val="12"/>
            </w:pPr>
            <w:r>
              <w:t>预算数据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保障补缴完成</w:t>
            </w:r>
          </w:p>
        </w:tc>
        <w:tc>
          <w:tcPr>
            <w:tcW w:w="5386" w:type="dxa"/>
            <w:vAlign w:val="center"/>
          </w:tcPr>
          <w:p>
            <w:pPr>
              <w:pStyle w:val="12"/>
            </w:pPr>
            <w:r>
              <w:t>保证应缴数</w:t>
            </w:r>
          </w:p>
        </w:tc>
        <w:tc>
          <w:tcPr>
            <w:tcW w:w="2268" w:type="dxa"/>
            <w:vAlign w:val="center"/>
          </w:tcPr>
          <w:p>
            <w:pPr>
              <w:pStyle w:val="12"/>
            </w:pPr>
            <w:r>
              <w:t>保证应缴数</w:t>
            </w:r>
          </w:p>
        </w:tc>
        <w:tc>
          <w:tcPr>
            <w:tcW w:w="1276" w:type="dxa"/>
            <w:vAlign w:val="center"/>
          </w:tcPr>
          <w:p>
            <w:pPr>
              <w:pStyle w:val="12"/>
            </w:pPr>
            <w:r>
              <w:t>保证应缴数</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23、政府采购支出绩效目标表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13011126P00000410759R</w:t>
            </w:r>
          </w:p>
        </w:tc>
        <w:tc>
          <w:tcPr>
            <w:tcW w:w="2835" w:type="dxa"/>
            <w:vAlign w:val="center"/>
          </w:tcPr>
          <w:p>
            <w:pPr>
              <w:pStyle w:val="10"/>
            </w:pPr>
            <w:r>
              <w:t>项目名称</w:t>
            </w:r>
          </w:p>
        </w:tc>
        <w:tc>
          <w:tcPr>
            <w:tcW w:w="6095" w:type="dxa"/>
            <w:gridSpan w:val="3"/>
            <w:vAlign w:val="center"/>
          </w:tcPr>
          <w:p>
            <w:pPr>
              <w:pStyle w:val="12"/>
            </w:pPr>
            <w:r>
              <w:t>政府采购支出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w:t>
            </w:r>
          </w:p>
        </w:tc>
        <w:tc>
          <w:tcPr>
            <w:tcW w:w="2835" w:type="dxa"/>
            <w:vAlign w:val="center"/>
          </w:tcPr>
          <w:p>
            <w:pPr>
              <w:pStyle w:val="10"/>
            </w:pPr>
            <w:r>
              <w:t>其中：财政    资金</w:t>
            </w:r>
          </w:p>
        </w:tc>
        <w:tc>
          <w:tcPr>
            <w:tcW w:w="2551" w:type="dxa"/>
            <w:vAlign w:val="center"/>
          </w:tcPr>
          <w:p>
            <w:pPr>
              <w:pStyle w:val="12"/>
            </w:pPr>
            <w:r>
              <w:t>6.00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用于单位采购复印纸及设备等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3.00</w:t>
            </w:r>
          </w:p>
        </w:tc>
        <w:tc>
          <w:tcPr>
            <w:tcW w:w="2551" w:type="dxa"/>
            <w:vAlign w:val="center"/>
          </w:tcPr>
          <w:p>
            <w:pPr>
              <w:pStyle w:val="13"/>
            </w:pPr>
            <w:r>
              <w:t>4.00</w:t>
            </w:r>
          </w:p>
        </w:tc>
        <w:tc>
          <w:tcPr>
            <w:tcW w:w="3544" w:type="dxa"/>
            <w:gridSpan w:val="2"/>
            <w:vAlign w:val="center"/>
          </w:tcPr>
          <w:p>
            <w:pPr>
              <w:pStyle w:val="13"/>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1.用于单位采购复印纸及设备等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保障正常运转</w:t>
            </w:r>
          </w:p>
        </w:tc>
        <w:tc>
          <w:tcPr>
            <w:tcW w:w="5386" w:type="dxa"/>
            <w:vAlign w:val="center"/>
          </w:tcPr>
          <w:p>
            <w:pPr>
              <w:pStyle w:val="12"/>
            </w:pPr>
            <w:r>
              <w:t>保障办公室各科室正常运转</w:t>
            </w:r>
          </w:p>
        </w:tc>
        <w:tc>
          <w:tcPr>
            <w:tcW w:w="2268" w:type="dxa"/>
            <w:vAlign w:val="center"/>
          </w:tcPr>
          <w:p>
            <w:pPr>
              <w:pStyle w:val="12"/>
            </w:pPr>
            <w:r>
              <w:t>正常运转</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保障正常运转</w:t>
            </w:r>
          </w:p>
        </w:tc>
        <w:tc>
          <w:tcPr>
            <w:tcW w:w="5386" w:type="dxa"/>
            <w:vAlign w:val="center"/>
          </w:tcPr>
          <w:p>
            <w:pPr>
              <w:pStyle w:val="12"/>
            </w:pPr>
            <w:r>
              <w:t>保障办公室各科室各项工作的正常运转</w:t>
            </w:r>
          </w:p>
        </w:tc>
        <w:tc>
          <w:tcPr>
            <w:tcW w:w="2268" w:type="dxa"/>
            <w:vAlign w:val="center"/>
          </w:tcPr>
          <w:p>
            <w:pPr>
              <w:pStyle w:val="12"/>
            </w:pPr>
            <w:r>
              <w:t>正常运转</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及时拨付</w:t>
            </w:r>
          </w:p>
        </w:tc>
        <w:tc>
          <w:tcPr>
            <w:tcW w:w="5386" w:type="dxa"/>
            <w:vAlign w:val="center"/>
          </w:tcPr>
          <w:p>
            <w:pPr>
              <w:pStyle w:val="12"/>
            </w:pPr>
            <w:r>
              <w:t>及时拨付因工作需要产生的各项费用</w:t>
            </w:r>
          </w:p>
        </w:tc>
        <w:tc>
          <w:tcPr>
            <w:tcW w:w="2268" w:type="dxa"/>
            <w:vAlign w:val="center"/>
          </w:tcPr>
          <w:p>
            <w:pPr>
              <w:pStyle w:val="12"/>
            </w:pPr>
            <w:r>
              <w:t>及时性</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控制性</w:t>
            </w:r>
          </w:p>
        </w:tc>
        <w:tc>
          <w:tcPr>
            <w:tcW w:w="5386" w:type="dxa"/>
            <w:vAlign w:val="center"/>
          </w:tcPr>
          <w:p>
            <w:pPr>
              <w:pStyle w:val="12"/>
            </w:pPr>
            <w:r>
              <w:t>成本控制在预算以内</w:t>
            </w:r>
          </w:p>
        </w:tc>
        <w:tc>
          <w:tcPr>
            <w:tcW w:w="2268" w:type="dxa"/>
            <w:vAlign w:val="center"/>
          </w:tcPr>
          <w:p>
            <w:pPr>
              <w:pStyle w:val="12"/>
            </w:pPr>
            <w:r>
              <w:t>≤6</w:t>
            </w:r>
          </w:p>
        </w:tc>
        <w:tc>
          <w:tcPr>
            <w:tcW w:w="1276"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提高公共服务水平</w:t>
            </w:r>
          </w:p>
        </w:tc>
        <w:tc>
          <w:tcPr>
            <w:tcW w:w="5386" w:type="dxa"/>
            <w:vAlign w:val="center"/>
          </w:tcPr>
          <w:p>
            <w:pPr>
              <w:pStyle w:val="12"/>
            </w:pPr>
            <w:r>
              <w:t>对公共服务水平的提升情况</w:t>
            </w:r>
          </w:p>
        </w:tc>
        <w:tc>
          <w:tcPr>
            <w:tcW w:w="2268" w:type="dxa"/>
            <w:vAlign w:val="center"/>
          </w:tcPr>
          <w:p>
            <w:pPr>
              <w:pStyle w:val="12"/>
            </w:pPr>
            <w:r>
              <w:t>提升</w:t>
            </w:r>
          </w:p>
        </w:tc>
        <w:tc>
          <w:tcPr>
            <w:tcW w:w="1276"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科室工作人员满意人员占总人数比例</w:t>
            </w:r>
          </w:p>
        </w:tc>
        <w:tc>
          <w:tcPr>
            <w:tcW w:w="2268" w:type="dxa"/>
            <w:vAlign w:val="center"/>
          </w:tcPr>
          <w:p>
            <w:pPr>
              <w:pStyle w:val="12"/>
            </w:pPr>
            <w:r>
              <w:t>≥80</w:t>
            </w:r>
          </w:p>
        </w:tc>
        <w:tc>
          <w:tcPr>
            <w:tcW w:w="1276" w:type="dxa"/>
            <w:vAlign w:val="center"/>
          </w:tcPr>
          <w:p>
            <w:pPr>
              <w:pStyle w:val="12"/>
            </w:pPr>
            <w:r>
              <w:t>满意度调查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202001中共栾城区委员会办公室（本级）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125.50</w:t>
            </w:r>
          </w:p>
        </w:tc>
        <w:tc>
          <w:tcPr>
            <w:tcW w:w="964" w:type="dxa"/>
            <w:vAlign w:val="center"/>
          </w:tcPr>
          <w:p>
            <w:pPr>
              <w:pStyle w:val="15"/>
            </w:pPr>
            <w:r>
              <w:t>125.50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中共栾城区委员会办公室（本级）小计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125.50</w:t>
            </w:r>
          </w:p>
        </w:tc>
        <w:tc>
          <w:tcPr>
            <w:tcW w:w="964" w:type="dxa"/>
            <w:vAlign w:val="center"/>
          </w:tcPr>
          <w:p>
            <w:pPr>
              <w:pStyle w:val="15"/>
            </w:pPr>
            <w:r>
              <w:t>125.50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125.50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党政专用电视会议系统</w:t>
            </w:r>
          </w:p>
        </w:tc>
        <w:tc>
          <w:tcPr>
            <w:tcW w:w="964" w:type="dxa"/>
            <w:vAlign w:val="center"/>
          </w:tcPr>
          <w:p>
            <w:pPr>
              <w:pStyle w:val="11"/>
            </w:pPr>
            <w:r>
              <w:t>61.50</w:t>
            </w:r>
          </w:p>
        </w:tc>
        <w:tc>
          <w:tcPr>
            <w:tcW w:w="1134" w:type="dxa"/>
            <w:vAlign w:val="center"/>
          </w:tcPr>
          <w:p>
            <w:pPr>
              <w:pStyle w:val="12"/>
            </w:pPr>
            <w:r>
              <w:t>其他网络设备</w:t>
            </w:r>
          </w:p>
        </w:tc>
        <w:tc>
          <w:tcPr>
            <w:tcW w:w="1134" w:type="dxa"/>
            <w:vAlign w:val="center"/>
          </w:tcPr>
          <w:p>
            <w:pPr>
              <w:pStyle w:val="12"/>
            </w:pPr>
            <w:r>
              <w:t>A02010299</w:t>
            </w:r>
          </w:p>
        </w:tc>
        <w:tc>
          <w:tcPr>
            <w:tcW w:w="709" w:type="dxa"/>
            <w:vAlign w:val="center"/>
          </w:tcPr>
          <w:p>
            <w:pPr>
              <w:pStyle w:val="13"/>
            </w:pPr>
            <w:r>
              <w:t>组</w:t>
            </w:r>
          </w:p>
        </w:tc>
        <w:tc>
          <w:tcPr>
            <w:tcW w:w="850" w:type="dxa"/>
            <w:vAlign w:val="center"/>
          </w:tcPr>
          <w:p>
            <w:pPr>
              <w:pStyle w:val="11"/>
            </w:pPr>
            <w:r>
              <w:t>1</w:t>
            </w:r>
          </w:p>
        </w:tc>
        <w:tc>
          <w:tcPr>
            <w:tcW w:w="850" w:type="dxa"/>
            <w:vAlign w:val="center"/>
          </w:tcPr>
          <w:p>
            <w:pPr>
              <w:pStyle w:val="11"/>
            </w:pPr>
            <w:r>
              <w:t>61.50</w:t>
            </w:r>
          </w:p>
        </w:tc>
        <w:tc>
          <w:tcPr>
            <w:tcW w:w="964" w:type="dxa"/>
            <w:vAlign w:val="center"/>
          </w:tcPr>
          <w:p>
            <w:pPr>
              <w:pStyle w:val="11"/>
            </w:pPr>
            <w:r>
              <w:t>61.50</w:t>
            </w:r>
          </w:p>
        </w:tc>
        <w:tc>
          <w:tcPr>
            <w:tcW w:w="964" w:type="dxa"/>
            <w:vAlign w:val="center"/>
          </w:tcPr>
          <w:p>
            <w:pPr>
              <w:pStyle w:val="11"/>
            </w:pPr>
            <w:r>
              <w:t>61.50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61.50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深化安可替代项目</w:t>
            </w:r>
          </w:p>
        </w:tc>
        <w:tc>
          <w:tcPr>
            <w:tcW w:w="964" w:type="dxa"/>
            <w:vAlign w:val="center"/>
          </w:tcPr>
          <w:p>
            <w:pPr>
              <w:pStyle w:val="11"/>
            </w:pPr>
            <w:r>
              <w:t>58.00</w:t>
            </w:r>
          </w:p>
        </w:tc>
        <w:tc>
          <w:tcPr>
            <w:tcW w:w="1134" w:type="dxa"/>
            <w:vAlign w:val="center"/>
          </w:tcPr>
          <w:p>
            <w:pPr>
              <w:pStyle w:val="12"/>
            </w:pPr>
            <w:r>
              <w:t>其他终端设备</w:t>
            </w:r>
          </w:p>
        </w:tc>
        <w:tc>
          <w:tcPr>
            <w:tcW w:w="1134" w:type="dxa"/>
            <w:vAlign w:val="center"/>
          </w:tcPr>
          <w:p>
            <w:pPr>
              <w:pStyle w:val="12"/>
            </w:pPr>
            <w:r>
              <w:t>A02010499</w:t>
            </w:r>
          </w:p>
        </w:tc>
        <w:tc>
          <w:tcPr>
            <w:tcW w:w="709" w:type="dxa"/>
            <w:vAlign w:val="center"/>
          </w:tcPr>
          <w:p>
            <w:pPr>
              <w:pStyle w:val="13"/>
            </w:pPr>
            <w:r>
              <w:t>组</w:t>
            </w:r>
          </w:p>
        </w:tc>
        <w:tc>
          <w:tcPr>
            <w:tcW w:w="850" w:type="dxa"/>
            <w:vAlign w:val="center"/>
          </w:tcPr>
          <w:p>
            <w:pPr>
              <w:pStyle w:val="11"/>
            </w:pPr>
            <w:r>
              <w:t>80</w:t>
            </w:r>
          </w:p>
        </w:tc>
        <w:tc>
          <w:tcPr>
            <w:tcW w:w="850" w:type="dxa"/>
            <w:vAlign w:val="center"/>
          </w:tcPr>
          <w:p>
            <w:pPr>
              <w:pStyle w:val="11"/>
            </w:pPr>
            <w:r>
              <w:t>0.73</w:t>
            </w:r>
          </w:p>
        </w:tc>
        <w:tc>
          <w:tcPr>
            <w:tcW w:w="964" w:type="dxa"/>
            <w:vAlign w:val="center"/>
          </w:tcPr>
          <w:p>
            <w:pPr>
              <w:pStyle w:val="11"/>
            </w:pPr>
            <w:r>
              <w:t>58.00</w:t>
            </w:r>
          </w:p>
        </w:tc>
        <w:tc>
          <w:tcPr>
            <w:tcW w:w="964" w:type="dxa"/>
            <w:vAlign w:val="center"/>
          </w:tcPr>
          <w:p>
            <w:pPr>
              <w:pStyle w:val="11"/>
            </w:pPr>
            <w:r>
              <w:t>58.00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政府采购支出</w:t>
            </w:r>
          </w:p>
        </w:tc>
        <w:tc>
          <w:tcPr>
            <w:tcW w:w="964" w:type="dxa"/>
            <w:vAlign w:val="center"/>
          </w:tcPr>
          <w:p>
            <w:pPr>
              <w:pStyle w:val="11"/>
            </w:pPr>
            <w:r>
              <w:t>6.00</w:t>
            </w:r>
          </w:p>
        </w:tc>
        <w:tc>
          <w:tcPr>
            <w:tcW w:w="1134" w:type="dxa"/>
            <w:vAlign w:val="center"/>
          </w:tcPr>
          <w:p>
            <w:pPr>
              <w:pStyle w:val="12"/>
            </w:pPr>
            <w:r>
              <w:t>其他办公设备</w:t>
            </w:r>
          </w:p>
        </w:tc>
        <w:tc>
          <w:tcPr>
            <w:tcW w:w="1134" w:type="dxa"/>
            <w:vAlign w:val="center"/>
          </w:tcPr>
          <w:p>
            <w:pPr>
              <w:pStyle w:val="12"/>
            </w:pPr>
            <w:r>
              <w:t>A02029900</w:t>
            </w:r>
          </w:p>
        </w:tc>
        <w:tc>
          <w:tcPr>
            <w:tcW w:w="709" w:type="dxa"/>
            <w:vAlign w:val="center"/>
          </w:tcPr>
          <w:p>
            <w:pPr>
              <w:pStyle w:val="13"/>
            </w:pPr>
            <w:r>
              <w:t>件</w:t>
            </w:r>
          </w:p>
        </w:tc>
        <w:tc>
          <w:tcPr>
            <w:tcW w:w="850" w:type="dxa"/>
            <w:vAlign w:val="center"/>
          </w:tcPr>
          <w:p>
            <w:pPr>
              <w:pStyle w:val="11"/>
            </w:pPr>
            <w:r>
              <w:t>4</w:t>
            </w:r>
          </w:p>
        </w:tc>
        <w:tc>
          <w:tcPr>
            <w:tcW w:w="850" w:type="dxa"/>
            <w:vAlign w:val="center"/>
          </w:tcPr>
          <w:p>
            <w:pPr>
              <w:pStyle w:val="11"/>
            </w:pPr>
            <w:r>
              <w:t>0.50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政府采购支出</w:t>
            </w:r>
          </w:p>
        </w:tc>
        <w:tc>
          <w:tcPr>
            <w:tcW w:w="964" w:type="dxa"/>
            <w:vAlign w:val="center"/>
          </w:tcPr>
          <w:p>
            <w:pPr>
              <w:pStyle w:val="11"/>
            </w:pPr>
            <w:r>
              <w:t>6.00</w:t>
            </w:r>
          </w:p>
        </w:tc>
        <w:tc>
          <w:tcPr>
            <w:tcW w:w="1134" w:type="dxa"/>
            <w:vAlign w:val="center"/>
          </w:tcPr>
          <w:p>
            <w:pPr>
              <w:pStyle w:val="12"/>
            </w:pPr>
            <w:r>
              <w:t>纸及纸板</w:t>
            </w:r>
          </w:p>
        </w:tc>
        <w:tc>
          <w:tcPr>
            <w:tcW w:w="1134" w:type="dxa"/>
            <w:vAlign w:val="center"/>
          </w:tcPr>
          <w:p>
            <w:pPr>
              <w:pStyle w:val="12"/>
            </w:pPr>
            <w:r>
              <w:t>A07100200</w:t>
            </w:r>
          </w:p>
        </w:tc>
        <w:tc>
          <w:tcPr>
            <w:tcW w:w="709" w:type="dxa"/>
            <w:vAlign w:val="center"/>
          </w:tcPr>
          <w:p>
            <w:pPr>
              <w:pStyle w:val="13"/>
            </w:pPr>
            <w:r>
              <w:t>包</w:t>
            </w:r>
          </w:p>
        </w:tc>
        <w:tc>
          <w:tcPr>
            <w:tcW w:w="850" w:type="dxa"/>
            <w:vAlign w:val="center"/>
          </w:tcPr>
          <w:p>
            <w:pPr>
              <w:pStyle w:val="11"/>
            </w:pPr>
            <w:r>
              <w:t>2000</w:t>
            </w:r>
          </w:p>
        </w:tc>
        <w:tc>
          <w:tcPr>
            <w:tcW w:w="850" w:type="dxa"/>
            <w:vAlign w:val="center"/>
          </w:tcPr>
          <w:p>
            <w:pPr>
              <w:pStyle w:val="11"/>
            </w:pPr>
            <w:r>
              <w:t>0.00</w:t>
            </w:r>
          </w:p>
        </w:tc>
        <w:tc>
          <w:tcPr>
            <w:tcW w:w="964" w:type="dxa"/>
            <w:vAlign w:val="center"/>
          </w:tcPr>
          <w:p>
            <w:pPr>
              <w:pStyle w:val="11"/>
            </w:pPr>
            <w:r>
              <w:t>4.00</w:t>
            </w:r>
          </w:p>
        </w:tc>
        <w:tc>
          <w:tcPr>
            <w:tcW w:w="964" w:type="dxa"/>
            <w:vAlign w:val="center"/>
          </w:tcPr>
          <w:p>
            <w:pPr>
              <w:pStyle w:val="11"/>
            </w:pPr>
            <w:r>
              <w:t>4.00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4.00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中共栾城区委员会办公室（本级）上年末固定资产金额为838.52万元（详见下表）。本年度拟购置固定资产总额为0.00万元，已按要求列入政府采购预算，详见政府采购预算表。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202001中共栾城区委员会办公室（本级）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838.52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3000</w:t>
            </w:r>
          </w:p>
        </w:tc>
        <w:tc>
          <w:tcPr>
            <w:tcW w:w="2835" w:type="dxa"/>
            <w:vAlign w:val="center"/>
          </w:tcPr>
          <w:p>
            <w:pPr>
              <w:pStyle w:val="11"/>
            </w:pPr>
            <w:r>
              <w:t>120.57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3000</w:t>
            </w:r>
          </w:p>
        </w:tc>
        <w:tc>
          <w:tcPr>
            <w:tcW w:w="2835" w:type="dxa"/>
            <w:vAlign w:val="center"/>
          </w:tcPr>
          <w:p>
            <w:pPr>
              <w:pStyle w:val="11"/>
            </w:pPr>
            <w:r>
              <w:t>120.57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82.48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523</w:t>
            </w:r>
          </w:p>
        </w:tc>
        <w:tc>
          <w:tcPr>
            <w:tcW w:w="2835" w:type="dxa"/>
            <w:vAlign w:val="center"/>
          </w:tcPr>
          <w:p>
            <w:pPr>
              <w:pStyle w:val="11"/>
            </w:pPr>
            <w:r>
              <w:t>635.47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二、中共栾城区委员会信息中心收支预算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202003中共栾城区委员会信息中心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232.48</w:t>
            </w:r>
          </w:p>
        </w:tc>
        <w:tc>
          <w:tcPr>
            <w:tcW w:w="4535" w:type="dxa"/>
            <w:vAlign w:val="center"/>
          </w:tcPr>
          <w:p>
            <w:pPr>
              <w:pStyle w:val="12"/>
            </w:pPr>
            <w:r>
              <w:t>一、一般公共服务支出</w:t>
            </w:r>
          </w:p>
        </w:tc>
        <w:tc>
          <w:tcPr>
            <w:tcW w:w="2126" w:type="dxa"/>
            <w:vAlign w:val="center"/>
          </w:tcPr>
          <w:p>
            <w:pPr>
              <w:pStyle w:val="11"/>
            </w:pPr>
            <w:r>
              <w:t>198.62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232.48</w:t>
            </w:r>
          </w:p>
        </w:tc>
        <w:tc>
          <w:tcPr>
            <w:tcW w:w="4535" w:type="dxa"/>
            <w:vAlign w:val="center"/>
          </w:tcPr>
          <w:p>
            <w:pPr>
              <w:pStyle w:val="14"/>
            </w:pPr>
            <w:r>
              <w:t>本年支出合计</w:t>
            </w:r>
          </w:p>
        </w:tc>
        <w:tc>
          <w:tcPr>
            <w:tcW w:w="2126" w:type="dxa"/>
            <w:vAlign w:val="center"/>
          </w:tcPr>
          <w:p>
            <w:pPr>
              <w:pStyle w:val="15"/>
            </w:pPr>
            <w:r>
              <w:t>232.48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232.48</w:t>
            </w:r>
          </w:p>
        </w:tc>
        <w:tc>
          <w:tcPr>
            <w:tcW w:w="4535" w:type="dxa"/>
            <w:vAlign w:val="center"/>
          </w:tcPr>
          <w:p>
            <w:pPr>
              <w:pStyle w:val="14"/>
            </w:pPr>
            <w:r>
              <w:t>支出总计</w:t>
            </w:r>
          </w:p>
        </w:tc>
        <w:tc>
          <w:tcPr>
            <w:tcW w:w="2126" w:type="dxa"/>
            <w:vAlign w:val="center"/>
          </w:tcPr>
          <w:p>
            <w:pPr>
              <w:pStyle w:val="15"/>
            </w:pPr>
            <w:r>
              <w:t>232.48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202003中共栾城区委员会信息中心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232.48</w:t>
            </w:r>
          </w:p>
        </w:tc>
        <w:tc>
          <w:tcPr>
            <w:tcW w:w="1134" w:type="dxa"/>
            <w:vAlign w:val="center"/>
          </w:tcPr>
          <w:p>
            <w:pPr>
              <w:pStyle w:val="15"/>
            </w:pPr>
            <w:r>
              <w:t>232.48</w:t>
            </w:r>
          </w:p>
        </w:tc>
        <w:tc>
          <w:tcPr>
            <w:tcW w:w="1134" w:type="dxa"/>
            <w:vAlign w:val="center"/>
          </w:tcPr>
          <w:p>
            <w:pPr>
              <w:pStyle w:val="15"/>
            </w:pPr>
            <w:r>
              <w:t>232.48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198.62</w:t>
            </w:r>
          </w:p>
        </w:tc>
        <w:tc>
          <w:tcPr>
            <w:tcW w:w="1134" w:type="dxa"/>
            <w:vAlign w:val="center"/>
          </w:tcPr>
          <w:p>
            <w:pPr>
              <w:pStyle w:val="11"/>
            </w:pPr>
            <w:r>
              <w:t>198.62</w:t>
            </w:r>
          </w:p>
        </w:tc>
        <w:tc>
          <w:tcPr>
            <w:tcW w:w="1134" w:type="dxa"/>
            <w:vAlign w:val="center"/>
          </w:tcPr>
          <w:p>
            <w:pPr>
              <w:pStyle w:val="11"/>
            </w:pPr>
            <w:r>
              <w:t>198.62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20131</w:t>
            </w:r>
          </w:p>
        </w:tc>
        <w:tc>
          <w:tcPr>
            <w:tcW w:w="1559" w:type="dxa"/>
            <w:vAlign w:val="center"/>
          </w:tcPr>
          <w:p>
            <w:pPr>
              <w:pStyle w:val="12"/>
            </w:pPr>
            <w:r>
              <w:t>党委办公厅（室）及相关机构事务</w:t>
            </w:r>
          </w:p>
        </w:tc>
        <w:tc>
          <w:tcPr>
            <w:tcW w:w="1134" w:type="dxa"/>
            <w:vAlign w:val="center"/>
          </w:tcPr>
          <w:p>
            <w:pPr>
              <w:pStyle w:val="11"/>
            </w:pPr>
            <w:r>
              <w:t>198.62</w:t>
            </w:r>
          </w:p>
        </w:tc>
        <w:tc>
          <w:tcPr>
            <w:tcW w:w="1134" w:type="dxa"/>
            <w:vAlign w:val="center"/>
          </w:tcPr>
          <w:p>
            <w:pPr>
              <w:pStyle w:val="11"/>
            </w:pPr>
            <w:r>
              <w:t>198.62</w:t>
            </w:r>
          </w:p>
        </w:tc>
        <w:tc>
          <w:tcPr>
            <w:tcW w:w="1134" w:type="dxa"/>
            <w:vAlign w:val="center"/>
          </w:tcPr>
          <w:p>
            <w:pPr>
              <w:pStyle w:val="11"/>
            </w:pPr>
            <w:r>
              <w:t>198.62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2013150</w:t>
            </w:r>
          </w:p>
        </w:tc>
        <w:tc>
          <w:tcPr>
            <w:tcW w:w="1559" w:type="dxa"/>
            <w:vAlign w:val="center"/>
          </w:tcPr>
          <w:p>
            <w:pPr>
              <w:pStyle w:val="12"/>
            </w:pPr>
            <w:r>
              <w:t>事业运行</w:t>
            </w:r>
          </w:p>
        </w:tc>
        <w:tc>
          <w:tcPr>
            <w:tcW w:w="1134" w:type="dxa"/>
            <w:vAlign w:val="center"/>
          </w:tcPr>
          <w:p>
            <w:pPr>
              <w:pStyle w:val="11"/>
            </w:pPr>
            <w:r>
              <w:t>198.62</w:t>
            </w:r>
          </w:p>
        </w:tc>
        <w:tc>
          <w:tcPr>
            <w:tcW w:w="1134" w:type="dxa"/>
            <w:vAlign w:val="center"/>
          </w:tcPr>
          <w:p>
            <w:pPr>
              <w:pStyle w:val="11"/>
            </w:pPr>
            <w:r>
              <w:t>198.62</w:t>
            </w:r>
          </w:p>
        </w:tc>
        <w:tc>
          <w:tcPr>
            <w:tcW w:w="1134" w:type="dxa"/>
            <w:vAlign w:val="center"/>
          </w:tcPr>
          <w:p>
            <w:pPr>
              <w:pStyle w:val="11"/>
            </w:pPr>
            <w:r>
              <w:t>198.62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22.91</w:t>
            </w:r>
          </w:p>
        </w:tc>
        <w:tc>
          <w:tcPr>
            <w:tcW w:w="1134" w:type="dxa"/>
            <w:vAlign w:val="center"/>
          </w:tcPr>
          <w:p>
            <w:pPr>
              <w:pStyle w:val="11"/>
            </w:pPr>
            <w:r>
              <w:t>22.91</w:t>
            </w:r>
          </w:p>
        </w:tc>
        <w:tc>
          <w:tcPr>
            <w:tcW w:w="1134" w:type="dxa"/>
            <w:vAlign w:val="center"/>
          </w:tcPr>
          <w:p>
            <w:pPr>
              <w:pStyle w:val="11"/>
            </w:pPr>
            <w:r>
              <w:t>22.91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21.68</w:t>
            </w:r>
          </w:p>
        </w:tc>
        <w:tc>
          <w:tcPr>
            <w:tcW w:w="1134" w:type="dxa"/>
            <w:vAlign w:val="center"/>
          </w:tcPr>
          <w:p>
            <w:pPr>
              <w:pStyle w:val="11"/>
            </w:pPr>
            <w:r>
              <w:t>21.68</w:t>
            </w:r>
          </w:p>
        </w:tc>
        <w:tc>
          <w:tcPr>
            <w:tcW w:w="1134" w:type="dxa"/>
            <w:vAlign w:val="center"/>
          </w:tcPr>
          <w:p>
            <w:pPr>
              <w:pStyle w:val="11"/>
            </w:pPr>
            <w:r>
              <w:t>21.68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21.68</w:t>
            </w:r>
          </w:p>
        </w:tc>
        <w:tc>
          <w:tcPr>
            <w:tcW w:w="1134" w:type="dxa"/>
            <w:vAlign w:val="center"/>
          </w:tcPr>
          <w:p>
            <w:pPr>
              <w:pStyle w:val="11"/>
            </w:pPr>
            <w:r>
              <w:t>21.68</w:t>
            </w:r>
          </w:p>
        </w:tc>
        <w:tc>
          <w:tcPr>
            <w:tcW w:w="1134" w:type="dxa"/>
            <w:vAlign w:val="center"/>
          </w:tcPr>
          <w:p>
            <w:pPr>
              <w:pStyle w:val="11"/>
            </w:pPr>
            <w:r>
              <w:t>21.68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1.23</w:t>
            </w:r>
          </w:p>
        </w:tc>
        <w:tc>
          <w:tcPr>
            <w:tcW w:w="1134" w:type="dxa"/>
            <w:vAlign w:val="center"/>
          </w:tcPr>
          <w:p>
            <w:pPr>
              <w:pStyle w:val="11"/>
            </w:pPr>
            <w:r>
              <w:t>1.23</w:t>
            </w:r>
          </w:p>
        </w:tc>
        <w:tc>
          <w:tcPr>
            <w:tcW w:w="1134" w:type="dxa"/>
            <w:vAlign w:val="center"/>
          </w:tcPr>
          <w:p>
            <w:pPr>
              <w:pStyle w:val="11"/>
            </w:pPr>
            <w:r>
              <w:t>1.23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0.72</w:t>
            </w:r>
          </w:p>
        </w:tc>
        <w:tc>
          <w:tcPr>
            <w:tcW w:w="1134" w:type="dxa"/>
            <w:vAlign w:val="center"/>
          </w:tcPr>
          <w:p>
            <w:pPr>
              <w:pStyle w:val="11"/>
            </w:pPr>
            <w:r>
              <w:t>0.72</w:t>
            </w:r>
          </w:p>
        </w:tc>
        <w:tc>
          <w:tcPr>
            <w:tcW w:w="1134" w:type="dxa"/>
            <w:vAlign w:val="center"/>
          </w:tcPr>
          <w:p>
            <w:pPr>
              <w:pStyle w:val="11"/>
            </w:pPr>
            <w:r>
              <w:t>0.72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0.51</w:t>
            </w:r>
          </w:p>
        </w:tc>
        <w:tc>
          <w:tcPr>
            <w:tcW w:w="1134" w:type="dxa"/>
            <w:vAlign w:val="center"/>
          </w:tcPr>
          <w:p>
            <w:pPr>
              <w:pStyle w:val="11"/>
            </w:pPr>
            <w:r>
              <w:t>0.51</w:t>
            </w:r>
          </w:p>
        </w:tc>
        <w:tc>
          <w:tcPr>
            <w:tcW w:w="1134" w:type="dxa"/>
            <w:vAlign w:val="center"/>
          </w:tcPr>
          <w:p>
            <w:pPr>
              <w:pStyle w:val="11"/>
            </w:pPr>
            <w:r>
              <w:t>0.51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10.94</w:t>
            </w:r>
          </w:p>
        </w:tc>
        <w:tc>
          <w:tcPr>
            <w:tcW w:w="1134" w:type="dxa"/>
            <w:vAlign w:val="center"/>
          </w:tcPr>
          <w:p>
            <w:pPr>
              <w:pStyle w:val="11"/>
            </w:pPr>
            <w:r>
              <w:t>10.94</w:t>
            </w:r>
          </w:p>
        </w:tc>
        <w:tc>
          <w:tcPr>
            <w:tcW w:w="1134" w:type="dxa"/>
            <w:vAlign w:val="center"/>
          </w:tcPr>
          <w:p>
            <w:pPr>
              <w:pStyle w:val="11"/>
            </w:pPr>
            <w:r>
              <w:t>10.94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10.94</w:t>
            </w:r>
          </w:p>
        </w:tc>
        <w:tc>
          <w:tcPr>
            <w:tcW w:w="1134" w:type="dxa"/>
            <w:vAlign w:val="center"/>
          </w:tcPr>
          <w:p>
            <w:pPr>
              <w:pStyle w:val="11"/>
            </w:pPr>
            <w:r>
              <w:t>10.94</w:t>
            </w:r>
          </w:p>
        </w:tc>
        <w:tc>
          <w:tcPr>
            <w:tcW w:w="1134" w:type="dxa"/>
            <w:vAlign w:val="center"/>
          </w:tcPr>
          <w:p>
            <w:pPr>
              <w:pStyle w:val="11"/>
            </w:pPr>
            <w:r>
              <w:t>10.94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10.94</w:t>
            </w:r>
          </w:p>
        </w:tc>
        <w:tc>
          <w:tcPr>
            <w:tcW w:w="1134" w:type="dxa"/>
            <w:vAlign w:val="center"/>
          </w:tcPr>
          <w:p>
            <w:pPr>
              <w:pStyle w:val="11"/>
            </w:pPr>
            <w:r>
              <w:t>10.94</w:t>
            </w:r>
          </w:p>
        </w:tc>
        <w:tc>
          <w:tcPr>
            <w:tcW w:w="1134" w:type="dxa"/>
            <w:vAlign w:val="center"/>
          </w:tcPr>
          <w:p>
            <w:pPr>
              <w:pStyle w:val="11"/>
            </w:pPr>
            <w:r>
              <w:t>10.94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202003中共栾城区委员会信息中心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232.48</w:t>
            </w:r>
          </w:p>
        </w:tc>
        <w:tc>
          <w:tcPr>
            <w:tcW w:w="1361" w:type="dxa"/>
            <w:vAlign w:val="center"/>
          </w:tcPr>
          <w:p>
            <w:pPr>
              <w:pStyle w:val="15"/>
            </w:pPr>
            <w:r>
              <w:t>232.48</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198.62</w:t>
            </w:r>
          </w:p>
        </w:tc>
        <w:tc>
          <w:tcPr>
            <w:tcW w:w="1361" w:type="dxa"/>
            <w:vAlign w:val="center"/>
          </w:tcPr>
          <w:p>
            <w:pPr>
              <w:pStyle w:val="11"/>
            </w:pPr>
            <w:r>
              <w:t>198.62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20131</w:t>
            </w:r>
          </w:p>
        </w:tc>
        <w:tc>
          <w:tcPr>
            <w:tcW w:w="4535" w:type="dxa"/>
            <w:vAlign w:val="center"/>
          </w:tcPr>
          <w:p>
            <w:pPr>
              <w:pStyle w:val="12"/>
            </w:pPr>
            <w:r>
              <w:t>党委办公厅（室）及相关机构事务</w:t>
            </w:r>
          </w:p>
        </w:tc>
        <w:tc>
          <w:tcPr>
            <w:tcW w:w="1361" w:type="dxa"/>
            <w:vAlign w:val="center"/>
          </w:tcPr>
          <w:p>
            <w:pPr>
              <w:pStyle w:val="11"/>
            </w:pPr>
            <w:r>
              <w:t>198.62</w:t>
            </w:r>
          </w:p>
        </w:tc>
        <w:tc>
          <w:tcPr>
            <w:tcW w:w="1361" w:type="dxa"/>
            <w:vAlign w:val="center"/>
          </w:tcPr>
          <w:p>
            <w:pPr>
              <w:pStyle w:val="11"/>
            </w:pPr>
            <w:r>
              <w:t>198.62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2013150</w:t>
            </w:r>
          </w:p>
        </w:tc>
        <w:tc>
          <w:tcPr>
            <w:tcW w:w="4535" w:type="dxa"/>
            <w:vAlign w:val="center"/>
          </w:tcPr>
          <w:p>
            <w:pPr>
              <w:pStyle w:val="12"/>
            </w:pPr>
            <w:r>
              <w:t>事业运行</w:t>
            </w:r>
          </w:p>
        </w:tc>
        <w:tc>
          <w:tcPr>
            <w:tcW w:w="1361" w:type="dxa"/>
            <w:vAlign w:val="center"/>
          </w:tcPr>
          <w:p>
            <w:pPr>
              <w:pStyle w:val="11"/>
            </w:pPr>
            <w:r>
              <w:t>198.62</w:t>
            </w:r>
          </w:p>
        </w:tc>
        <w:tc>
          <w:tcPr>
            <w:tcW w:w="1361" w:type="dxa"/>
            <w:vAlign w:val="center"/>
          </w:tcPr>
          <w:p>
            <w:pPr>
              <w:pStyle w:val="11"/>
            </w:pPr>
            <w:r>
              <w:t>198.62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22.91</w:t>
            </w:r>
          </w:p>
        </w:tc>
        <w:tc>
          <w:tcPr>
            <w:tcW w:w="1361" w:type="dxa"/>
            <w:vAlign w:val="center"/>
          </w:tcPr>
          <w:p>
            <w:pPr>
              <w:pStyle w:val="11"/>
            </w:pPr>
            <w:r>
              <w:t>22.91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21.68</w:t>
            </w:r>
          </w:p>
        </w:tc>
        <w:tc>
          <w:tcPr>
            <w:tcW w:w="1361" w:type="dxa"/>
            <w:vAlign w:val="center"/>
          </w:tcPr>
          <w:p>
            <w:pPr>
              <w:pStyle w:val="11"/>
            </w:pPr>
            <w:r>
              <w:t>21.68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21.68</w:t>
            </w:r>
          </w:p>
        </w:tc>
        <w:tc>
          <w:tcPr>
            <w:tcW w:w="1361" w:type="dxa"/>
            <w:vAlign w:val="center"/>
          </w:tcPr>
          <w:p>
            <w:pPr>
              <w:pStyle w:val="11"/>
            </w:pPr>
            <w:r>
              <w:t>21.68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1.23</w:t>
            </w:r>
          </w:p>
        </w:tc>
        <w:tc>
          <w:tcPr>
            <w:tcW w:w="1361" w:type="dxa"/>
            <w:vAlign w:val="center"/>
          </w:tcPr>
          <w:p>
            <w:pPr>
              <w:pStyle w:val="11"/>
            </w:pPr>
            <w:r>
              <w:t>1.23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0.72</w:t>
            </w:r>
          </w:p>
        </w:tc>
        <w:tc>
          <w:tcPr>
            <w:tcW w:w="1361" w:type="dxa"/>
            <w:vAlign w:val="center"/>
          </w:tcPr>
          <w:p>
            <w:pPr>
              <w:pStyle w:val="11"/>
            </w:pPr>
            <w:r>
              <w:t>0.72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0.51</w:t>
            </w:r>
          </w:p>
        </w:tc>
        <w:tc>
          <w:tcPr>
            <w:tcW w:w="1361" w:type="dxa"/>
            <w:vAlign w:val="center"/>
          </w:tcPr>
          <w:p>
            <w:pPr>
              <w:pStyle w:val="11"/>
            </w:pPr>
            <w:r>
              <w:t>0.51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10.94</w:t>
            </w:r>
          </w:p>
        </w:tc>
        <w:tc>
          <w:tcPr>
            <w:tcW w:w="1361" w:type="dxa"/>
            <w:vAlign w:val="center"/>
          </w:tcPr>
          <w:p>
            <w:pPr>
              <w:pStyle w:val="11"/>
            </w:pPr>
            <w:r>
              <w:t>10.94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10.94</w:t>
            </w:r>
          </w:p>
        </w:tc>
        <w:tc>
          <w:tcPr>
            <w:tcW w:w="1361" w:type="dxa"/>
            <w:vAlign w:val="center"/>
          </w:tcPr>
          <w:p>
            <w:pPr>
              <w:pStyle w:val="11"/>
            </w:pPr>
            <w:r>
              <w:t>10.94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10.94</w:t>
            </w:r>
          </w:p>
        </w:tc>
        <w:tc>
          <w:tcPr>
            <w:tcW w:w="1361" w:type="dxa"/>
            <w:vAlign w:val="center"/>
          </w:tcPr>
          <w:p>
            <w:pPr>
              <w:pStyle w:val="11"/>
            </w:pPr>
            <w:r>
              <w:t>10.94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202003中共栾城区委员会信息中心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232.48</w:t>
            </w:r>
          </w:p>
        </w:tc>
        <w:tc>
          <w:tcPr>
            <w:tcW w:w="3402" w:type="dxa"/>
            <w:vAlign w:val="center"/>
          </w:tcPr>
          <w:p>
            <w:pPr>
              <w:pStyle w:val="12"/>
            </w:pPr>
            <w:r>
              <w:t>一、一般公共服务支出</w:t>
            </w:r>
          </w:p>
        </w:tc>
        <w:tc>
          <w:tcPr>
            <w:tcW w:w="1474" w:type="dxa"/>
            <w:vAlign w:val="center"/>
          </w:tcPr>
          <w:p>
            <w:pPr>
              <w:pStyle w:val="11"/>
            </w:pPr>
            <w:r>
              <w:t>198.62</w:t>
            </w:r>
          </w:p>
        </w:tc>
        <w:tc>
          <w:tcPr>
            <w:tcW w:w="1474" w:type="dxa"/>
            <w:vAlign w:val="center"/>
          </w:tcPr>
          <w:p>
            <w:pPr>
              <w:pStyle w:val="11"/>
            </w:pPr>
            <w:r>
              <w:t>198.62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22.91</w:t>
            </w:r>
          </w:p>
        </w:tc>
        <w:tc>
          <w:tcPr>
            <w:tcW w:w="1474" w:type="dxa"/>
            <w:vAlign w:val="center"/>
          </w:tcPr>
          <w:p>
            <w:pPr>
              <w:pStyle w:val="11"/>
            </w:pPr>
            <w:r>
              <w:t>22.91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10.94</w:t>
            </w:r>
          </w:p>
        </w:tc>
        <w:tc>
          <w:tcPr>
            <w:tcW w:w="1474" w:type="dxa"/>
            <w:vAlign w:val="center"/>
          </w:tcPr>
          <w:p>
            <w:pPr>
              <w:pStyle w:val="11"/>
            </w:pPr>
            <w:r>
              <w:t>10.94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232.48</w:t>
            </w:r>
          </w:p>
        </w:tc>
        <w:tc>
          <w:tcPr>
            <w:tcW w:w="3402" w:type="dxa"/>
            <w:vAlign w:val="center"/>
          </w:tcPr>
          <w:p>
            <w:pPr>
              <w:pStyle w:val="14"/>
            </w:pPr>
            <w:r>
              <w:t>本年支出合计</w:t>
            </w:r>
          </w:p>
        </w:tc>
        <w:tc>
          <w:tcPr>
            <w:tcW w:w="1474" w:type="dxa"/>
            <w:vAlign w:val="center"/>
          </w:tcPr>
          <w:p>
            <w:pPr>
              <w:pStyle w:val="15"/>
            </w:pPr>
            <w:r>
              <w:t>232.48</w:t>
            </w:r>
          </w:p>
        </w:tc>
        <w:tc>
          <w:tcPr>
            <w:tcW w:w="1474" w:type="dxa"/>
            <w:vAlign w:val="center"/>
          </w:tcPr>
          <w:p>
            <w:pPr>
              <w:pStyle w:val="15"/>
            </w:pPr>
            <w:r>
              <w:t>232.48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232.48</w:t>
            </w:r>
          </w:p>
        </w:tc>
        <w:tc>
          <w:tcPr>
            <w:tcW w:w="3402" w:type="dxa"/>
            <w:vAlign w:val="center"/>
          </w:tcPr>
          <w:p>
            <w:pPr>
              <w:pStyle w:val="14"/>
            </w:pPr>
            <w:r>
              <w:t>支出总计</w:t>
            </w:r>
          </w:p>
        </w:tc>
        <w:tc>
          <w:tcPr>
            <w:tcW w:w="1474" w:type="dxa"/>
            <w:vAlign w:val="center"/>
          </w:tcPr>
          <w:p>
            <w:pPr>
              <w:pStyle w:val="15"/>
            </w:pPr>
            <w:r>
              <w:t>232.48</w:t>
            </w:r>
          </w:p>
        </w:tc>
        <w:tc>
          <w:tcPr>
            <w:tcW w:w="1474" w:type="dxa"/>
            <w:vAlign w:val="center"/>
          </w:tcPr>
          <w:p>
            <w:pPr>
              <w:pStyle w:val="15"/>
            </w:pPr>
            <w:r>
              <w:t>232.48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202003中共栾城区委员会信息中心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232.48</w:t>
            </w:r>
          </w:p>
        </w:tc>
        <w:tc>
          <w:tcPr>
            <w:tcW w:w="2551" w:type="dxa"/>
            <w:vAlign w:val="center"/>
          </w:tcPr>
          <w:p>
            <w:pPr>
              <w:pStyle w:val="15"/>
            </w:pPr>
            <w:r>
              <w:t>232.48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198.62</w:t>
            </w:r>
          </w:p>
        </w:tc>
        <w:tc>
          <w:tcPr>
            <w:tcW w:w="2551" w:type="dxa"/>
            <w:vAlign w:val="center"/>
          </w:tcPr>
          <w:p>
            <w:pPr>
              <w:pStyle w:val="11"/>
            </w:pPr>
            <w:r>
              <w:t>198.62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20131</w:t>
            </w:r>
          </w:p>
        </w:tc>
        <w:tc>
          <w:tcPr>
            <w:tcW w:w="4535" w:type="dxa"/>
            <w:vAlign w:val="center"/>
          </w:tcPr>
          <w:p>
            <w:pPr>
              <w:pStyle w:val="12"/>
            </w:pPr>
            <w:r>
              <w:t>党委办公厅（室）及相关机构事务</w:t>
            </w:r>
          </w:p>
        </w:tc>
        <w:tc>
          <w:tcPr>
            <w:tcW w:w="2551" w:type="dxa"/>
            <w:vAlign w:val="center"/>
          </w:tcPr>
          <w:p>
            <w:pPr>
              <w:pStyle w:val="11"/>
            </w:pPr>
            <w:r>
              <w:t>198.62</w:t>
            </w:r>
          </w:p>
        </w:tc>
        <w:tc>
          <w:tcPr>
            <w:tcW w:w="2551" w:type="dxa"/>
            <w:vAlign w:val="center"/>
          </w:tcPr>
          <w:p>
            <w:pPr>
              <w:pStyle w:val="11"/>
            </w:pPr>
            <w:r>
              <w:t>198.62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2013150</w:t>
            </w:r>
          </w:p>
        </w:tc>
        <w:tc>
          <w:tcPr>
            <w:tcW w:w="4535" w:type="dxa"/>
            <w:vAlign w:val="center"/>
          </w:tcPr>
          <w:p>
            <w:pPr>
              <w:pStyle w:val="12"/>
            </w:pPr>
            <w:r>
              <w:t>事业运行</w:t>
            </w:r>
          </w:p>
        </w:tc>
        <w:tc>
          <w:tcPr>
            <w:tcW w:w="2551" w:type="dxa"/>
            <w:vAlign w:val="center"/>
          </w:tcPr>
          <w:p>
            <w:pPr>
              <w:pStyle w:val="11"/>
            </w:pPr>
            <w:r>
              <w:t>198.62</w:t>
            </w:r>
          </w:p>
        </w:tc>
        <w:tc>
          <w:tcPr>
            <w:tcW w:w="2551" w:type="dxa"/>
            <w:vAlign w:val="center"/>
          </w:tcPr>
          <w:p>
            <w:pPr>
              <w:pStyle w:val="11"/>
            </w:pPr>
            <w:r>
              <w:t>198.62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22.91</w:t>
            </w:r>
          </w:p>
        </w:tc>
        <w:tc>
          <w:tcPr>
            <w:tcW w:w="2551" w:type="dxa"/>
            <w:vAlign w:val="center"/>
          </w:tcPr>
          <w:p>
            <w:pPr>
              <w:pStyle w:val="11"/>
            </w:pPr>
            <w:r>
              <w:t>22.91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21.68</w:t>
            </w:r>
          </w:p>
        </w:tc>
        <w:tc>
          <w:tcPr>
            <w:tcW w:w="2551" w:type="dxa"/>
            <w:vAlign w:val="center"/>
          </w:tcPr>
          <w:p>
            <w:pPr>
              <w:pStyle w:val="11"/>
            </w:pPr>
            <w:r>
              <w:t>21.68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21.68</w:t>
            </w:r>
          </w:p>
        </w:tc>
        <w:tc>
          <w:tcPr>
            <w:tcW w:w="2551" w:type="dxa"/>
            <w:vAlign w:val="center"/>
          </w:tcPr>
          <w:p>
            <w:pPr>
              <w:pStyle w:val="11"/>
            </w:pPr>
            <w:r>
              <w:t>21.68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1.23</w:t>
            </w:r>
          </w:p>
        </w:tc>
        <w:tc>
          <w:tcPr>
            <w:tcW w:w="2551" w:type="dxa"/>
            <w:vAlign w:val="center"/>
          </w:tcPr>
          <w:p>
            <w:pPr>
              <w:pStyle w:val="11"/>
            </w:pPr>
            <w:r>
              <w:t>1.23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0.72</w:t>
            </w:r>
          </w:p>
        </w:tc>
        <w:tc>
          <w:tcPr>
            <w:tcW w:w="2551" w:type="dxa"/>
            <w:vAlign w:val="center"/>
          </w:tcPr>
          <w:p>
            <w:pPr>
              <w:pStyle w:val="11"/>
            </w:pPr>
            <w:r>
              <w:t>0.72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0.51</w:t>
            </w:r>
          </w:p>
        </w:tc>
        <w:tc>
          <w:tcPr>
            <w:tcW w:w="2551" w:type="dxa"/>
            <w:vAlign w:val="center"/>
          </w:tcPr>
          <w:p>
            <w:pPr>
              <w:pStyle w:val="11"/>
            </w:pPr>
            <w:r>
              <w:t>0.51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10.94</w:t>
            </w:r>
          </w:p>
        </w:tc>
        <w:tc>
          <w:tcPr>
            <w:tcW w:w="2551" w:type="dxa"/>
            <w:vAlign w:val="center"/>
          </w:tcPr>
          <w:p>
            <w:pPr>
              <w:pStyle w:val="11"/>
            </w:pPr>
            <w:r>
              <w:t>10.94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10.94</w:t>
            </w:r>
          </w:p>
        </w:tc>
        <w:tc>
          <w:tcPr>
            <w:tcW w:w="2551" w:type="dxa"/>
            <w:vAlign w:val="center"/>
          </w:tcPr>
          <w:p>
            <w:pPr>
              <w:pStyle w:val="11"/>
            </w:pPr>
            <w:r>
              <w:t>10.94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10.94</w:t>
            </w:r>
          </w:p>
        </w:tc>
        <w:tc>
          <w:tcPr>
            <w:tcW w:w="2551" w:type="dxa"/>
            <w:vAlign w:val="center"/>
          </w:tcPr>
          <w:p>
            <w:pPr>
              <w:pStyle w:val="11"/>
            </w:pPr>
            <w:r>
              <w:t>10.94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202003中共栾城区委员会信息中心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232.48</w:t>
            </w:r>
          </w:p>
        </w:tc>
        <w:tc>
          <w:tcPr>
            <w:tcW w:w="2551" w:type="dxa"/>
            <w:vAlign w:val="center"/>
          </w:tcPr>
          <w:p>
            <w:pPr>
              <w:pStyle w:val="15"/>
            </w:pPr>
            <w:r>
              <w:t>224.87</w:t>
            </w:r>
          </w:p>
        </w:tc>
        <w:tc>
          <w:tcPr>
            <w:tcW w:w="2551" w:type="dxa"/>
            <w:vAlign w:val="center"/>
          </w:tcPr>
          <w:p>
            <w:pPr>
              <w:pStyle w:val="15"/>
            </w:pPr>
            <w:r>
              <w:t>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224.87</w:t>
            </w:r>
          </w:p>
        </w:tc>
        <w:tc>
          <w:tcPr>
            <w:tcW w:w="2551" w:type="dxa"/>
            <w:vAlign w:val="center"/>
          </w:tcPr>
          <w:p>
            <w:pPr>
              <w:pStyle w:val="11"/>
            </w:pPr>
            <w:r>
              <w:t>224.87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62.66</w:t>
            </w:r>
          </w:p>
        </w:tc>
        <w:tc>
          <w:tcPr>
            <w:tcW w:w="2551" w:type="dxa"/>
            <w:vAlign w:val="center"/>
          </w:tcPr>
          <w:p>
            <w:pPr>
              <w:pStyle w:val="11"/>
            </w:pPr>
            <w:r>
              <w:t>62.66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12.06</w:t>
            </w:r>
          </w:p>
        </w:tc>
        <w:tc>
          <w:tcPr>
            <w:tcW w:w="2551" w:type="dxa"/>
            <w:vAlign w:val="center"/>
          </w:tcPr>
          <w:p>
            <w:pPr>
              <w:pStyle w:val="11"/>
            </w:pPr>
            <w:r>
              <w:t>12.06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97.19</w:t>
            </w:r>
          </w:p>
        </w:tc>
        <w:tc>
          <w:tcPr>
            <w:tcW w:w="2551" w:type="dxa"/>
            <w:vAlign w:val="center"/>
          </w:tcPr>
          <w:p>
            <w:pPr>
              <w:pStyle w:val="11"/>
            </w:pPr>
            <w:r>
              <w:t>97.19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21.68</w:t>
            </w:r>
          </w:p>
        </w:tc>
        <w:tc>
          <w:tcPr>
            <w:tcW w:w="2551" w:type="dxa"/>
            <w:vAlign w:val="center"/>
          </w:tcPr>
          <w:p>
            <w:pPr>
              <w:pStyle w:val="11"/>
            </w:pPr>
            <w:r>
              <w:t>21.68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10.94</w:t>
            </w:r>
          </w:p>
        </w:tc>
        <w:tc>
          <w:tcPr>
            <w:tcW w:w="2551" w:type="dxa"/>
            <w:vAlign w:val="center"/>
          </w:tcPr>
          <w:p>
            <w:pPr>
              <w:pStyle w:val="11"/>
            </w:pPr>
            <w:r>
              <w:t>10.94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1.23</w:t>
            </w:r>
          </w:p>
        </w:tc>
        <w:tc>
          <w:tcPr>
            <w:tcW w:w="2551" w:type="dxa"/>
            <w:vAlign w:val="center"/>
          </w:tcPr>
          <w:p>
            <w:pPr>
              <w:pStyle w:val="11"/>
            </w:pPr>
            <w:r>
              <w:t>1.23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19.11</w:t>
            </w:r>
          </w:p>
        </w:tc>
        <w:tc>
          <w:tcPr>
            <w:tcW w:w="2551" w:type="dxa"/>
            <w:vAlign w:val="center"/>
          </w:tcPr>
          <w:p>
            <w:pPr>
              <w:pStyle w:val="11"/>
            </w:pPr>
            <w:r>
              <w:t>19.11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7.61</w:t>
            </w:r>
          </w:p>
        </w:tc>
        <w:tc>
          <w:tcPr>
            <w:tcW w:w="2551" w:type="dxa"/>
            <w:vAlign w:val="center"/>
          </w:tcPr>
          <w:p>
            <w:pPr>
              <w:pStyle w:val="11"/>
            </w:pPr>
          </w:p>
        </w:tc>
        <w:tc>
          <w:tcPr>
            <w:tcW w:w="2551" w:type="dxa"/>
            <w:vAlign w:val="center"/>
          </w:tcPr>
          <w:p>
            <w:pPr>
              <w:pStyle w:val="11"/>
            </w:pPr>
            <w:r>
              <w:t>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5.04</w:t>
            </w:r>
          </w:p>
        </w:tc>
        <w:tc>
          <w:tcPr>
            <w:tcW w:w="2551" w:type="dxa"/>
            <w:vAlign w:val="center"/>
          </w:tcPr>
          <w:p>
            <w:pPr>
              <w:pStyle w:val="11"/>
            </w:pPr>
          </w:p>
        </w:tc>
        <w:tc>
          <w:tcPr>
            <w:tcW w:w="2551" w:type="dxa"/>
            <w:vAlign w:val="center"/>
          </w:tcPr>
          <w:p>
            <w:pPr>
              <w:pStyle w:val="11"/>
            </w:pPr>
            <w:r>
              <w:t>5.04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0.49</w:t>
            </w:r>
          </w:p>
        </w:tc>
        <w:tc>
          <w:tcPr>
            <w:tcW w:w="2551" w:type="dxa"/>
            <w:vAlign w:val="center"/>
          </w:tcPr>
          <w:p>
            <w:pPr>
              <w:pStyle w:val="11"/>
            </w:pPr>
          </w:p>
        </w:tc>
        <w:tc>
          <w:tcPr>
            <w:tcW w:w="2551" w:type="dxa"/>
            <w:vAlign w:val="center"/>
          </w:tcPr>
          <w:p>
            <w:pPr>
              <w:pStyle w:val="11"/>
            </w:pPr>
            <w:r>
              <w:t>0.49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0.67</w:t>
            </w:r>
          </w:p>
        </w:tc>
        <w:tc>
          <w:tcPr>
            <w:tcW w:w="2551" w:type="dxa"/>
            <w:vAlign w:val="center"/>
          </w:tcPr>
          <w:p>
            <w:pPr>
              <w:pStyle w:val="11"/>
            </w:pPr>
          </w:p>
        </w:tc>
        <w:tc>
          <w:tcPr>
            <w:tcW w:w="2551" w:type="dxa"/>
            <w:vAlign w:val="center"/>
          </w:tcPr>
          <w:p>
            <w:pPr>
              <w:pStyle w:val="11"/>
            </w:pPr>
            <w:r>
              <w:t>0.67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1.23</w:t>
            </w:r>
          </w:p>
        </w:tc>
        <w:tc>
          <w:tcPr>
            <w:tcW w:w="2551" w:type="dxa"/>
            <w:vAlign w:val="center"/>
          </w:tcPr>
          <w:p>
            <w:pPr>
              <w:pStyle w:val="11"/>
            </w:pPr>
          </w:p>
        </w:tc>
        <w:tc>
          <w:tcPr>
            <w:tcW w:w="2551" w:type="dxa"/>
            <w:vAlign w:val="center"/>
          </w:tcPr>
          <w:p>
            <w:pPr>
              <w:pStyle w:val="11"/>
            </w:pPr>
            <w:r>
              <w:t>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0.18</w:t>
            </w:r>
          </w:p>
        </w:tc>
        <w:tc>
          <w:tcPr>
            <w:tcW w:w="2551" w:type="dxa"/>
            <w:vAlign w:val="center"/>
          </w:tcPr>
          <w:p>
            <w:pPr>
              <w:pStyle w:val="11"/>
            </w:pPr>
          </w:p>
        </w:tc>
        <w:tc>
          <w:tcPr>
            <w:tcW w:w="2551" w:type="dxa"/>
            <w:vAlign w:val="center"/>
          </w:tcPr>
          <w:p>
            <w:pPr>
              <w:pStyle w:val="11"/>
            </w:pPr>
            <w:r>
              <w:t>0.18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202003中共栾城区委员会信息中心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202003中共栾城区委员会信息中心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202003中共栾城区委员会信息中心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中共栾城区委员会信息中心2026年单位预算信息公开情况说明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按照《中华人民共和国预算法》、《地方预决算公开操作规程》和《关于进一步推进预算公开工作的实施意见》规定，现将中共栾城区委员会信息中心2026年单位预算公开如下：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1、围绕上级党委和区委总体工作部署、重大决策开展调查研究，负责全区党委系统信息网络建设和管理，及时收集、整理和反馈重要信息，为上级党委和区委决策服务，编写区委大事记。</w:t>
      </w:r>
    </w:p>
    <w:p>
      <w:pPr>
        <w:pStyle w:val="17"/>
      </w:pPr>
      <w:r>
        <w:t>2、管理区委日常文书、档案和印信，做好区委机关值班。</w:t>
      </w:r>
    </w:p>
    <w:p>
      <w:pPr>
        <w:pStyle w:val="17"/>
      </w:pPr>
      <w:r>
        <w:t>3、承担区委对外联络、接待工作。做好接待群众来访、办理群众来信工作。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中共栾城区委员会信息中心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232.48万元，其中：一般公共预算收入232.48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共栾城区委员会信息中心年度单位预算中支出预算的总体情况。2026年支出预算232.48万元，其中基本支出232.48万元，包括人员经费224.87万元和日常公用经费7.61万元；项目支出0.00万元，主要为本单位年度无项目预算支出；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232.48万元，较2025年预算增加29.03万元，其中：基本支出增加29.03万元，主要为人员的增减变化以及工资调整等带来的基本支出增加。项目支出增加0.00万元，主要为本单位年度无项目预算支出。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2026年，我单位机关运行经费共计安排7.61万元，主要用于日常维修、办公用房水电费、办公用房取暖费、办公用房物业管理费等日常运行支出。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eastAsia="zh-CN"/>
        </w:rPr>
        <w:t>无</w:t>
      </w:r>
      <w:r>
        <w:t>增减变化。</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9"/>
        <w:rPr>
          <w:rFonts w:ascii="Times New Roman" w:hAnsi="Times New Roman" w:eastAsia="方正仿宋_GBK" w:cs="Times New Roman"/>
          <w:sz w:val="28"/>
          <w:szCs w:val="22"/>
          <w:lang/>
        </w:rPr>
      </w:pPr>
    </w:p>
    <w:p>
      <w:pPr>
        <w:numPr>
          <w:ilvl w:val="0"/>
          <w:numId w:val="0"/>
        </w:numPr>
        <w:spacing w:before="10" w:after="10" w:line="240" w:lineRule="auto"/>
        <w:ind w:firstLine="1120" w:firstLineChars="400"/>
        <w:jc w:val="left"/>
        <w:outlineLvl w:val="9"/>
        <w:rPr>
          <w:rFonts w:hint="eastAsia" w:ascii="Times New Roman" w:hAnsi="Times New Roman" w:eastAsia="方正仿宋_GBK" w:cs="Times New Roman"/>
          <w:sz w:val="28"/>
          <w:szCs w:val="22"/>
          <w:lang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2"/>
          <w:lang w:eastAsia="zh-CN"/>
        </w:rPr>
        <w:t>本单位无预算项目</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202003中共栾城区委员会信息中心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中共栾城区委员会信息中心上年末固定资产金额为0.00万元（详见下表）。本年度拟购置固定资产总额为0.00万元，已按要求列入政府采购预算，详见政府采购预算表。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202003中共栾城区委员会信息中心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三、石家庄市栾城区党史研究中心收支预算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202004石家庄市栾城区党史研究中心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250.46</w:t>
            </w:r>
          </w:p>
        </w:tc>
        <w:tc>
          <w:tcPr>
            <w:tcW w:w="4535" w:type="dxa"/>
            <w:vAlign w:val="center"/>
          </w:tcPr>
          <w:p>
            <w:pPr>
              <w:pStyle w:val="12"/>
            </w:pPr>
            <w:r>
              <w:t>一、一般公共服务支出</w:t>
            </w:r>
          </w:p>
        </w:tc>
        <w:tc>
          <w:tcPr>
            <w:tcW w:w="2126" w:type="dxa"/>
            <w:vAlign w:val="center"/>
          </w:tcPr>
          <w:p>
            <w:pPr>
              <w:pStyle w:val="11"/>
            </w:pPr>
            <w:r>
              <w:t>222.84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18.45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9.17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250.46</w:t>
            </w:r>
          </w:p>
        </w:tc>
        <w:tc>
          <w:tcPr>
            <w:tcW w:w="4535" w:type="dxa"/>
            <w:vAlign w:val="center"/>
          </w:tcPr>
          <w:p>
            <w:pPr>
              <w:pStyle w:val="14"/>
            </w:pPr>
            <w:r>
              <w:t>本年支出合计</w:t>
            </w:r>
          </w:p>
        </w:tc>
        <w:tc>
          <w:tcPr>
            <w:tcW w:w="2126" w:type="dxa"/>
            <w:vAlign w:val="center"/>
          </w:tcPr>
          <w:p>
            <w:pPr>
              <w:pStyle w:val="15"/>
            </w:pPr>
            <w:r>
              <w:t>250.46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250.46</w:t>
            </w:r>
          </w:p>
        </w:tc>
        <w:tc>
          <w:tcPr>
            <w:tcW w:w="4535" w:type="dxa"/>
            <w:vAlign w:val="center"/>
          </w:tcPr>
          <w:p>
            <w:pPr>
              <w:pStyle w:val="14"/>
            </w:pPr>
            <w:r>
              <w:t>支出总计</w:t>
            </w:r>
          </w:p>
        </w:tc>
        <w:tc>
          <w:tcPr>
            <w:tcW w:w="2126" w:type="dxa"/>
            <w:vAlign w:val="center"/>
          </w:tcPr>
          <w:p>
            <w:pPr>
              <w:pStyle w:val="15"/>
            </w:pPr>
            <w:r>
              <w:t>250.46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202004石家庄市栾城区党史研究中心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250.46</w:t>
            </w:r>
          </w:p>
        </w:tc>
        <w:tc>
          <w:tcPr>
            <w:tcW w:w="1134" w:type="dxa"/>
            <w:vAlign w:val="center"/>
          </w:tcPr>
          <w:p>
            <w:pPr>
              <w:pStyle w:val="15"/>
            </w:pPr>
            <w:r>
              <w:t>250.46</w:t>
            </w:r>
          </w:p>
        </w:tc>
        <w:tc>
          <w:tcPr>
            <w:tcW w:w="1134" w:type="dxa"/>
            <w:vAlign w:val="center"/>
          </w:tcPr>
          <w:p>
            <w:pPr>
              <w:pStyle w:val="15"/>
            </w:pPr>
            <w:r>
              <w:t>250.46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222.84</w:t>
            </w:r>
          </w:p>
        </w:tc>
        <w:tc>
          <w:tcPr>
            <w:tcW w:w="1134" w:type="dxa"/>
            <w:vAlign w:val="center"/>
          </w:tcPr>
          <w:p>
            <w:pPr>
              <w:pStyle w:val="11"/>
            </w:pPr>
            <w:r>
              <w:t>222.84</w:t>
            </w:r>
          </w:p>
        </w:tc>
        <w:tc>
          <w:tcPr>
            <w:tcW w:w="1134" w:type="dxa"/>
            <w:vAlign w:val="center"/>
          </w:tcPr>
          <w:p>
            <w:pPr>
              <w:pStyle w:val="11"/>
            </w:pPr>
            <w:r>
              <w:t>222.84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20131</w:t>
            </w:r>
          </w:p>
        </w:tc>
        <w:tc>
          <w:tcPr>
            <w:tcW w:w="1559" w:type="dxa"/>
            <w:vAlign w:val="center"/>
          </w:tcPr>
          <w:p>
            <w:pPr>
              <w:pStyle w:val="12"/>
            </w:pPr>
            <w:r>
              <w:t>党委办公厅（室）及相关机构事务</w:t>
            </w:r>
          </w:p>
        </w:tc>
        <w:tc>
          <w:tcPr>
            <w:tcW w:w="1134" w:type="dxa"/>
            <w:vAlign w:val="center"/>
          </w:tcPr>
          <w:p>
            <w:pPr>
              <w:pStyle w:val="11"/>
            </w:pPr>
            <w:r>
              <w:t>222.84</w:t>
            </w:r>
          </w:p>
        </w:tc>
        <w:tc>
          <w:tcPr>
            <w:tcW w:w="1134" w:type="dxa"/>
            <w:vAlign w:val="center"/>
          </w:tcPr>
          <w:p>
            <w:pPr>
              <w:pStyle w:val="11"/>
            </w:pPr>
            <w:r>
              <w:t>222.84</w:t>
            </w:r>
          </w:p>
        </w:tc>
        <w:tc>
          <w:tcPr>
            <w:tcW w:w="1134" w:type="dxa"/>
            <w:vAlign w:val="center"/>
          </w:tcPr>
          <w:p>
            <w:pPr>
              <w:pStyle w:val="11"/>
            </w:pPr>
            <w:r>
              <w:t>222.84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2013150</w:t>
            </w:r>
          </w:p>
        </w:tc>
        <w:tc>
          <w:tcPr>
            <w:tcW w:w="1559" w:type="dxa"/>
            <w:vAlign w:val="center"/>
          </w:tcPr>
          <w:p>
            <w:pPr>
              <w:pStyle w:val="12"/>
            </w:pPr>
            <w:r>
              <w:t>事业运行</w:t>
            </w:r>
          </w:p>
        </w:tc>
        <w:tc>
          <w:tcPr>
            <w:tcW w:w="1134" w:type="dxa"/>
            <w:vAlign w:val="center"/>
          </w:tcPr>
          <w:p>
            <w:pPr>
              <w:pStyle w:val="11"/>
            </w:pPr>
            <w:r>
              <w:t>222.84</w:t>
            </w:r>
          </w:p>
        </w:tc>
        <w:tc>
          <w:tcPr>
            <w:tcW w:w="1134" w:type="dxa"/>
            <w:vAlign w:val="center"/>
          </w:tcPr>
          <w:p>
            <w:pPr>
              <w:pStyle w:val="11"/>
            </w:pPr>
            <w:r>
              <w:t>222.84</w:t>
            </w:r>
          </w:p>
        </w:tc>
        <w:tc>
          <w:tcPr>
            <w:tcW w:w="1134" w:type="dxa"/>
            <w:vAlign w:val="center"/>
          </w:tcPr>
          <w:p>
            <w:pPr>
              <w:pStyle w:val="11"/>
            </w:pPr>
            <w:r>
              <w:t>222.84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18.45</w:t>
            </w:r>
          </w:p>
        </w:tc>
        <w:tc>
          <w:tcPr>
            <w:tcW w:w="1134" w:type="dxa"/>
            <w:vAlign w:val="center"/>
          </w:tcPr>
          <w:p>
            <w:pPr>
              <w:pStyle w:val="11"/>
            </w:pPr>
            <w:r>
              <w:t>18.45</w:t>
            </w:r>
          </w:p>
        </w:tc>
        <w:tc>
          <w:tcPr>
            <w:tcW w:w="1134" w:type="dxa"/>
            <w:vAlign w:val="center"/>
          </w:tcPr>
          <w:p>
            <w:pPr>
              <w:pStyle w:val="11"/>
            </w:pPr>
            <w:r>
              <w:t>18.45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17.44</w:t>
            </w:r>
          </w:p>
        </w:tc>
        <w:tc>
          <w:tcPr>
            <w:tcW w:w="1134" w:type="dxa"/>
            <w:vAlign w:val="center"/>
          </w:tcPr>
          <w:p>
            <w:pPr>
              <w:pStyle w:val="11"/>
            </w:pPr>
            <w:r>
              <w:t>17.44</w:t>
            </w:r>
          </w:p>
        </w:tc>
        <w:tc>
          <w:tcPr>
            <w:tcW w:w="1134" w:type="dxa"/>
            <w:vAlign w:val="center"/>
          </w:tcPr>
          <w:p>
            <w:pPr>
              <w:pStyle w:val="11"/>
            </w:pPr>
            <w:r>
              <w:t>17.44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17.44</w:t>
            </w:r>
          </w:p>
        </w:tc>
        <w:tc>
          <w:tcPr>
            <w:tcW w:w="1134" w:type="dxa"/>
            <w:vAlign w:val="center"/>
          </w:tcPr>
          <w:p>
            <w:pPr>
              <w:pStyle w:val="11"/>
            </w:pPr>
            <w:r>
              <w:t>17.44</w:t>
            </w:r>
          </w:p>
        </w:tc>
        <w:tc>
          <w:tcPr>
            <w:tcW w:w="1134" w:type="dxa"/>
            <w:vAlign w:val="center"/>
          </w:tcPr>
          <w:p>
            <w:pPr>
              <w:pStyle w:val="11"/>
            </w:pPr>
            <w:r>
              <w:t>17.44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1.01</w:t>
            </w:r>
          </w:p>
        </w:tc>
        <w:tc>
          <w:tcPr>
            <w:tcW w:w="1134" w:type="dxa"/>
            <w:vAlign w:val="center"/>
          </w:tcPr>
          <w:p>
            <w:pPr>
              <w:pStyle w:val="11"/>
            </w:pPr>
            <w:r>
              <w:t>1.01</w:t>
            </w:r>
          </w:p>
        </w:tc>
        <w:tc>
          <w:tcPr>
            <w:tcW w:w="1134" w:type="dxa"/>
            <w:vAlign w:val="center"/>
          </w:tcPr>
          <w:p>
            <w:pPr>
              <w:pStyle w:val="11"/>
            </w:pPr>
            <w:r>
              <w:t>1.01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0.59</w:t>
            </w:r>
          </w:p>
        </w:tc>
        <w:tc>
          <w:tcPr>
            <w:tcW w:w="1134" w:type="dxa"/>
            <w:vAlign w:val="center"/>
          </w:tcPr>
          <w:p>
            <w:pPr>
              <w:pStyle w:val="11"/>
            </w:pPr>
            <w:r>
              <w:t>0.59</w:t>
            </w:r>
          </w:p>
        </w:tc>
        <w:tc>
          <w:tcPr>
            <w:tcW w:w="1134" w:type="dxa"/>
            <w:vAlign w:val="center"/>
          </w:tcPr>
          <w:p>
            <w:pPr>
              <w:pStyle w:val="11"/>
            </w:pPr>
            <w:r>
              <w:t>0.59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0.42</w:t>
            </w:r>
          </w:p>
        </w:tc>
        <w:tc>
          <w:tcPr>
            <w:tcW w:w="1134" w:type="dxa"/>
            <w:vAlign w:val="center"/>
          </w:tcPr>
          <w:p>
            <w:pPr>
              <w:pStyle w:val="11"/>
            </w:pPr>
            <w:r>
              <w:t>0.42</w:t>
            </w:r>
          </w:p>
        </w:tc>
        <w:tc>
          <w:tcPr>
            <w:tcW w:w="1134" w:type="dxa"/>
            <w:vAlign w:val="center"/>
          </w:tcPr>
          <w:p>
            <w:pPr>
              <w:pStyle w:val="11"/>
            </w:pPr>
            <w:r>
              <w:t>0.42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9.17</w:t>
            </w:r>
          </w:p>
        </w:tc>
        <w:tc>
          <w:tcPr>
            <w:tcW w:w="1134" w:type="dxa"/>
            <w:vAlign w:val="center"/>
          </w:tcPr>
          <w:p>
            <w:pPr>
              <w:pStyle w:val="11"/>
            </w:pPr>
            <w:r>
              <w:t>9.17</w:t>
            </w:r>
          </w:p>
        </w:tc>
        <w:tc>
          <w:tcPr>
            <w:tcW w:w="1134" w:type="dxa"/>
            <w:vAlign w:val="center"/>
          </w:tcPr>
          <w:p>
            <w:pPr>
              <w:pStyle w:val="11"/>
            </w:pPr>
            <w:r>
              <w:t>9.17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9.17</w:t>
            </w:r>
          </w:p>
        </w:tc>
        <w:tc>
          <w:tcPr>
            <w:tcW w:w="1134" w:type="dxa"/>
            <w:vAlign w:val="center"/>
          </w:tcPr>
          <w:p>
            <w:pPr>
              <w:pStyle w:val="11"/>
            </w:pPr>
            <w:r>
              <w:t>9.17</w:t>
            </w:r>
          </w:p>
        </w:tc>
        <w:tc>
          <w:tcPr>
            <w:tcW w:w="1134" w:type="dxa"/>
            <w:vAlign w:val="center"/>
          </w:tcPr>
          <w:p>
            <w:pPr>
              <w:pStyle w:val="11"/>
            </w:pPr>
            <w:r>
              <w:t>9.17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9.17</w:t>
            </w:r>
          </w:p>
        </w:tc>
        <w:tc>
          <w:tcPr>
            <w:tcW w:w="1134" w:type="dxa"/>
            <w:vAlign w:val="center"/>
          </w:tcPr>
          <w:p>
            <w:pPr>
              <w:pStyle w:val="11"/>
            </w:pPr>
            <w:r>
              <w:t>9.17</w:t>
            </w:r>
          </w:p>
        </w:tc>
        <w:tc>
          <w:tcPr>
            <w:tcW w:w="1134" w:type="dxa"/>
            <w:vAlign w:val="center"/>
          </w:tcPr>
          <w:p>
            <w:pPr>
              <w:pStyle w:val="11"/>
            </w:pPr>
            <w:r>
              <w:t>9.17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202004石家庄市栾城区党史研究中心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250.46</w:t>
            </w:r>
          </w:p>
        </w:tc>
        <w:tc>
          <w:tcPr>
            <w:tcW w:w="1361" w:type="dxa"/>
            <w:vAlign w:val="center"/>
          </w:tcPr>
          <w:p>
            <w:pPr>
              <w:pStyle w:val="15"/>
            </w:pPr>
            <w:r>
              <w:t>242.41</w:t>
            </w:r>
          </w:p>
        </w:tc>
        <w:tc>
          <w:tcPr>
            <w:tcW w:w="1361" w:type="dxa"/>
            <w:vAlign w:val="center"/>
          </w:tcPr>
          <w:p>
            <w:pPr>
              <w:pStyle w:val="15"/>
            </w:pPr>
            <w:r>
              <w:t>8.04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222.84</w:t>
            </w:r>
          </w:p>
        </w:tc>
        <w:tc>
          <w:tcPr>
            <w:tcW w:w="1361" w:type="dxa"/>
            <w:vAlign w:val="center"/>
          </w:tcPr>
          <w:p>
            <w:pPr>
              <w:pStyle w:val="11"/>
            </w:pPr>
            <w:r>
              <w:t>214.80</w:t>
            </w:r>
          </w:p>
        </w:tc>
        <w:tc>
          <w:tcPr>
            <w:tcW w:w="1361" w:type="dxa"/>
            <w:vAlign w:val="center"/>
          </w:tcPr>
          <w:p>
            <w:pPr>
              <w:pStyle w:val="11"/>
            </w:pPr>
            <w:r>
              <w:t>8.04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20131</w:t>
            </w:r>
          </w:p>
        </w:tc>
        <w:tc>
          <w:tcPr>
            <w:tcW w:w="4535" w:type="dxa"/>
            <w:vAlign w:val="center"/>
          </w:tcPr>
          <w:p>
            <w:pPr>
              <w:pStyle w:val="12"/>
            </w:pPr>
            <w:r>
              <w:t>党委办公厅（室）及相关机构事务</w:t>
            </w:r>
          </w:p>
        </w:tc>
        <w:tc>
          <w:tcPr>
            <w:tcW w:w="1361" w:type="dxa"/>
            <w:vAlign w:val="center"/>
          </w:tcPr>
          <w:p>
            <w:pPr>
              <w:pStyle w:val="11"/>
            </w:pPr>
            <w:r>
              <w:t>222.84</w:t>
            </w:r>
          </w:p>
        </w:tc>
        <w:tc>
          <w:tcPr>
            <w:tcW w:w="1361" w:type="dxa"/>
            <w:vAlign w:val="center"/>
          </w:tcPr>
          <w:p>
            <w:pPr>
              <w:pStyle w:val="11"/>
            </w:pPr>
            <w:r>
              <w:t>214.80</w:t>
            </w:r>
          </w:p>
        </w:tc>
        <w:tc>
          <w:tcPr>
            <w:tcW w:w="1361" w:type="dxa"/>
            <w:vAlign w:val="center"/>
          </w:tcPr>
          <w:p>
            <w:pPr>
              <w:pStyle w:val="11"/>
            </w:pPr>
            <w:r>
              <w:t>8.04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2013150</w:t>
            </w:r>
          </w:p>
        </w:tc>
        <w:tc>
          <w:tcPr>
            <w:tcW w:w="4535" w:type="dxa"/>
            <w:vAlign w:val="center"/>
          </w:tcPr>
          <w:p>
            <w:pPr>
              <w:pStyle w:val="12"/>
            </w:pPr>
            <w:r>
              <w:t>事业运行</w:t>
            </w:r>
          </w:p>
        </w:tc>
        <w:tc>
          <w:tcPr>
            <w:tcW w:w="1361" w:type="dxa"/>
            <w:vAlign w:val="center"/>
          </w:tcPr>
          <w:p>
            <w:pPr>
              <w:pStyle w:val="11"/>
            </w:pPr>
            <w:r>
              <w:t>222.84</w:t>
            </w:r>
          </w:p>
        </w:tc>
        <w:tc>
          <w:tcPr>
            <w:tcW w:w="1361" w:type="dxa"/>
            <w:vAlign w:val="center"/>
          </w:tcPr>
          <w:p>
            <w:pPr>
              <w:pStyle w:val="11"/>
            </w:pPr>
            <w:r>
              <w:t>214.80</w:t>
            </w:r>
          </w:p>
        </w:tc>
        <w:tc>
          <w:tcPr>
            <w:tcW w:w="1361" w:type="dxa"/>
            <w:vAlign w:val="center"/>
          </w:tcPr>
          <w:p>
            <w:pPr>
              <w:pStyle w:val="11"/>
            </w:pPr>
            <w:r>
              <w:t>8.04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18.45</w:t>
            </w:r>
          </w:p>
        </w:tc>
        <w:tc>
          <w:tcPr>
            <w:tcW w:w="1361" w:type="dxa"/>
            <w:vAlign w:val="center"/>
          </w:tcPr>
          <w:p>
            <w:pPr>
              <w:pStyle w:val="11"/>
            </w:pPr>
            <w:r>
              <w:t>18.45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17.44</w:t>
            </w:r>
          </w:p>
        </w:tc>
        <w:tc>
          <w:tcPr>
            <w:tcW w:w="1361" w:type="dxa"/>
            <w:vAlign w:val="center"/>
          </w:tcPr>
          <w:p>
            <w:pPr>
              <w:pStyle w:val="11"/>
            </w:pPr>
            <w:r>
              <w:t>17.44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17.44</w:t>
            </w:r>
          </w:p>
        </w:tc>
        <w:tc>
          <w:tcPr>
            <w:tcW w:w="1361" w:type="dxa"/>
            <w:vAlign w:val="center"/>
          </w:tcPr>
          <w:p>
            <w:pPr>
              <w:pStyle w:val="11"/>
            </w:pPr>
            <w:r>
              <w:t>17.44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1.01</w:t>
            </w:r>
          </w:p>
        </w:tc>
        <w:tc>
          <w:tcPr>
            <w:tcW w:w="1361" w:type="dxa"/>
            <w:vAlign w:val="center"/>
          </w:tcPr>
          <w:p>
            <w:pPr>
              <w:pStyle w:val="11"/>
            </w:pPr>
            <w:r>
              <w:t>1.01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0.59</w:t>
            </w:r>
          </w:p>
        </w:tc>
        <w:tc>
          <w:tcPr>
            <w:tcW w:w="1361" w:type="dxa"/>
            <w:vAlign w:val="center"/>
          </w:tcPr>
          <w:p>
            <w:pPr>
              <w:pStyle w:val="11"/>
            </w:pPr>
            <w:r>
              <w:t>0.59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0.42</w:t>
            </w:r>
          </w:p>
        </w:tc>
        <w:tc>
          <w:tcPr>
            <w:tcW w:w="1361" w:type="dxa"/>
            <w:vAlign w:val="center"/>
          </w:tcPr>
          <w:p>
            <w:pPr>
              <w:pStyle w:val="11"/>
            </w:pPr>
            <w:r>
              <w:t>0.42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9.17</w:t>
            </w:r>
          </w:p>
        </w:tc>
        <w:tc>
          <w:tcPr>
            <w:tcW w:w="1361" w:type="dxa"/>
            <w:vAlign w:val="center"/>
          </w:tcPr>
          <w:p>
            <w:pPr>
              <w:pStyle w:val="11"/>
            </w:pPr>
            <w:r>
              <w:t>9.17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9.17</w:t>
            </w:r>
          </w:p>
        </w:tc>
        <w:tc>
          <w:tcPr>
            <w:tcW w:w="1361" w:type="dxa"/>
            <w:vAlign w:val="center"/>
          </w:tcPr>
          <w:p>
            <w:pPr>
              <w:pStyle w:val="11"/>
            </w:pPr>
            <w:r>
              <w:t>9.17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9.17</w:t>
            </w:r>
          </w:p>
        </w:tc>
        <w:tc>
          <w:tcPr>
            <w:tcW w:w="1361" w:type="dxa"/>
            <w:vAlign w:val="center"/>
          </w:tcPr>
          <w:p>
            <w:pPr>
              <w:pStyle w:val="11"/>
            </w:pPr>
            <w:r>
              <w:t>9.17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202004石家庄市栾城区党史研究中心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250.46</w:t>
            </w:r>
          </w:p>
        </w:tc>
        <w:tc>
          <w:tcPr>
            <w:tcW w:w="3402" w:type="dxa"/>
            <w:vAlign w:val="center"/>
          </w:tcPr>
          <w:p>
            <w:pPr>
              <w:pStyle w:val="12"/>
            </w:pPr>
            <w:r>
              <w:t>一、一般公共服务支出</w:t>
            </w:r>
          </w:p>
        </w:tc>
        <w:tc>
          <w:tcPr>
            <w:tcW w:w="1474" w:type="dxa"/>
            <w:vAlign w:val="center"/>
          </w:tcPr>
          <w:p>
            <w:pPr>
              <w:pStyle w:val="11"/>
            </w:pPr>
            <w:r>
              <w:t>222.84</w:t>
            </w:r>
          </w:p>
        </w:tc>
        <w:tc>
          <w:tcPr>
            <w:tcW w:w="1474" w:type="dxa"/>
            <w:vAlign w:val="center"/>
          </w:tcPr>
          <w:p>
            <w:pPr>
              <w:pStyle w:val="11"/>
            </w:pPr>
            <w:r>
              <w:t>222.84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18.45</w:t>
            </w:r>
          </w:p>
        </w:tc>
        <w:tc>
          <w:tcPr>
            <w:tcW w:w="1474" w:type="dxa"/>
            <w:vAlign w:val="center"/>
          </w:tcPr>
          <w:p>
            <w:pPr>
              <w:pStyle w:val="11"/>
            </w:pPr>
            <w:r>
              <w:t>18.45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9.17</w:t>
            </w:r>
          </w:p>
        </w:tc>
        <w:tc>
          <w:tcPr>
            <w:tcW w:w="1474" w:type="dxa"/>
            <w:vAlign w:val="center"/>
          </w:tcPr>
          <w:p>
            <w:pPr>
              <w:pStyle w:val="11"/>
            </w:pPr>
            <w:r>
              <w:t>9.17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250.46</w:t>
            </w:r>
          </w:p>
        </w:tc>
        <w:tc>
          <w:tcPr>
            <w:tcW w:w="3402" w:type="dxa"/>
            <w:vAlign w:val="center"/>
          </w:tcPr>
          <w:p>
            <w:pPr>
              <w:pStyle w:val="14"/>
            </w:pPr>
            <w:r>
              <w:t>本年支出合计</w:t>
            </w:r>
          </w:p>
        </w:tc>
        <w:tc>
          <w:tcPr>
            <w:tcW w:w="1474" w:type="dxa"/>
            <w:vAlign w:val="center"/>
          </w:tcPr>
          <w:p>
            <w:pPr>
              <w:pStyle w:val="15"/>
            </w:pPr>
            <w:r>
              <w:t>250.46</w:t>
            </w:r>
          </w:p>
        </w:tc>
        <w:tc>
          <w:tcPr>
            <w:tcW w:w="1474" w:type="dxa"/>
            <w:vAlign w:val="center"/>
          </w:tcPr>
          <w:p>
            <w:pPr>
              <w:pStyle w:val="15"/>
            </w:pPr>
            <w:r>
              <w:t>250.46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250.46</w:t>
            </w:r>
          </w:p>
        </w:tc>
        <w:tc>
          <w:tcPr>
            <w:tcW w:w="3402" w:type="dxa"/>
            <w:vAlign w:val="center"/>
          </w:tcPr>
          <w:p>
            <w:pPr>
              <w:pStyle w:val="14"/>
            </w:pPr>
            <w:r>
              <w:t>支出总计</w:t>
            </w:r>
          </w:p>
        </w:tc>
        <w:tc>
          <w:tcPr>
            <w:tcW w:w="1474" w:type="dxa"/>
            <w:vAlign w:val="center"/>
          </w:tcPr>
          <w:p>
            <w:pPr>
              <w:pStyle w:val="15"/>
            </w:pPr>
            <w:r>
              <w:t>250.46</w:t>
            </w:r>
          </w:p>
        </w:tc>
        <w:tc>
          <w:tcPr>
            <w:tcW w:w="1474" w:type="dxa"/>
            <w:vAlign w:val="center"/>
          </w:tcPr>
          <w:p>
            <w:pPr>
              <w:pStyle w:val="15"/>
            </w:pPr>
            <w:r>
              <w:t>250.46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202004石家庄市栾城区党史研究中心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250.46</w:t>
            </w:r>
          </w:p>
        </w:tc>
        <w:tc>
          <w:tcPr>
            <w:tcW w:w="2551" w:type="dxa"/>
            <w:vAlign w:val="center"/>
          </w:tcPr>
          <w:p>
            <w:pPr>
              <w:pStyle w:val="15"/>
            </w:pPr>
            <w:r>
              <w:t>242.41</w:t>
            </w:r>
          </w:p>
        </w:tc>
        <w:tc>
          <w:tcPr>
            <w:tcW w:w="2551" w:type="dxa"/>
            <w:vAlign w:val="center"/>
          </w:tcPr>
          <w:p>
            <w:pPr>
              <w:pStyle w:val="15"/>
            </w:pPr>
            <w:r>
              <w:t>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222.84</w:t>
            </w:r>
          </w:p>
        </w:tc>
        <w:tc>
          <w:tcPr>
            <w:tcW w:w="2551" w:type="dxa"/>
            <w:vAlign w:val="center"/>
          </w:tcPr>
          <w:p>
            <w:pPr>
              <w:pStyle w:val="11"/>
            </w:pPr>
            <w:r>
              <w:t>214.80</w:t>
            </w:r>
          </w:p>
        </w:tc>
        <w:tc>
          <w:tcPr>
            <w:tcW w:w="2551" w:type="dxa"/>
            <w:vAlign w:val="center"/>
          </w:tcPr>
          <w:p>
            <w:pPr>
              <w:pStyle w:val="11"/>
            </w:pPr>
            <w:r>
              <w:t>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20131</w:t>
            </w:r>
          </w:p>
        </w:tc>
        <w:tc>
          <w:tcPr>
            <w:tcW w:w="4535" w:type="dxa"/>
            <w:vAlign w:val="center"/>
          </w:tcPr>
          <w:p>
            <w:pPr>
              <w:pStyle w:val="12"/>
            </w:pPr>
            <w:r>
              <w:t>党委办公厅（室）及相关机构事务</w:t>
            </w:r>
          </w:p>
        </w:tc>
        <w:tc>
          <w:tcPr>
            <w:tcW w:w="2551" w:type="dxa"/>
            <w:vAlign w:val="center"/>
          </w:tcPr>
          <w:p>
            <w:pPr>
              <w:pStyle w:val="11"/>
            </w:pPr>
            <w:r>
              <w:t>222.84</w:t>
            </w:r>
          </w:p>
        </w:tc>
        <w:tc>
          <w:tcPr>
            <w:tcW w:w="2551" w:type="dxa"/>
            <w:vAlign w:val="center"/>
          </w:tcPr>
          <w:p>
            <w:pPr>
              <w:pStyle w:val="11"/>
            </w:pPr>
            <w:r>
              <w:t>214.80</w:t>
            </w:r>
          </w:p>
        </w:tc>
        <w:tc>
          <w:tcPr>
            <w:tcW w:w="2551" w:type="dxa"/>
            <w:vAlign w:val="center"/>
          </w:tcPr>
          <w:p>
            <w:pPr>
              <w:pStyle w:val="11"/>
            </w:pPr>
            <w:r>
              <w:t>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2013150</w:t>
            </w:r>
          </w:p>
        </w:tc>
        <w:tc>
          <w:tcPr>
            <w:tcW w:w="4535" w:type="dxa"/>
            <w:vAlign w:val="center"/>
          </w:tcPr>
          <w:p>
            <w:pPr>
              <w:pStyle w:val="12"/>
            </w:pPr>
            <w:r>
              <w:t>事业运行</w:t>
            </w:r>
          </w:p>
        </w:tc>
        <w:tc>
          <w:tcPr>
            <w:tcW w:w="2551" w:type="dxa"/>
            <w:vAlign w:val="center"/>
          </w:tcPr>
          <w:p>
            <w:pPr>
              <w:pStyle w:val="11"/>
            </w:pPr>
            <w:r>
              <w:t>222.84</w:t>
            </w:r>
          </w:p>
        </w:tc>
        <w:tc>
          <w:tcPr>
            <w:tcW w:w="2551" w:type="dxa"/>
            <w:vAlign w:val="center"/>
          </w:tcPr>
          <w:p>
            <w:pPr>
              <w:pStyle w:val="11"/>
            </w:pPr>
            <w:r>
              <w:t>214.80</w:t>
            </w:r>
          </w:p>
        </w:tc>
        <w:tc>
          <w:tcPr>
            <w:tcW w:w="2551" w:type="dxa"/>
            <w:vAlign w:val="center"/>
          </w:tcPr>
          <w:p>
            <w:pPr>
              <w:pStyle w:val="11"/>
            </w:pPr>
            <w:r>
              <w:t>8.04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18.45</w:t>
            </w:r>
          </w:p>
        </w:tc>
        <w:tc>
          <w:tcPr>
            <w:tcW w:w="2551" w:type="dxa"/>
            <w:vAlign w:val="center"/>
          </w:tcPr>
          <w:p>
            <w:pPr>
              <w:pStyle w:val="11"/>
            </w:pPr>
            <w:r>
              <w:t>18.45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17.44</w:t>
            </w:r>
          </w:p>
        </w:tc>
        <w:tc>
          <w:tcPr>
            <w:tcW w:w="2551" w:type="dxa"/>
            <w:vAlign w:val="center"/>
          </w:tcPr>
          <w:p>
            <w:pPr>
              <w:pStyle w:val="11"/>
            </w:pPr>
            <w:r>
              <w:t>17.44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17.44</w:t>
            </w:r>
          </w:p>
        </w:tc>
        <w:tc>
          <w:tcPr>
            <w:tcW w:w="2551" w:type="dxa"/>
            <w:vAlign w:val="center"/>
          </w:tcPr>
          <w:p>
            <w:pPr>
              <w:pStyle w:val="11"/>
            </w:pPr>
            <w:r>
              <w:t>17.44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1.01</w:t>
            </w:r>
          </w:p>
        </w:tc>
        <w:tc>
          <w:tcPr>
            <w:tcW w:w="2551" w:type="dxa"/>
            <w:vAlign w:val="center"/>
          </w:tcPr>
          <w:p>
            <w:pPr>
              <w:pStyle w:val="11"/>
            </w:pPr>
            <w:r>
              <w:t>1.01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0.59</w:t>
            </w:r>
          </w:p>
        </w:tc>
        <w:tc>
          <w:tcPr>
            <w:tcW w:w="2551" w:type="dxa"/>
            <w:vAlign w:val="center"/>
          </w:tcPr>
          <w:p>
            <w:pPr>
              <w:pStyle w:val="11"/>
            </w:pPr>
            <w:r>
              <w:t>0.59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0.42</w:t>
            </w:r>
          </w:p>
        </w:tc>
        <w:tc>
          <w:tcPr>
            <w:tcW w:w="2551" w:type="dxa"/>
            <w:vAlign w:val="center"/>
          </w:tcPr>
          <w:p>
            <w:pPr>
              <w:pStyle w:val="11"/>
            </w:pPr>
            <w:r>
              <w:t>0.42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9.17</w:t>
            </w:r>
          </w:p>
        </w:tc>
        <w:tc>
          <w:tcPr>
            <w:tcW w:w="2551" w:type="dxa"/>
            <w:vAlign w:val="center"/>
          </w:tcPr>
          <w:p>
            <w:pPr>
              <w:pStyle w:val="11"/>
            </w:pPr>
            <w:r>
              <w:t>9.17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9.17</w:t>
            </w:r>
          </w:p>
        </w:tc>
        <w:tc>
          <w:tcPr>
            <w:tcW w:w="2551" w:type="dxa"/>
            <w:vAlign w:val="center"/>
          </w:tcPr>
          <w:p>
            <w:pPr>
              <w:pStyle w:val="11"/>
            </w:pPr>
            <w:r>
              <w:t>9.17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9.17</w:t>
            </w:r>
          </w:p>
        </w:tc>
        <w:tc>
          <w:tcPr>
            <w:tcW w:w="2551" w:type="dxa"/>
            <w:vAlign w:val="center"/>
          </w:tcPr>
          <w:p>
            <w:pPr>
              <w:pStyle w:val="11"/>
            </w:pPr>
            <w:r>
              <w:t>9.17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202004石家庄市栾城区党史研究中心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242.41</w:t>
            </w:r>
          </w:p>
        </w:tc>
        <w:tc>
          <w:tcPr>
            <w:tcW w:w="2551" w:type="dxa"/>
            <w:vAlign w:val="center"/>
          </w:tcPr>
          <w:p>
            <w:pPr>
              <w:pStyle w:val="15"/>
            </w:pPr>
            <w:r>
              <w:t>230.86</w:t>
            </w:r>
          </w:p>
        </w:tc>
        <w:tc>
          <w:tcPr>
            <w:tcW w:w="2551" w:type="dxa"/>
            <w:vAlign w:val="center"/>
          </w:tcPr>
          <w:p>
            <w:pPr>
              <w:pStyle w:val="15"/>
            </w:pPr>
            <w:r>
              <w:t>11.56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178.93</w:t>
            </w:r>
          </w:p>
        </w:tc>
        <w:tc>
          <w:tcPr>
            <w:tcW w:w="2551" w:type="dxa"/>
            <w:vAlign w:val="center"/>
          </w:tcPr>
          <w:p>
            <w:pPr>
              <w:pStyle w:val="11"/>
            </w:pPr>
            <w:r>
              <w:t>178.93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55.90</w:t>
            </w:r>
          </w:p>
        </w:tc>
        <w:tc>
          <w:tcPr>
            <w:tcW w:w="2551" w:type="dxa"/>
            <w:vAlign w:val="center"/>
          </w:tcPr>
          <w:p>
            <w:pPr>
              <w:pStyle w:val="11"/>
            </w:pPr>
            <w:r>
              <w:t>55.90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9.79</w:t>
            </w:r>
          </w:p>
        </w:tc>
        <w:tc>
          <w:tcPr>
            <w:tcW w:w="2551" w:type="dxa"/>
            <w:vAlign w:val="center"/>
          </w:tcPr>
          <w:p>
            <w:pPr>
              <w:pStyle w:val="11"/>
            </w:pPr>
            <w:r>
              <w:t>9.79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70.47</w:t>
            </w:r>
          </w:p>
        </w:tc>
        <w:tc>
          <w:tcPr>
            <w:tcW w:w="2551" w:type="dxa"/>
            <w:vAlign w:val="center"/>
          </w:tcPr>
          <w:p>
            <w:pPr>
              <w:pStyle w:val="11"/>
            </w:pPr>
            <w:r>
              <w:t>70.47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17.44</w:t>
            </w:r>
          </w:p>
        </w:tc>
        <w:tc>
          <w:tcPr>
            <w:tcW w:w="2551" w:type="dxa"/>
            <w:vAlign w:val="center"/>
          </w:tcPr>
          <w:p>
            <w:pPr>
              <w:pStyle w:val="11"/>
            </w:pPr>
            <w:r>
              <w:t>17.44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9.17</w:t>
            </w:r>
          </w:p>
        </w:tc>
        <w:tc>
          <w:tcPr>
            <w:tcW w:w="2551" w:type="dxa"/>
            <w:vAlign w:val="center"/>
          </w:tcPr>
          <w:p>
            <w:pPr>
              <w:pStyle w:val="11"/>
            </w:pPr>
            <w:r>
              <w:t>9.17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1.01</w:t>
            </w:r>
          </w:p>
        </w:tc>
        <w:tc>
          <w:tcPr>
            <w:tcW w:w="2551" w:type="dxa"/>
            <w:vAlign w:val="center"/>
          </w:tcPr>
          <w:p>
            <w:pPr>
              <w:pStyle w:val="11"/>
            </w:pPr>
            <w:r>
              <w:t>1.01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15.15</w:t>
            </w:r>
          </w:p>
        </w:tc>
        <w:tc>
          <w:tcPr>
            <w:tcW w:w="2551" w:type="dxa"/>
            <w:vAlign w:val="center"/>
          </w:tcPr>
          <w:p>
            <w:pPr>
              <w:pStyle w:val="11"/>
            </w:pPr>
            <w:r>
              <w:t>15.15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11.56</w:t>
            </w:r>
          </w:p>
        </w:tc>
        <w:tc>
          <w:tcPr>
            <w:tcW w:w="2551" w:type="dxa"/>
            <w:vAlign w:val="center"/>
          </w:tcPr>
          <w:p>
            <w:pPr>
              <w:pStyle w:val="11"/>
            </w:pPr>
          </w:p>
        </w:tc>
        <w:tc>
          <w:tcPr>
            <w:tcW w:w="2551" w:type="dxa"/>
            <w:vAlign w:val="center"/>
          </w:tcPr>
          <w:p>
            <w:pPr>
              <w:pStyle w:val="11"/>
            </w:pPr>
            <w:r>
              <w:t>11.56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4.60</w:t>
            </w:r>
          </w:p>
        </w:tc>
        <w:tc>
          <w:tcPr>
            <w:tcW w:w="2551" w:type="dxa"/>
            <w:vAlign w:val="center"/>
          </w:tcPr>
          <w:p>
            <w:pPr>
              <w:pStyle w:val="11"/>
            </w:pPr>
          </w:p>
        </w:tc>
        <w:tc>
          <w:tcPr>
            <w:tcW w:w="2551" w:type="dxa"/>
            <w:vAlign w:val="center"/>
          </w:tcPr>
          <w:p>
            <w:pPr>
              <w:pStyle w:val="11"/>
            </w:pPr>
            <w:r>
              <w:t>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0.54</w:t>
            </w:r>
          </w:p>
        </w:tc>
        <w:tc>
          <w:tcPr>
            <w:tcW w:w="2551" w:type="dxa"/>
            <w:vAlign w:val="center"/>
          </w:tcPr>
          <w:p>
            <w:pPr>
              <w:pStyle w:val="11"/>
            </w:pPr>
          </w:p>
        </w:tc>
        <w:tc>
          <w:tcPr>
            <w:tcW w:w="2551" w:type="dxa"/>
            <w:vAlign w:val="center"/>
          </w:tcPr>
          <w:p>
            <w:pPr>
              <w:pStyle w:val="11"/>
            </w:pPr>
            <w:r>
              <w:t>0.54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1.01</w:t>
            </w:r>
          </w:p>
        </w:tc>
        <w:tc>
          <w:tcPr>
            <w:tcW w:w="2551" w:type="dxa"/>
            <w:vAlign w:val="center"/>
          </w:tcPr>
          <w:p>
            <w:pPr>
              <w:pStyle w:val="11"/>
            </w:pPr>
          </w:p>
        </w:tc>
        <w:tc>
          <w:tcPr>
            <w:tcW w:w="2551" w:type="dxa"/>
            <w:vAlign w:val="center"/>
          </w:tcPr>
          <w:p>
            <w:pPr>
              <w:pStyle w:val="11"/>
            </w:pPr>
            <w:r>
              <w:t>1.01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2.58</w:t>
            </w:r>
          </w:p>
        </w:tc>
        <w:tc>
          <w:tcPr>
            <w:tcW w:w="2551" w:type="dxa"/>
            <w:vAlign w:val="center"/>
          </w:tcPr>
          <w:p>
            <w:pPr>
              <w:pStyle w:val="11"/>
            </w:pPr>
          </w:p>
        </w:tc>
        <w:tc>
          <w:tcPr>
            <w:tcW w:w="2551" w:type="dxa"/>
            <w:vAlign w:val="center"/>
          </w:tcPr>
          <w:p>
            <w:pPr>
              <w:pStyle w:val="11"/>
            </w:pPr>
            <w:r>
              <w:t>2.58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1.92</w:t>
            </w:r>
          </w:p>
        </w:tc>
        <w:tc>
          <w:tcPr>
            <w:tcW w:w="2551" w:type="dxa"/>
            <w:vAlign w:val="center"/>
          </w:tcPr>
          <w:p>
            <w:pPr>
              <w:pStyle w:val="11"/>
            </w:pPr>
          </w:p>
        </w:tc>
        <w:tc>
          <w:tcPr>
            <w:tcW w:w="2551" w:type="dxa"/>
            <w:vAlign w:val="center"/>
          </w:tcPr>
          <w:p>
            <w:pPr>
              <w:pStyle w:val="11"/>
            </w:pPr>
            <w:r>
              <w:t>1.92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51.93</w:t>
            </w:r>
          </w:p>
        </w:tc>
        <w:tc>
          <w:tcPr>
            <w:tcW w:w="2551" w:type="dxa"/>
            <w:vAlign w:val="center"/>
          </w:tcPr>
          <w:p>
            <w:pPr>
              <w:pStyle w:val="11"/>
            </w:pPr>
            <w:r>
              <w:t>51.93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49.82</w:t>
            </w:r>
          </w:p>
        </w:tc>
        <w:tc>
          <w:tcPr>
            <w:tcW w:w="2551" w:type="dxa"/>
            <w:vAlign w:val="center"/>
          </w:tcPr>
          <w:p>
            <w:pPr>
              <w:pStyle w:val="11"/>
            </w:pPr>
            <w:r>
              <w:t>49.82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2.11</w:t>
            </w:r>
          </w:p>
        </w:tc>
        <w:tc>
          <w:tcPr>
            <w:tcW w:w="2551" w:type="dxa"/>
            <w:vAlign w:val="center"/>
          </w:tcPr>
          <w:p>
            <w:pPr>
              <w:pStyle w:val="11"/>
            </w:pPr>
            <w:r>
              <w:t>2.11</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202004石家庄市栾城区党史研究中心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202004石家庄市栾城区党史研究中心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202004石家庄市栾城区党史研究中心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石家庄市栾城区党史研究中心2026年单位预算信息公开情况说明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按照《中华人民共和国预算法》、《地方预决算公开操作规程》和《关于进一步推进预算公开工作的实施意见》规定，现将石家庄市栾城区党史研究中心2026年单位预算公开如下：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（1）组织编纂地方志书、地方综合年鉴；</w:t>
      </w:r>
    </w:p>
    <w:p>
      <w:pPr>
        <w:pStyle w:val="17"/>
      </w:pPr>
      <w:r>
        <w:t>（2）搜集保存地方文献资料；整理旧志，推动方志理论研究；</w:t>
      </w:r>
    </w:p>
    <w:p>
      <w:pPr>
        <w:pStyle w:val="17"/>
        <w:rPr>
          <w:rFonts w:hint="eastAsia" w:eastAsia="方正仿宋_GBK"/>
          <w:lang w:eastAsia="zh-CN"/>
        </w:rPr>
      </w:pPr>
      <w:r>
        <w:t>（3）征集编纂党史资料，组织党史研究、宣传及纪念活动</w:t>
      </w:r>
      <w:r>
        <w:rPr>
          <w:rFonts w:hint="eastAsia"/>
          <w:lang w:eastAsia="zh-CN"/>
        </w:rPr>
        <w:t>；</w:t>
      </w:r>
    </w:p>
    <w:p>
      <w:pPr>
        <w:pStyle w:val="17"/>
      </w:pPr>
      <w:r>
        <w:t>（4）开发利用史志资源。</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石家庄市栾城区党史研究中心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250.46万元，其中：一般公共预算收入250.46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石家庄市栾城区党史研究中心年度单位预算中支出预算的总体情况。2026年支出预算250.46万元，其中基本支出242.41万元，包括人员经费230.86万元和日常公用经费11.56万元；项目支出8.04万元，主要为离退休统筹外人员经费0.79万元，劳务派遣人员经费6.04万元，残保金1.21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250.46万元，较2025年预算增加41.48万元，其中：基本支出增加43.10万元，主要为人员工资，我单位2025年下半年新录用人员一名，调入人员一名。项目支出减少1.63万元，主要为栾城年鉴印刷费项目取消，增加了人员项目经费及残保金项目经费。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2026年，我单位机关运行经费共计安排11.56万元，主要用于日常维修、办公用房水电费、办公用房取暖费、办公用房物业管理费等日常运行支出。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eastAsia="zh-CN"/>
        </w:rPr>
        <w:t>无</w:t>
      </w:r>
      <w:r>
        <w:t>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1、劳务派遣人员经费绩效目标表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13011126P00000410440H</w:t>
            </w:r>
          </w:p>
        </w:tc>
        <w:tc>
          <w:tcPr>
            <w:tcW w:w="2835" w:type="dxa"/>
            <w:vAlign w:val="center"/>
          </w:tcPr>
          <w:p>
            <w:pPr>
              <w:pStyle w:val="10"/>
            </w:pPr>
            <w:r>
              <w:t>项目名称</w:t>
            </w:r>
          </w:p>
        </w:tc>
        <w:tc>
          <w:tcPr>
            <w:tcW w:w="6095" w:type="dxa"/>
            <w:gridSpan w:val="3"/>
            <w:vAlign w:val="center"/>
          </w:tcPr>
          <w:p>
            <w:pPr>
              <w:pStyle w:val="12"/>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6.04</w:t>
            </w:r>
          </w:p>
        </w:tc>
        <w:tc>
          <w:tcPr>
            <w:tcW w:w="2835" w:type="dxa"/>
            <w:vAlign w:val="center"/>
          </w:tcPr>
          <w:p>
            <w:pPr>
              <w:pStyle w:val="10"/>
            </w:pPr>
            <w:r>
              <w:t>其中：财政    资金</w:t>
            </w:r>
          </w:p>
        </w:tc>
        <w:tc>
          <w:tcPr>
            <w:tcW w:w="2551" w:type="dxa"/>
            <w:vAlign w:val="center"/>
          </w:tcPr>
          <w:p>
            <w:pPr>
              <w:pStyle w:val="12"/>
            </w:pPr>
            <w:r>
              <w:t>6.04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发放劳务派遣人员工资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4.00</w:t>
            </w:r>
          </w:p>
        </w:tc>
        <w:tc>
          <w:tcPr>
            <w:tcW w:w="2551" w:type="dxa"/>
            <w:vAlign w:val="center"/>
          </w:tcPr>
          <w:p>
            <w:pPr>
              <w:pStyle w:val="13"/>
            </w:pPr>
            <w:r>
              <w:t>6.00</w:t>
            </w:r>
          </w:p>
        </w:tc>
        <w:tc>
          <w:tcPr>
            <w:tcW w:w="3544" w:type="dxa"/>
            <w:gridSpan w:val="2"/>
            <w:vAlign w:val="center"/>
          </w:tcPr>
          <w:p>
            <w:pPr>
              <w:pStyle w:val="13"/>
            </w:pPr>
            <w:r>
              <w:t>6.04</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1.保障按时发放劳务派遣人员工资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经费保障在职人员数量</w:t>
            </w:r>
          </w:p>
        </w:tc>
        <w:tc>
          <w:tcPr>
            <w:tcW w:w="5386" w:type="dxa"/>
            <w:vAlign w:val="center"/>
          </w:tcPr>
          <w:p>
            <w:pPr>
              <w:pStyle w:val="12"/>
            </w:pPr>
            <w:r>
              <w:t>经费保障在职人员数量</w:t>
            </w:r>
          </w:p>
        </w:tc>
        <w:tc>
          <w:tcPr>
            <w:tcW w:w="2268" w:type="dxa"/>
            <w:vAlign w:val="center"/>
          </w:tcPr>
          <w:p>
            <w:pPr>
              <w:pStyle w:val="12"/>
            </w:pPr>
            <w:r>
              <w:t>≥1人</w:t>
            </w:r>
          </w:p>
        </w:tc>
        <w:tc>
          <w:tcPr>
            <w:tcW w:w="1276" w:type="dxa"/>
            <w:vAlign w:val="center"/>
          </w:tcPr>
          <w:p>
            <w:pPr>
              <w:pStyle w:val="12"/>
            </w:pPr>
            <w:r>
              <w:t>相关政策依据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人员经费发放率</w:t>
            </w:r>
          </w:p>
        </w:tc>
        <w:tc>
          <w:tcPr>
            <w:tcW w:w="5386" w:type="dxa"/>
            <w:vAlign w:val="center"/>
          </w:tcPr>
          <w:p>
            <w:pPr>
              <w:pStyle w:val="12"/>
            </w:pPr>
            <w:r>
              <w:t>人员经费发放率</w:t>
            </w:r>
          </w:p>
        </w:tc>
        <w:tc>
          <w:tcPr>
            <w:tcW w:w="2268" w:type="dxa"/>
            <w:vAlign w:val="center"/>
          </w:tcPr>
          <w:p>
            <w:pPr>
              <w:pStyle w:val="12"/>
            </w:pPr>
            <w:r>
              <w:t>≥95百分率</w:t>
            </w:r>
          </w:p>
        </w:tc>
        <w:tc>
          <w:tcPr>
            <w:tcW w:w="1276" w:type="dxa"/>
            <w:vAlign w:val="center"/>
          </w:tcPr>
          <w:p>
            <w:pPr>
              <w:pStyle w:val="12"/>
            </w:pPr>
            <w:r>
              <w:t>相关政策依据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≤6.05万元</w:t>
            </w:r>
          </w:p>
        </w:tc>
        <w:tc>
          <w:tcPr>
            <w:tcW w:w="1276" w:type="dxa"/>
            <w:vAlign w:val="center"/>
          </w:tcPr>
          <w:p>
            <w:pPr>
              <w:pStyle w:val="12"/>
            </w:pPr>
            <w:r>
              <w:t>相关政策依据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在职人员满意</w:t>
            </w:r>
          </w:p>
        </w:tc>
        <w:tc>
          <w:tcPr>
            <w:tcW w:w="5386" w:type="dxa"/>
            <w:vAlign w:val="center"/>
          </w:tcPr>
          <w:p>
            <w:pPr>
              <w:pStyle w:val="12"/>
            </w:pPr>
            <w:r>
              <w:t>在职人员满意</w:t>
            </w:r>
          </w:p>
        </w:tc>
        <w:tc>
          <w:tcPr>
            <w:tcW w:w="2268" w:type="dxa"/>
            <w:vAlign w:val="center"/>
          </w:tcPr>
          <w:p>
            <w:pPr>
              <w:pStyle w:val="12"/>
            </w:pPr>
            <w:r>
              <w:t>≥90百分率</w:t>
            </w:r>
          </w:p>
        </w:tc>
        <w:tc>
          <w:tcPr>
            <w:tcW w:w="1276" w:type="dxa"/>
            <w:vAlign w:val="center"/>
          </w:tcPr>
          <w:p>
            <w:pPr>
              <w:pStyle w:val="12"/>
            </w:pPr>
            <w:r>
              <w:t>相关政策依据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2、离退休人员统筹外工资待遇绩效目标表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13011126P00000410438J</w:t>
            </w:r>
          </w:p>
        </w:tc>
        <w:tc>
          <w:tcPr>
            <w:tcW w:w="2835" w:type="dxa"/>
            <w:vAlign w:val="center"/>
          </w:tcPr>
          <w:p>
            <w:pPr>
              <w:pStyle w:val="10"/>
            </w:pPr>
            <w:r>
              <w:t>项目名称</w:t>
            </w:r>
          </w:p>
        </w:tc>
        <w:tc>
          <w:tcPr>
            <w:tcW w:w="6095" w:type="dxa"/>
            <w:gridSpan w:val="3"/>
            <w:vAlign w:val="center"/>
          </w:tcPr>
          <w:p>
            <w:pPr>
              <w:pStyle w:val="12"/>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0.79</w:t>
            </w:r>
          </w:p>
        </w:tc>
        <w:tc>
          <w:tcPr>
            <w:tcW w:w="2835" w:type="dxa"/>
            <w:vAlign w:val="center"/>
          </w:tcPr>
          <w:p>
            <w:pPr>
              <w:pStyle w:val="10"/>
            </w:pPr>
            <w:r>
              <w:t>其中：财政    资金</w:t>
            </w:r>
          </w:p>
        </w:tc>
        <w:tc>
          <w:tcPr>
            <w:tcW w:w="2551" w:type="dxa"/>
            <w:vAlign w:val="center"/>
          </w:tcPr>
          <w:p>
            <w:pPr>
              <w:pStyle w:val="12"/>
            </w:pPr>
            <w:r>
              <w:t>0.79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退休人员统筹外经费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0.20</w:t>
            </w:r>
          </w:p>
        </w:tc>
        <w:tc>
          <w:tcPr>
            <w:tcW w:w="2835" w:type="dxa"/>
            <w:vAlign w:val="center"/>
          </w:tcPr>
          <w:p>
            <w:pPr>
              <w:pStyle w:val="13"/>
            </w:pPr>
            <w:r>
              <w:t>0.40</w:t>
            </w:r>
          </w:p>
        </w:tc>
        <w:tc>
          <w:tcPr>
            <w:tcW w:w="2551" w:type="dxa"/>
            <w:vAlign w:val="center"/>
          </w:tcPr>
          <w:p>
            <w:pPr>
              <w:pStyle w:val="13"/>
            </w:pPr>
            <w:r>
              <w:t>0.59</w:t>
            </w:r>
          </w:p>
        </w:tc>
        <w:tc>
          <w:tcPr>
            <w:tcW w:w="3544" w:type="dxa"/>
            <w:gridSpan w:val="2"/>
            <w:vAlign w:val="center"/>
          </w:tcPr>
          <w:p>
            <w:pPr>
              <w:pStyle w:val="13"/>
            </w:pPr>
            <w:r>
              <w:t>0.79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1.按时发放退休人员统筹外经费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人员经费执行率</w:t>
            </w:r>
          </w:p>
        </w:tc>
        <w:tc>
          <w:tcPr>
            <w:tcW w:w="5386" w:type="dxa"/>
            <w:vAlign w:val="center"/>
          </w:tcPr>
          <w:p>
            <w:pPr>
              <w:pStyle w:val="12"/>
            </w:pPr>
            <w:r>
              <w:t>按时发放退休人员经费</w:t>
            </w:r>
          </w:p>
        </w:tc>
        <w:tc>
          <w:tcPr>
            <w:tcW w:w="2268" w:type="dxa"/>
            <w:vAlign w:val="center"/>
          </w:tcPr>
          <w:p>
            <w:pPr>
              <w:pStyle w:val="12"/>
            </w:pPr>
            <w:r>
              <w:t>≥90百分率</w:t>
            </w:r>
          </w:p>
        </w:tc>
        <w:tc>
          <w:tcPr>
            <w:tcW w:w="1276" w:type="dxa"/>
            <w:vAlign w:val="center"/>
          </w:tcPr>
          <w:p>
            <w:pPr>
              <w:pStyle w:val="12"/>
            </w:pPr>
            <w:r>
              <w:t>相关政策依据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≤0.8万元</w:t>
            </w:r>
          </w:p>
        </w:tc>
        <w:tc>
          <w:tcPr>
            <w:tcW w:w="1276" w:type="dxa"/>
            <w:vAlign w:val="center"/>
          </w:tcPr>
          <w:p>
            <w:pPr>
              <w:pStyle w:val="12"/>
            </w:pPr>
            <w:r>
              <w:t>相关政策依据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退休人员满意</w:t>
            </w:r>
          </w:p>
        </w:tc>
        <w:tc>
          <w:tcPr>
            <w:tcW w:w="5386" w:type="dxa"/>
            <w:vAlign w:val="center"/>
          </w:tcPr>
          <w:p>
            <w:pPr>
              <w:pStyle w:val="12"/>
            </w:pPr>
            <w:r>
              <w:t>人员满意</w:t>
            </w:r>
          </w:p>
        </w:tc>
        <w:tc>
          <w:tcPr>
            <w:tcW w:w="2268" w:type="dxa"/>
            <w:vAlign w:val="center"/>
          </w:tcPr>
          <w:p>
            <w:pPr>
              <w:pStyle w:val="12"/>
            </w:pPr>
            <w:r>
              <w:t>≥90百分率</w:t>
            </w:r>
          </w:p>
        </w:tc>
        <w:tc>
          <w:tcPr>
            <w:tcW w:w="1276" w:type="dxa"/>
            <w:vAlign w:val="center"/>
          </w:tcPr>
          <w:p>
            <w:pPr>
              <w:pStyle w:val="12"/>
            </w:pPr>
            <w:r>
              <w:t>相关政策依据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3、行政事业单位应缴残保金绩效目标表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13011126P00000410445K</w:t>
            </w:r>
          </w:p>
        </w:tc>
        <w:tc>
          <w:tcPr>
            <w:tcW w:w="2835" w:type="dxa"/>
            <w:vAlign w:val="center"/>
          </w:tcPr>
          <w:p>
            <w:pPr>
              <w:pStyle w:val="10"/>
            </w:pPr>
            <w:r>
              <w:t>项目名称</w:t>
            </w:r>
          </w:p>
        </w:tc>
        <w:tc>
          <w:tcPr>
            <w:tcW w:w="6095" w:type="dxa"/>
            <w:gridSpan w:val="3"/>
            <w:vAlign w:val="center"/>
          </w:tcPr>
          <w:p>
            <w:pPr>
              <w:pStyle w:val="12"/>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1.21</w:t>
            </w:r>
          </w:p>
        </w:tc>
        <w:tc>
          <w:tcPr>
            <w:tcW w:w="2835" w:type="dxa"/>
            <w:vAlign w:val="center"/>
          </w:tcPr>
          <w:p>
            <w:pPr>
              <w:pStyle w:val="10"/>
            </w:pPr>
            <w:r>
              <w:t>其中：财政    资金</w:t>
            </w:r>
          </w:p>
        </w:tc>
        <w:tc>
          <w:tcPr>
            <w:tcW w:w="2551" w:type="dxa"/>
            <w:vAlign w:val="center"/>
          </w:tcPr>
          <w:p>
            <w:pPr>
              <w:pStyle w:val="12"/>
            </w:pPr>
            <w:r>
              <w:t>1.21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行政事业单位应缴纳的残保金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1.21</w:t>
            </w:r>
          </w:p>
        </w:tc>
        <w:tc>
          <w:tcPr>
            <w:tcW w:w="2835" w:type="dxa"/>
            <w:vAlign w:val="center"/>
          </w:tcPr>
          <w:p>
            <w:pPr>
              <w:pStyle w:val="13"/>
            </w:pPr>
            <w:r>
              <w:t>1.21</w:t>
            </w:r>
          </w:p>
        </w:tc>
        <w:tc>
          <w:tcPr>
            <w:tcW w:w="2551" w:type="dxa"/>
            <w:vAlign w:val="center"/>
          </w:tcPr>
          <w:p>
            <w:pPr>
              <w:pStyle w:val="13"/>
            </w:pPr>
            <w:r>
              <w:t>1.21</w:t>
            </w:r>
          </w:p>
        </w:tc>
        <w:tc>
          <w:tcPr>
            <w:tcW w:w="3544" w:type="dxa"/>
            <w:gridSpan w:val="2"/>
            <w:vAlign w:val="center"/>
          </w:tcPr>
          <w:p>
            <w:pPr>
              <w:pStyle w:val="13"/>
            </w:pPr>
            <w:r>
              <w:t>1.21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1.行政事业单位应缴纳的残保金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残保金申报及时准确率</w:t>
            </w:r>
          </w:p>
        </w:tc>
        <w:tc>
          <w:tcPr>
            <w:tcW w:w="5386" w:type="dxa"/>
            <w:vAlign w:val="center"/>
          </w:tcPr>
          <w:p>
            <w:pPr>
              <w:pStyle w:val="12"/>
            </w:pPr>
            <w:r>
              <w:t>残保金申报及时准确率</w:t>
            </w:r>
          </w:p>
        </w:tc>
        <w:tc>
          <w:tcPr>
            <w:tcW w:w="2268" w:type="dxa"/>
            <w:vAlign w:val="center"/>
          </w:tcPr>
          <w:p>
            <w:pPr>
              <w:pStyle w:val="12"/>
            </w:pPr>
            <w:r>
              <w:t>≥90百分率</w:t>
            </w:r>
          </w:p>
        </w:tc>
        <w:tc>
          <w:tcPr>
            <w:tcW w:w="1276" w:type="dxa"/>
            <w:vAlign w:val="center"/>
          </w:tcPr>
          <w:p>
            <w:pPr>
              <w:pStyle w:val="12"/>
            </w:pPr>
            <w:r>
              <w:t>税务、残联部门相关政策依据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税务部门申报记录</w:t>
            </w:r>
          </w:p>
        </w:tc>
        <w:tc>
          <w:tcPr>
            <w:tcW w:w="5386" w:type="dxa"/>
            <w:vAlign w:val="center"/>
          </w:tcPr>
          <w:p>
            <w:pPr>
              <w:pStyle w:val="12"/>
            </w:pPr>
            <w:r>
              <w:t>税务部门申报记录</w:t>
            </w:r>
          </w:p>
        </w:tc>
        <w:tc>
          <w:tcPr>
            <w:tcW w:w="2268" w:type="dxa"/>
            <w:vAlign w:val="center"/>
          </w:tcPr>
          <w:p>
            <w:pPr>
              <w:pStyle w:val="12"/>
            </w:pPr>
            <w:r>
              <w:t>≤1.22万元</w:t>
            </w:r>
          </w:p>
        </w:tc>
        <w:tc>
          <w:tcPr>
            <w:tcW w:w="1276" w:type="dxa"/>
            <w:vAlign w:val="center"/>
          </w:tcPr>
          <w:p>
            <w:pPr>
              <w:pStyle w:val="12"/>
            </w:pPr>
            <w:r>
              <w:t>税务、残联部门相关政策依据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满意</w:t>
            </w:r>
          </w:p>
        </w:tc>
        <w:tc>
          <w:tcPr>
            <w:tcW w:w="1276" w:type="dxa"/>
            <w:vAlign w:val="center"/>
          </w:tcPr>
          <w:p>
            <w:pPr>
              <w:pStyle w:val="12"/>
            </w:pPr>
            <w:r>
              <w:t>税务、残联部门相关政策依据</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202004石家庄市栾城区党史研究中心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0.40</w:t>
            </w:r>
          </w:p>
        </w:tc>
        <w:tc>
          <w:tcPr>
            <w:tcW w:w="964" w:type="dxa"/>
            <w:vAlign w:val="center"/>
          </w:tcPr>
          <w:p>
            <w:pPr>
              <w:pStyle w:val="15"/>
            </w:pPr>
            <w:r>
              <w:t>0.40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石家庄市栾城区党史研究中心小计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0.40</w:t>
            </w:r>
          </w:p>
        </w:tc>
        <w:tc>
          <w:tcPr>
            <w:tcW w:w="964" w:type="dxa"/>
            <w:vAlign w:val="center"/>
          </w:tcPr>
          <w:p>
            <w:pPr>
              <w:pStyle w:val="15"/>
            </w:pPr>
            <w:r>
              <w:t>0.40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5.45</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0.40</w:t>
            </w:r>
          </w:p>
        </w:tc>
        <w:tc>
          <w:tcPr>
            <w:tcW w:w="964" w:type="dxa"/>
            <w:vAlign w:val="center"/>
          </w:tcPr>
          <w:p>
            <w:pPr>
              <w:pStyle w:val="11"/>
            </w:pPr>
            <w:r>
              <w:t>0.40</w:t>
            </w:r>
          </w:p>
        </w:tc>
        <w:tc>
          <w:tcPr>
            <w:tcW w:w="964" w:type="dxa"/>
            <w:vAlign w:val="center"/>
          </w:tcPr>
          <w:p>
            <w:pPr>
              <w:pStyle w:val="11"/>
            </w:pPr>
            <w:r>
              <w:t>0.40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石家庄市栾城区党史研究中心上年末固定资产金额为1.62万元（详见下表）。本年度拟购置固定资产总额为0.00万元，已按要求列入政府采购预算，详见政府采购预算表。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202004石家庄市栾城区党史研究中心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22</w:t>
            </w:r>
          </w:p>
        </w:tc>
        <w:tc>
          <w:tcPr>
            <w:tcW w:w="2835" w:type="dxa"/>
            <w:vAlign w:val="center"/>
          </w:tcPr>
          <w:p>
            <w:pPr>
              <w:pStyle w:val="11"/>
            </w:pPr>
            <w:r>
              <w:t>1.62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四、中国共产党石家庄市栾城区委员会党校收支预算</w:t>
      </w:r>
      <w:bookmarkEnd w:id="3"/>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202005中国共产党石家庄市栾城区委员会党校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540.86</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659.39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540.86</w:t>
            </w:r>
          </w:p>
        </w:tc>
        <w:tc>
          <w:tcPr>
            <w:tcW w:w="4535" w:type="dxa"/>
            <w:vAlign w:val="center"/>
          </w:tcPr>
          <w:p>
            <w:pPr>
              <w:pStyle w:val="14"/>
            </w:pPr>
            <w:r>
              <w:t>本年支出合计</w:t>
            </w:r>
          </w:p>
        </w:tc>
        <w:tc>
          <w:tcPr>
            <w:tcW w:w="2126" w:type="dxa"/>
            <w:vAlign w:val="center"/>
          </w:tcPr>
          <w:p>
            <w:pPr>
              <w:pStyle w:val="15"/>
            </w:pPr>
            <w:r>
              <w:t>660.86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r>
              <w:t>-120.00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540.86</w:t>
            </w:r>
          </w:p>
        </w:tc>
        <w:tc>
          <w:tcPr>
            <w:tcW w:w="4535" w:type="dxa"/>
            <w:vAlign w:val="center"/>
          </w:tcPr>
          <w:p>
            <w:pPr>
              <w:pStyle w:val="14"/>
            </w:pPr>
            <w:r>
              <w:t>支出总计</w:t>
            </w:r>
          </w:p>
        </w:tc>
        <w:tc>
          <w:tcPr>
            <w:tcW w:w="2126" w:type="dxa"/>
            <w:vAlign w:val="center"/>
          </w:tcPr>
          <w:p>
            <w:pPr>
              <w:pStyle w:val="15"/>
            </w:pPr>
            <w:r>
              <w:t>540.86</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202005中国共产党石家庄市栾城区委员会党校</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660.86</w:t>
            </w:r>
          </w:p>
        </w:tc>
        <w:tc>
          <w:tcPr>
            <w:tcW w:w="1134" w:type="dxa"/>
            <w:vAlign w:val="center"/>
          </w:tcPr>
          <w:p>
            <w:pPr>
              <w:pStyle w:val="15"/>
            </w:pPr>
            <w:r>
              <w:t>660.86</w:t>
            </w:r>
          </w:p>
        </w:tc>
        <w:tc>
          <w:tcPr>
            <w:tcW w:w="1134" w:type="dxa"/>
            <w:vAlign w:val="center"/>
          </w:tcPr>
          <w:p>
            <w:pPr>
              <w:pStyle w:val="15"/>
            </w:pPr>
            <w:r>
              <w:t>540.86</w:t>
            </w:r>
          </w:p>
        </w:tc>
        <w:tc>
          <w:tcPr>
            <w:tcW w:w="1134" w:type="dxa"/>
            <w:vAlign w:val="center"/>
          </w:tcPr>
          <w:p>
            <w:pPr>
              <w:pStyle w:val="15"/>
            </w:pPr>
            <w:r>
              <w:t>120.00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659.39</w:t>
            </w:r>
          </w:p>
        </w:tc>
        <w:tc>
          <w:tcPr>
            <w:tcW w:w="1134" w:type="dxa"/>
            <w:vAlign w:val="center"/>
          </w:tcPr>
          <w:p>
            <w:pPr>
              <w:pStyle w:val="11"/>
            </w:pPr>
            <w:r>
              <w:t>659.39</w:t>
            </w:r>
          </w:p>
        </w:tc>
        <w:tc>
          <w:tcPr>
            <w:tcW w:w="1134" w:type="dxa"/>
            <w:vAlign w:val="center"/>
          </w:tcPr>
          <w:p>
            <w:pPr>
              <w:pStyle w:val="11"/>
            </w:pPr>
            <w:r>
              <w:t>539.39</w:t>
            </w:r>
          </w:p>
        </w:tc>
        <w:tc>
          <w:tcPr>
            <w:tcW w:w="1134" w:type="dxa"/>
            <w:vAlign w:val="center"/>
          </w:tcPr>
          <w:p>
            <w:pPr>
              <w:pStyle w:val="11"/>
            </w:pPr>
            <w:r>
              <w:t>120.00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20508</w:t>
            </w:r>
          </w:p>
        </w:tc>
        <w:tc>
          <w:tcPr>
            <w:tcW w:w="1559" w:type="dxa"/>
            <w:vAlign w:val="center"/>
          </w:tcPr>
          <w:p>
            <w:pPr>
              <w:pStyle w:val="12"/>
            </w:pPr>
            <w:r>
              <w:t>进修及培训</w:t>
            </w:r>
          </w:p>
        </w:tc>
        <w:tc>
          <w:tcPr>
            <w:tcW w:w="1134" w:type="dxa"/>
            <w:vAlign w:val="center"/>
          </w:tcPr>
          <w:p>
            <w:pPr>
              <w:pStyle w:val="11"/>
            </w:pPr>
            <w:r>
              <w:t>659.39</w:t>
            </w:r>
          </w:p>
        </w:tc>
        <w:tc>
          <w:tcPr>
            <w:tcW w:w="1134" w:type="dxa"/>
            <w:vAlign w:val="center"/>
          </w:tcPr>
          <w:p>
            <w:pPr>
              <w:pStyle w:val="11"/>
            </w:pPr>
            <w:r>
              <w:t>659.39</w:t>
            </w:r>
          </w:p>
        </w:tc>
        <w:tc>
          <w:tcPr>
            <w:tcW w:w="1134" w:type="dxa"/>
            <w:vAlign w:val="center"/>
          </w:tcPr>
          <w:p>
            <w:pPr>
              <w:pStyle w:val="11"/>
            </w:pPr>
            <w:r>
              <w:t>539.39</w:t>
            </w:r>
          </w:p>
        </w:tc>
        <w:tc>
          <w:tcPr>
            <w:tcW w:w="1134" w:type="dxa"/>
            <w:vAlign w:val="center"/>
          </w:tcPr>
          <w:p>
            <w:pPr>
              <w:pStyle w:val="11"/>
            </w:pPr>
            <w:r>
              <w:t>120.00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2050802</w:t>
            </w:r>
          </w:p>
        </w:tc>
        <w:tc>
          <w:tcPr>
            <w:tcW w:w="1559" w:type="dxa"/>
            <w:vAlign w:val="center"/>
          </w:tcPr>
          <w:p>
            <w:pPr>
              <w:pStyle w:val="12"/>
            </w:pPr>
            <w:r>
              <w:t>干部教育</w:t>
            </w:r>
          </w:p>
        </w:tc>
        <w:tc>
          <w:tcPr>
            <w:tcW w:w="1134" w:type="dxa"/>
            <w:vAlign w:val="center"/>
          </w:tcPr>
          <w:p>
            <w:pPr>
              <w:pStyle w:val="11"/>
            </w:pPr>
            <w:r>
              <w:t>659.39</w:t>
            </w:r>
          </w:p>
        </w:tc>
        <w:tc>
          <w:tcPr>
            <w:tcW w:w="1134" w:type="dxa"/>
            <w:vAlign w:val="center"/>
          </w:tcPr>
          <w:p>
            <w:pPr>
              <w:pStyle w:val="11"/>
            </w:pPr>
            <w:r>
              <w:t>659.39</w:t>
            </w:r>
          </w:p>
        </w:tc>
        <w:tc>
          <w:tcPr>
            <w:tcW w:w="1134" w:type="dxa"/>
            <w:vAlign w:val="center"/>
          </w:tcPr>
          <w:p>
            <w:pPr>
              <w:pStyle w:val="11"/>
            </w:pPr>
            <w:r>
              <w:t>539.39</w:t>
            </w:r>
          </w:p>
        </w:tc>
        <w:tc>
          <w:tcPr>
            <w:tcW w:w="1134" w:type="dxa"/>
            <w:vAlign w:val="center"/>
          </w:tcPr>
          <w:p>
            <w:pPr>
              <w:pStyle w:val="11"/>
            </w:pPr>
            <w:r>
              <w:t>120.00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1.47</w:t>
            </w:r>
          </w:p>
        </w:tc>
        <w:tc>
          <w:tcPr>
            <w:tcW w:w="1134" w:type="dxa"/>
            <w:vAlign w:val="center"/>
          </w:tcPr>
          <w:p>
            <w:pPr>
              <w:pStyle w:val="11"/>
            </w:pPr>
            <w:r>
              <w:t>1.47</w:t>
            </w:r>
          </w:p>
        </w:tc>
        <w:tc>
          <w:tcPr>
            <w:tcW w:w="1134" w:type="dxa"/>
            <w:vAlign w:val="center"/>
          </w:tcPr>
          <w:p>
            <w:pPr>
              <w:pStyle w:val="11"/>
            </w:pPr>
            <w:r>
              <w:t>1.47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1.47</w:t>
            </w:r>
          </w:p>
        </w:tc>
        <w:tc>
          <w:tcPr>
            <w:tcW w:w="1134" w:type="dxa"/>
            <w:vAlign w:val="center"/>
          </w:tcPr>
          <w:p>
            <w:pPr>
              <w:pStyle w:val="11"/>
            </w:pPr>
            <w:r>
              <w:t>1.47</w:t>
            </w:r>
          </w:p>
        </w:tc>
        <w:tc>
          <w:tcPr>
            <w:tcW w:w="1134" w:type="dxa"/>
            <w:vAlign w:val="center"/>
          </w:tcPr>
          <w:p>
            <w:pPr>
              <w:pStyle w:val="11"/>
            </w:pPr>
            <w:r>
              <w:t>1.47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0.74</w:t>
            </w:r>
          </w:p>
        </w:tc>
        <w:tc>
          <w:tcPr>
            <w:tcW w:w="1134" w:type="dxa"/>
            <w:vAlign w:val="center"/>
          </w:tcPr>
          <w:p>
            <w:pPr>
              <w:pStyle w:val="11"/>
            </w:pPr>
            <w:r>
              <w:t>0.74</w:t>
            </w:r>
          </w:p>
        </w:tc>
        <w:tc>
          <w:tcPr>
            <w:tcW w:w="1134" w:type="dxa"/>
            <w:vAlign w:val="center"/>
          </w:tcPr>
          <w:p>
            <w:pPr>
              <w:pStyle w:val="11"/>
            </w:pPr>
            <w:r>
              <w:t>0.74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0.73</w:t>
            </w:r>
          </w:p>
        </w:tc>
        <w:tc>
          <w:tcPr>
            <w:tcW w:w="1134" w:type="dxa"/>
            <w:vAlign w:val="center"/>
          </w:tcPr>
          <w:p>
            <w:pPr>
              <w:pStyle w:val="11"/>
            </w:pPr>
            <w:r>
              <w:t>0.73</w:t>
            </w:r>
          </w:p>
        </w:tc>
        <w:tc>
          <w:tcPr>
            <w:tcW w:w="1134" w:type="dxa"/>
            <w:vAlign w:val="center"/>
          </w:tcPr>
          <w:p>
            <w:pPr>
              <w:pStyle w:val="11"/>
            </w:pPr>
            <w:r>
              <w:t>0.73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202005中国共产党石家庄市栾城区委员会党校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660.86</w:t>
            </w:r>
          </w:p>
        </w:tc>
        <w:tc>
          <w:tcPr>
            <w:tcW w:w="1361" w:type="dxa"/>
            <w:vAlign w:val="center"/>
          </w:tcPr>
          <w:p>
            <w:pPr>
              <w:pStyle w:val="15"/>
            </w:pPr>
            <w:r>
              <w:t>492.20</w:t>
            </w:r>
          </w:p>
        </w:tc>
        <w:tc>
          <w:tcPr>
            <w:tcW w:w="1361" w:type="dxa"/>
            <w:vAlign w:val="center"/>
          </w:tcPr>
          <w:p>
            <w:pPr>
              <w:pStyle w:val="15"/>
            </w:pPr>
            <w:r>
              <w:t>168.66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659.39</w:t>
            </w:r>
          </w:p>
        </w:tc>
        <w:tc>
          <w:tcPr>
            <w:tcW w:w="1361" w:type="dxa"/>
            <w:vAlign w:val="center"/>
          </w:tcPr>
          <w:p>
            <w:pPr>
              <w:pStyle w:val="11"/>
            </w:pPr>
            <w:r>
              <w:t>490.73</w:t>
            </w:r>
          </w:p>
        </w:tc>
        <w:tc>
          <w:tcPr>
            <w:tcW w:w="1361" w:type="dxa"/>
            <w:vAlign w:val="center"/>
          </w:tcPr>
          <w:p>
            <w:pPr>
              <w:pStyle w:val="11"/>
            </w:pPr>
            <w:r>
              <w:t>168.66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20508</w:t>
            </w:r>
          </w:p>
        </w:tc>
        <w:tc>
          <w:tcPr>
            <w:tcW w:w="4535" w:type="dxa"/>
            <w:vAlign w:val="center"/>
          </w:tcPr>
          <w:p>
            <w:pPr>
              <w:pStyle w:val="12"/>
            </w:pPr>
            <w:r>
              <w:t>进修及培训</w:t>
            </w:r>
          </w:p>
        </w:tc>
        <w:tc>
          <w:tcPr>
            <w:tcW w:w="1361" w:type="dxa"/>
            <w:vAlign w:val="center"/>
          </w:tcPr>
          <w:p>
            <w:pPr>
              <w:pStyle w:val="11"/>
            </w:pPr>
            <w:r>
              <w:t>659.39</w:t>
            </w:r>
          </w:p>
        </w:tc>
        <w:tc>
          <w:tcPr>
            <w:tcW w:w="1361" w:type="dxa"/>
            <w:vAlign w:val="center"/>
          </w:tcPr>
          <w:p>
            <w:pPr>
              <w:pStyle w:val="11"/>
            </w:pPr>
            <w:r>
              <w:t>490.73</w:t>
            </w:r>
          </w:p>
        </w:tc>
        <w:tc>
          <w:tcPr>
            <w:tcW w:w="1361" w:type="dxa"/>
            <w:vAlign w:val="center"/>
          </w:tcPr>
          <w:p>
            <w:pPr>
              <w:pStyle w:val="11"/>
            </w:pPr>
            <w:r>
              <w:t>168.66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2050802</w:t>
            </w:r>
          </w:p>
        </w:tc>
        <w:tc>
          <w:tcPr>
            <w:tcW w:w="4535" w:type="dxa"/>
            <w:vAlign w:val="center"/>
          </w:tcPr>
          <w:p>
            <w:pPr>
              <w:pStyle w:val="12"/>
            </w:pPr>
            <w:r>
              <w:t>干部教育</w:t>
            </w:r>
          </w:p>
        </w:tc>
        <w:tc>
          <w:tcPr>
            <w:tcW w:w="1361" w:type="dxa"/>
            <w:vAlign w:val="center"/>
          </w:tcPr>
          <w:p>
            <w:pPr>
              <w:pStyle w:val="11"/>
            </w:pPr>
            <w:r>
              <w:t>659.39</w:t>
            </w:r>
          </w:p>
        </w:tc>
        <w:tc>
          <w:tcPr>
            <w:tcW w:w="1361" w:type="dxa"/>
            <w:vAlign w:val="center"/>
          </w:tcPr>
          <w:p>
            <w:pPr>
              <w:pStyle w:val="11"/>
            </w:pPr>
            <w:r>
              <w:t>490.73</w:t>
            </w:r>
          </w:p>
        </w:tc>
        <w:tc>
          <w:tcPr>
            <w:tcW w:w="1361" w:type="dxa"/>
            <w:vAlign w:val="center"/>
          </w:tcPr>
          <w:p>
            <w:pPr>
              <w:pStyle w:val="11"/>
            </w:pPr>
            <w:r>
              <w:t>168.66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1.47</w:t>
            </w:r>
          </w:p>
        </w:tc>
        <w:tc>
          <w:tcPr>
            <w:tcW w:w="1361" w:type="dxa"/>
            <w:vAlign w:val="center"/>
          </w:tcPr>
          <w:p>
            <w:pPr>
              <w:pStyle w:val="11"/>
            </w:pPr>
            <w:r>
              <w:t>1.47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1.47</w:t>
            </w:r>
          </w:p>
        </w:tc>
        <w:tc>
          <w:tcPr>
            <w:tcW w:w="1361" w:type="dxa"/>
            <w:vAlign w:val="center"/>
          </w:tcPr>
          <w:p>
            <w:pPr>
              <w:pStyle w:val="11"/>
            </w:pPr>
            <w:r>
              <w:t>1.47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0.74</w:t>
            </w:r>
          </w:p>
        </w:tc>
        <w:tc>
          <w:tcPr>
            <w:tcW w:w="1361" w:type="dxa"/>
            <w:vAlign w:val="center"/>
          </w:tcPr>
          <w:p>
            <w:pPr>
              <w:pStyle w:val="11"/>
            </w:pPr>
            <w:r>
              <w:t>0.74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0.73</w:t>
            </w:r>
          </w:p>
        </w:tc>
        <w:tc>
          <w:tcPr>
            <w:tcW w:w="1361" w:type="dxa"/>
            <w:vAlign w:val="center"/>
          </w:tcPr>
          <w:p>
            <w:pPr>
              <w:pStyle w:val="11"/>
            </w:pPr>
            <w:r>
              <w:t>0.73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202005中国共产党石家庄市栾城区委员会党校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540.86</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539.39</w:t>
            </w:r>
          </w:p>
        </w:tc>
        <w:tc>
          <w:tcPr>
            <w:tcW w:w="1474" w:type="dxa"/>
            <w:vAlign w:val="center"/>
          </w:tcPr>
          <w:p>
            <w:pPr>
              <w:pStyle w:val="11"/>
            </w:pPr>
            <w:r>
              <w:t>539.39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1.47</w:t>
            </w:r>
          </w:p>
        </w:tc>
        <w:tc>
          <w:tcPr>
            <w:tcW w:w="1474" w:type="dxa"/>
            <w:vAlign w:val="center"/>
          </w:tcPr>
          <w:p>
            <w:pPr>
              <w:pStyle w:val="11"/>
            </w:pPr>
            <w:r>
              <w:t>1.47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540.86</w:t>
            </w:r>
          </w:p>
        </w:tc>
        <w:tc>
          <w:tcPr>
            <w:tcW w:w="3402" w:type="dxa"/>
            <w:vAlign w:val="center"/>
          </w:tcPr>
          <w:p>
            <w:pPr>
              <w:pStyle w:val="14"/>
            </w:pPr>
            <w:r>
              <w:t>本年支出合计</w:t>
            </w:r>
          </w:p>
        </w:tc>
        <w:tc>
          <w:tcPr>
            <w:tcW w:w="1474" w:type="dxa"/>
            <w:vAlign w:val="center"/>
          </w:tcPr>
          <w:p>
            <w:pPr>
              <w:pStyle w:val="15"/>
            </w:pPr>
            <w:r>
              <w:t>540.86</w:t>
            </w:r>
          </w:p>
        </w:tc>
        <w:tc>
          <w:tcPr>
            <w:tcW w:w="1474" w:type="dxa"/>
            <w:vAlign w:val="center"/>
          </w:tcPr>
          <w:p>
            <w:pPr>
              <w:pStyle w:val="15"/>
            </w:pPr>
            <w:r>
              <w:t>540.86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540.86</w:t>
            </w:r>
          </w:p>
        </w:tc>
        <w:tc>
          <w:tcPr>
            <w:tcW w:w="3402" w:type="dxa"/>
            <w:vAlign w:val="center"/>
          </w:tcPr>
          <w:p>
            <w:pPr>
              <w:pStyle w:val="14"/>
            </w:pPr>
            <w:r>
              <w:t>支出总计</w:t>
            </w:r>
          </w:p>
        </w:tc>
        <w:tc>
          <w:tcPr>
            <w:tcW w:w="1474" w:type="dxa"/>
            <w:vAlign w:val="center"/>
          </w:tcPr>
          <w:p>
            <w:pPr>
              <w:pStyle w:val="15"/>
            </w:pPr>
            <w:r>
              <w:t>540.86</w:t>
            </w:r>
          </w:p>
        </w:tc>
        <w:tc>
          <w:tcPr>
            <w:tcW w:w="1474" w:type="dxa"/>
            <w:vAlign w:val="center"/>
          </w:tcPr>
          <w:p>
            <w:pPr>
              <w:pStyle w:val="15"/>
            </w:pPr>
            <w:r>
              <w:t>540.86</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202005中国共产党石家庄市栾城区委员会党校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540.86</w:t>
            </w:r>
          </w:p>
        </w:tc>
        <w:tc>
          <w:tcPr>
            <w:tcW w:w="2551" w:type="dxa"/>
            <w:vAlign w:val="center"/>
          </w:tcPr>
          <w:p>
            <w:pPr>
              <w:pStyle w:val="15"/>
            </w:pPr>
            <w:r>
              <w:t>492.20</w:t>
            </w:r>
          </w:p>
        </w:tc>
        <w:tc>
          <w:tcPr>
            <w:tcW w:w="2551" w:type="dxa"/>
            <w:vAlign w:val="center"/>
          </w:tcPr>
          <w:p>
            <w:pPr>
              <w:pStyle w:val="15"/>
            </w:pPr>
            <w:r>
              <w:t>48.66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539.39</w:t>
            </w:r>
          </w:p>
        </w:tc>
        <w:tc>
          <w:tcPr>
            <w:tcW w:w="2551" w:type="dxa"/>
            <w:vAlign w:val="center"/>
          </w:tcPr>
          <w:p>
            <w:pPr>
              <w:pStyle w:val="11"/>
            </w:pPr>
            <w:r>
              <w:t>490.73</w:t>
            </w:r>
          </w:p>
        </w:tc>
        <w:tc>
          <w:tcPr>
            <w:tcW w:w="2551" w:type="dxa"/>
            <w:vAlign w:val="center"/>
          </w:tcPr>
          <w:p>
            <w:pPr>
              <w:pStyle w:val="11"/>
            </w:pPr>
            <w:r>
              <w:t>48.66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20508</w:t>
            </w:r>
          </w:p>
        </w:tc>
        <w:tc>
          <w:tcPr>
            <w:tcW w:w="4535" w:type="dxa"/>
            <w:vAlign w:val="center"/>
          </w:tcPr>
          <w:p>
            <w:pPr>
              <w:pStyle w:val="12"/>
            </w:pPr>
            <w:r>
              <w:t>进修及培训</w:t>
            </w:r>
          </w:p>
        </w:tc>
        <w:tc>
          <w:tcPr>
            <w:tcW w:w="2551" w:type="dxa"/>
            <w:vAlign w:val="center"/>
          </w:tcPr>
          <w:p>
            <w:pPr>
              <w:pStyle w:val="11"/>
            </w:pPr>
            <w:r>
              <w:t>539.39</w:t>
            </w:r>
          </w:p>
        </w:tc>
        <w:tc>
          <w:tcPr>
            <w:tcW w:w="2551" w:type="dxa"/>
            <w:vAlign w:val="center"/>
          </w:tcPr>
          <w:p>
            <w:pPr>
              <w:pStyle w:val="11"/>
            </w:pPr>
            <w:r>
              <w:t>490.73</w:t>
            </w:r>
          </w:p>
        </w:tc>
        <w:tc>
          <w:tcPr>
            <w:tcW w:w="2551" w:type="dxa"/>
            <w:vAlign w:val="center"/>
          </w:tcPr>
          <w:p>
            <w:pPr>
              <w:pStyle w:val="11"/>
            </w:pPr>
            <w:r>
              <w:t>48.66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2050802</w:t>
            </w:r>
          </w:p>
        </w:tc>
        <w:tc>
          <w:tcPr>
            <w:tcW w:w="4535" w:type="dxa"/>
            <w:vAlign w:val="center"/>
          </w:tcPr>
          <w:p>
            <w:pPr>
              <w:pStyle w:val="12"/>
            </w:pPr>
            <w:r>
              <w:t>干部教育</w:t>
            </w:r>
          </w:p>
        </w:tc>
        <w:tc>
          <w:tcPr>
            <w:tcW w:w="2551" w:type="dxa"/>
            <w:vAlign w:val="center"/>
          </w:tcPr>
          <w:p>
            <w:pPr>
              <w:pStyle w:val="11"/>
            </w:pPr>
            <w:r>
              <w:t>539.39</w:t>
            </w:r>
          </w:p>
        </w:tc>
        <w:tc>
          <w:tcPr>
            <w:tcW w:w="2551" w:type="dxa"/>
            <w:vAlign w:val="center"/>
          </w:tcPr>
          <w:p>
            <w:pPr>
              <w:pStyle w:val="11"/>
            </w:pPr>
            <w:r>
              <w:t>490.73</w:t>
            </w:r>
          </w:p>
        </w:tc>
        <w:tc>
          <w:tcPr>
            <w:tcW w:w="2551" w:type="dxa"/>
            <w:vAlign w:val="center"/>
          </w:tcPr>
          <w:p>
            <w:pPr>
              <w:pStyle w:val="11"/>
            </w:pPr>
            <w:r>
              <w:t>48.66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1.47</w:t>
            </w:r>
          </w:p>
        </w:tc>
        <w:tc>
          <w:tcPr>
            <w:tcW w:w="2551" w:type="dxa"/>
            <w:vAlign w:val="center"/>
          </w:tcPr>
          <w:p>
            <w:pPr>
              <w:pStyle w:val="11"/>
            </w:pPr>
            <w:r>
              <w:t>1.47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1.47</w:t>
            </w:r>
          </w:p>
        </w:tc>
        <w:tc>
          <w:tcPr>
            <w:tcW w:w="2551" w:type="dxa"/>
            <w:vAlign w:val="center"/>
          </w:tcPr>
          <w:p>
            <w:pPr>
              <w:pStyle w:val="11"/>
            </w:pPr>
            <w:r>
              <w:t>1.47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0.74</w:t>
            </w:r>
          </w:p>
        </w:tc>
        <w:tc>
          <w:tcPr>
            <w:tcW w:w="2551" w:type="dxa"/>
            <w:vAlign w:val="center"/>
          </w:tcPr>
          <w:p>
            <w:pPr>
              <w:pStyle w:val="11"/>
            </w:pPr>
            <w:r>
              <w:t>0.74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0.73</w:t>
            </w:r>
          </w:p>
        </w:tc>
        <w:tc>
          <w:tcPr>
            <w:tcW w:w="2551" w:type="dxa"/>
            <w:vAlign w:val="center"/>
          </w:tcPr>
          <w:p>
            <w:pPr>
              <w:pStyle w:val="11"/>
            </w:pPr>
            <w:r>
              <w:t>0.73</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202005中国共产党石家庄市栾城区委员会党校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492.20</w:t>
            </w:r>
          </w:p>
        </w:tc>
        <w:tc>
          <w:tcPr>
            <w:tcW w:w="2551" w:type="dxa"/>
            <w:vAlign w:val="center"/>
          </w:tcPr>
          <w:p>
            <w:pPr>
              <w:pStyle w:val="15"/>
            </w:pPr>
            <w:r>
              <w:t>439.25</w:t>
            </w:r>
          </w:p>
        </w:tc>
        <w:tc>
          <w:tcPr>
            <w:tcW w:w="2551" w:type="dxa"/>
            <w:vAlign w:val="center"/>
          </w:tcPr>
          <w:p>
            <w:pPr>
              <w:pStyle w:val="15"/>
            </w:pPr>
            <w:r>
              <w:t>52.95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337.89</w:t>
            </w:r>
          </w:p>
        </w:tc>
        <w:tc>
          <w:tcPr>
            <w:tcW w:w="2551" w:type="dxa"/>
            <w:vAlign w:val="center"/>
          </w:tcPr>
          <w:p>
            <w:pPr>
              <w:pStyle w:val="11"/>
            </w:pPr>
            <w:r>
              <w:t>337.89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114.67</w:t>
            </w:r>
          </w:p>
        </w:tc>
        <w:tc>
          <w:tcPr>
            <w:tcW w:w="2551" w:type="dxa"/>
            <w:vAlign w:val="center"/>
          </w:tcPr>
          <w:p>
            <w:pPr>
              <w:pStyle w:val="11"/>
            </w:pPr>
            <w:r>
              <w:t>114.67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32.97</w:t>
            </w:r>
          </w:p>
        </w:tc>
        <w:tc>
          <w:tcPr>
            <w:tcW w:w="2551" w:type="dxa"/>
            <w:vAlign w:val="center"/>
          </w:tcPr>
          <w:p>
            <w:pPr>
              <w:pStyle w:val="11"/>
            </w:pPr>
            <w:r>
              <w:t>32.97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24.70</w:t>
            </w:r>
          </w:p>
        </w:tc>
        <w:tc>
          <w:tcPr>
            <w:tcW w:w="2551" w:type="dxa"/>
            <w:vAlign w:val="center"/>
          </w:tcPr>
          <w:p>
            <w:pPr>
              <w:pStyle w:val="11"/>
            </w:pPr>
            <w:r>
              <w:t>24.70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85.47</w:t>
            </w:r>
          </w:p>
        </w:tc>
        <w:tc>
          <w:tcPr>
            <w:tcW w:w="2551" w:type="dxa"/>
            <w:vAlign w:val="center"/>
          </w:tcPr>
          <w:p>
            <w:pPr>
              <w:pStyle w:val="11"/>
            </w:pPr>
            <w:r>
              <w:t>85.47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31.60</w:t>
            </w:r>
          </w:p>
        </w:tc>
        <w:tc>
          <w:tcPr>
            <w:tcW w:w="2551" w:type="dxa"/>
            <w:vAlign w:val="center"/>
          </w:tcPr>
          <w:p>
            <w:pPr>
              <w:pStyle w:val="11"/>
            </w:pPr>
            <w:r>
              <w:t>31.60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14.13</w:t>
            </w:r>
          </w:p>
        </w:tc>
        <w:tc>
          <w:tcPr>
            <w:tcW w:w="2551" w:type="dxa"/>
            <w:vAlign w:val="center"/>
          </w:tcPr>
          <w:p>
            <w:pPr>
              <w:pStyle w:val="11"/>
            </w:pPr>
            <w:r>
              <w:t>14.13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6.40</w:t>
            </w:r>
          </w:p>
        </w:tc>
        <w:tc>
          <w:tcPr>
            <w:tcW w:w="2551" w:type="dxa"/>
            <w:vAlign w:val="center"/>
          </w:tcPr>
          <w:p>
            <w:pPr>
              <w:pStyle w:val="11"/>
            </w:pPr>
            <w:r>
              <w:t>6.40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1.47</w:t>
            </w:r>
          </w:p>
        </w:tc>
        <w:tc>
          <w:tcPr>
            <w:tcW w:w="2551" w:type="dxa"/>
            <w:vAlign w:val="center"/>
          </w:tcPr>
          <w:p>
            <w:pPr>
              <w:pStyle w:val="11"/>
            </w:pPr>
            <w:r>
              <w:t>1.47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26.48</w:t>
            </w:r>
          </w:p>
        </w:tc>
        <w:tc>
          <w:tcPr>
            <w:tcW w:w="2551" w:type="dxa"/>
            <w:vAlign w:val="center"/>
          </w:tcPr>
          <w:p>
            <w:pPr>
              <w:pStyle w:val="11"/>
            </w:pPr>
            <w:r>
              <w:t>26.48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52.95</w:t>
            </w:r>
          </w:p>
        </w:tc>
        <w:tc>
          <w:tcPr>
            <w:tcW w:w="2551" w:type="dxa"/>
            <w:vAlign w:val="center"/>
          </w:tcPr>
          <w:p>
            <w:pPr>
              <w:pStyle w:val="11"/>
            </w:pPr>
          </w:p>
        </w:tc>
        <w:tc>
          <w:tcPr>
            <w:tcW w:w="2551" w:type="dxa"/>
            <w:vAlign w:val="center"/>
          </w:tcPr>
          <w:p>
            <w:pPr>
              <w:pStyle w:val="11"/>
            </w:pPr>
            <w:r>
              <w:t>52.95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7.36</w:t>
            </w:r>
          </w:p>
        </w:tc>
        <w:tc>
          <w:tcPr>
            <w:tcW w:w="2551" w:type="dxa"/>
            <w:vAlign w:val="center"/>
          </w:tcPr>
          <w:p>
            <w:pPr>
              <w:pStyle w:val="11"/>
            </w:pPr>
          </w:p>
        </w:tc>
        <w:tc>
          <w:tcPr>
            <w:tcW w:w="2551" w:type="dxa"/>
            <w:vAlign w:val="center"/>
          </w:tcPr>
          <w:p>
            <w:pPr>
              <w:pStyle w:val="11"/>
            </w:pPr>
            <w:r>
              <w:t>7.36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3.49</w:t>
            </w:r>
          </w:p>
        </w:tc>
        <w:tc>
          <w:tcPr>
            <w:tcW w:w="2551" w:type="dxa"/>
            <w:vAlign w:val="center"/>
          </w:tcPr>
          <w:p>
            <w:pPr>
              <w:pStyle w:val="11"/>
            </w:pPr>
          </w:p>
        </w:tc>
        <w:tc>
          <w:tcPr>
            <w:tcW w:w="2551" w:type="dxa"/>
            <w:vAlign w:val="center"/>
          </w:tcPr>
          <w:p>
            <w:pPr>
              <w:pStyle w:val="11"/>
            </w:pPr>
            <w:r>
              <w:t>3.49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29.96</w:t>
            </w:r>
          </w:p>
        </w:tc>
        <w:tc>
          <w:tcPr>
            <w:tcW w:w="2551" w:type="dxa"/>
            <w:vAlign w:val="center"/>
          </w:tcPr>
          <w:p>
            <w:pPr>
              <w:pStyle w:val="11"/>
            </w:pPr>
          </w:p>
        </w:tc>
        <w:tc>
          <w:tcPr>
            <w:tcW w:w="2551" w:type="dxa"/>
            <w:vAlign w:val="center"/>
          </w:tcPr>
          <w:p>
            <w:pPr>
              <w:pStyle w:val="11"/>
            </w:pPr>
            <w:r>
              <w:t>29.96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0.60</w:t>
            </w:r>
          </w:p>
        </w:tc>
        <w:tc>
          <w:tcPr>
            <w:tcW w:w="2551" w:type="dxa"/>
            <w:vAlign w:val="center"/>
          </w:tcPr>
          <w:p>
            <w:pPr>
              <w:pStyle w:val="11"/>
            </w:pPr>
          </w:p>
        </w:tc>
        <w:tc>
          <w:tcPr>
            <w:tcW w:w="2551" w:type="dxa"/>
            <w:vAlign w:val="center"/>
          </w:tcPr>
          <w:p>
            <w:pPr>
              <w:pStyle w:val="11"/>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1.31</w:t>
            </w:r>
          </w:p>
        </w:tc>
        <w:tc>
          <w:tcPr>
            <w:tcW w:w="2551" w:type="dxa"/>
            <w:vAlign w:val="center"/>
          </w:tcPr>
          <w:p>
            <w:pPr>
              <w:pStyle w:val="11"/>
            </w:pPr>
          </w:p>
        </w:tc>
        <w:tc>
          <w:tcPr>
            <w:tcW w:w="2551" w:type="dxa"/>
            <w:vAlign w:val="center"/>
          </w:tcPr>
          <w:p>
            <w:pPr>
              <w:pStyle w:val="11"/>
            </w:pPr>
            <w:r>
              <w:t>1.31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1.49</w:t>
            </w:r>
          </w:p>
        </w:tc>
        <w:tc>
          <w:tcPr>
            <w:tcW w:w="2551" w:type="dxa"/>
            <w:vAlign w:val="center"/>
          </w:tcPr>
          <w:p>
            <w:pPr>
              <w:pStyle w:val="11"/>
            </w:pPr>
          </w:p>
        </w:tc>
        <w:tc>
          <w:tcPr>
            <w:tcW w:w="2551" w:type="dxa"/>
            <w:vAlign w:val="center"/>
          </w:tcPr>
          <w:p>
            <w:pPr>
              <w:pStyle w:val="11"/>
            </w:pPr>
            <w:r>
              <w:t>1.49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4.44</w:t>
            </w:r>
          </w:p>
        </w:tc>
        <w:tc>
          <w:tcPr>
            <w:tcW w:w="2551" w:type="dxa"/>
            <w:vAlign w:val="center"/>
          </w:tcPr>
          <w:p>
            <w:pPr>
              <w:pStyle w:val="11"/>
            </w:pPr>
          </w:p>
        </w:tc>
        <w:tc>
          <w:tcPr>
            <w:tcW w:w="2551" w:type="dxa"/>
            <w:vAlign w:val="center"/>
          </w:tcPr>
          <w:p>
            <w:pPr>
              <w:pStyle w:val="11"/>
            </w:pPr>
            <w:r>
              <w:t>4.44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4.30</w:t>
            </w:r>
          </w:p>
        </w:tc>
        <w:tc>
          <w:tcPr>
            <w:tcW w:w="2551" w:type="dxa"/>
            <w:vAlign w:val="center"/>
          </w:tcPr>
          <w:p>
            <w:pPr>
              <w:pStyle w:val="11"/>
            </w:pPr>
          </w:p>
        </w:tc>
        <w:tc>
          <w:tcPr>
            <w:tcW w:w="2551" w:type="dxa"/>
            <w:vAlign w:val="center"/>
          </w:tcPr>
          <w:p>
            <w:pPr>
              <w:pStyle w:val="11"/>
            </w:pPr>
            <w:r>
              <w:t>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101.36</w:t>
            </w:r>
          </w:p>
        </w:tc>
        <w:tc>
          <w:tcPr>
            <w:tcW w:w="2551" w:type="dxa"/>
            <w:vAlign w:val="center"/>
          </w:tcPr>
          <w:p>
            <w:pPr>
              <w:pStyle w:val="11"/>
            </w:pPr>
            <w:r>
              <w:t>101.36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98.19</w:t>
            </w:r>
          </w:p>
        </w:tc>
        <w:tc>
          <w:tcPr>
            <w:tcW w:w="2551" w:type="dxa"/>
            <w:vAlign w:val="center"/>
          </w:tcPr>
          <w:p>
            <w:pPr>
              <w:pStyle w:val="11"/>
            </w:pPr>
            <w:r>
              <w:t>98.19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3.17</w:t>
            </w:r>
          </w:p>
        </w:tc>
        <w:tc>
          <w:tcPr>
            <w:tcW w:w="2551" w:type="dxa"/>
            <w:vAlign w:val="center"/>
          </w:tcPr>
          <w:p>
            <w:pPr>
              <w:pStyle w:val="11"/>
            </w:pPr>
            <w:r>
              <w:t>3.17</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202005中国共产党石家庄市栾城区委员会党校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202005中国共产党石家庄市栾城区委员会党校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202005中国共产党石家庄市栾城区委员会党校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中国共产党石家庄市栾城区委员会党校2026年单位预算信息公开情况说明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按照《中华人民共和国预算法》、《地方预决算公开操作规程》和《关于进一步推进预算公开工作的实施意见》规定，现将中国共产党石家庄市栾城区委员会党校2026年单位预算公开如下：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有计划地轮训和培训全区各级党政领导干部和理论骨干，负责对学员在党校学习期间的表现进行考核。到基层宣讲党的路线方针政策，围绕区委、区政府中心任务、重点工作和上级党校工作安排，开展调研、科研活动。通过不断提高教学水平、完善教学设施、优化教学布局、丰富教学手段，围绕党和国家工作大局，按照实事求是、与时俱进、艰苦奋斗、执政为民的要求，培养忠诚于中国特色社会主义事业、德才兼备的党员领导干部和理论干部，有效提高干部的政策理论水平、思想觉悟和执政能力。</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中国共产党石家庄市栾城区委员会党校</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660.86万元，其中：一般公共预算收入540.86万元，基金预算收入0.00万元，国有资本经营预算收入0.00万元，财政专户核拨收入120.00万元，单位资金收入0.00万元，上年结转结余0.00万元。</w:t>
      </w:r>
    </w:p>
    <w:p>
      <w:pPr>
        <w:pStyle w:val="18"/>
      </w:pPr>
      <w:r>
        <w:t>2、支出说明</w:t>
      </w:r>
    </w:p>
    <w:p>
      <w:pPr>
        <w:pStyle w:val="18"/>
      </w:pPr>
      <w:r>
        <w:t>收支预算总表支出栏、基本支出表、项目支出表按经济分类和支出功能分类科目编制，反映中国共产党石家庄市栾城区委员会党校年度单位预算中支出预算的总体情况。2026年支出预算660.86万元，其中基本支出492.20万元，包括人员经费439.25万元和日常公用经费52.95万元；项目支出168.66万元，主要为党校业务经费和党校建设项目经费；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660.86万元，较2025年预算减少11.06万元，其中：基本支出增加59.62万元，主要为人员工资有所变化项目支出减少70.68万元，主要为党校建设项目支出减少。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2026年，我单位机关运行经费共计安排52.95万元，主要用于日常维修、办公用房水电费、办公用房取暖费、办公用房物业管理费等日常运行支出。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eastAsia="zh-CN"/>
        </w:rPr>
        <w:t>无</w:t>
      </w:r>
      <w:r>
        <w:t>增减变化</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1、党校业务经费绩效目标表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13011126P00000410973E</w:t>
            </w:r>
          </w:p>
        </w:tc>
        <w:tc>
          <w:tcPr>
            <w:tcW w:w="2835" w:type="dxa"/>
            <w:vAlign w:val="center"/>
          </w:tcPr>
          <w:p>
            <w:pPr>
              <w:pStyle w:val="10"/>
            </w:pPr>
            <w:r>
              <w:t>项目名称</w:t>
            </w:r>
          </w:p>
        </w:tc>
        <w:tc>
          <w:tcPr>
            <w:tcW w:w="6095" w:type="dxa"/>
            <w:gridSpan w:val="3"/>
            <w:vAlign w:val="center"/>
          </w:tcPr>
          <w:p>
            <w:pPr>
              <w:pStyle w:val="12"/>
            </w:pPr>
            <w:r>
              <w:t>党校业务经费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w:t>
            </w:r>
          </w:p>
        </w:tc>
        <w:tc>
          <w:tcPr>
            <w:tcW w:w="2835" w:type="dxa"/>
            <w:vAlign w:val="center"/>
          </w:tcPr>
          <w:p>
            <w:pPr>
              <w:pStyle w:val="10"/>
            </w:pPr>
            <w:r>
              <w:t>其中：财政    资金</w:t>
            </w:r>
          </w:p>
        </w:tc>
        <w:tc>
          <w:tcPr>
            <w:tcW w:w="2551" w:type="dxa"/>
            <w:vAlign w:val="center"/>
          </w:tcPr>
          <w:p>
            <w:pPr>
              <w:pStyle w:val="12"/>
            </w:pPr>
            <w:r>
              <w:t>40.00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保障党校日常运转及业务开展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10.00</w:t>
            </w:r>
          </w:p>
        </w:tc>
        <w:tc>
          <w:tcPr>
            <w:tcW w:w="2551" w:type="dxa"/>
            <w:vAlign w:val="center"/>
          </w:tcPr>
          <w:p>
            <w:pPr>
              <w:pStyle w:val="13"/>
            </w:pPr>
            <w:r>
              <w:t>10.00</w:t>
            </w:r>
          </w:p>
        </w:tc>
        <w:tc>
          <w:tcPr>
            <w:tcW w:w="3544"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1.保障党校日常运转及培训班开展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组织培训班次</w:t>
            </w:r>
          </w:p>
        </w:tc>
        <w:tc>
          <w:tcPr>
            <w:tcW w:w="5386" w:type="dxa"/>
            <w:vAlign w:val="center"/>
          </w:tcPr>
          <w:p>
            <w:pPr>
              <w:pStyle w:val="12"/>
            </w:pPr>
            <w:r>
              <w:t>组织培训班次</w:t>
            </w:r>
          </w:p>
        </w:tc>
        <w:tc>
          <w:tcPr>
            <w:tcW w:w="2268" w:type="dxa"/>
            <w:vAlign w:val="center"/>
          </w:tcPr>
          <w:p>
            <w:pPr>
              <w:pStyle w:val="12"/>
            </w:pPr>
            <w:r>
              <w:t>≥30次</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培训对象满意度</w:t>
            </w:r>
          </w:p>
        </w:tc>
        <w:tc>
          <w:tcPr>
            <w:tcW w:w="5386" w:type="dxa"/>
            <w:vAlign w:val="center"/>
          </w:tcPr>
          <w:p>
            <w:pPr>
              <w:pStyle w:val="12"/>
            </w:pPr>
            <w:r>
              <w:t>培训对象满意度</w:t>
            </w:r>
          </w:p>
        </w:tc>
        <w:tc>
          <w:tcPr>
            <w:tcW w:w="2268" w:type="dxa"/>
            <w:vAlign w:val="center"/>
          </w:tcPr>
          <w:p>
            <w:pPr>
              <w:pStyle w:val="12"/>
            </w:pPr>
            <w:r>
              <w:t>≥95百分比</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≤40万元</w:t>
            </w:r>
          </w:p>
        </w:tc>
        <w:tc>
          <w:tcPr>
            <w:tcW w:w="1276" w:type="dxa"/>
            <w:vAlign w:val="center"/>
          </w:tcPr>
          <w:p>
            <w:pPr>
              <w:pStyle w:val="12"/>
            </w:pPr>
            <w:r>
              <w:t>相关政策文件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2、干部教育培训经费绩效目标表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13011126P00000410963J</w:t>
            </w:r>
          </w:p>
        </w:tc>
        <w:tc>
          <w:tcPr>
            <w:tcW w:w="2835" w:type="dxa"/>
            <w:vAlign w:val="center"/>
          </w:tcPr>
          <w:p>
            <w:pPr>
              <w:pStyle w:val="10"/>
            </w:pPr>
            <w:r>
              <w:t>项目名称</w:t>
            </w:r>
          </w:p>
        </w:tc>
        <w:tc>
          <w:tcPr>
            <w:tcW w:w="6095" w:type="dxa"/>
            <w:gridSpan w:val="3"/>
            <w:vAlign w:val="center"/>
          </w:tcPr>
          <w:p>
            <w:pPr>
              <w:pStyle w:val="12"/>
            </w:pPr>
            <w:r>
              <w:t>干部教育培训经费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120.00</w:t>
            </w:r>
          </w:p>
        </w:tc>
        <w:tc>
          <w:tcPr>
            <w:tcW w:w="2835" w:type="dxa"/>
            <w:vAlign w:val="center"/>
          </w:tcPr>
          <w:p>
            <w:pPr>
              <w:pStyle w:val="10"/>
            </w:pPr>
            <w:r>
              <w:t>其中：财政    资金</w:t>
            </w:r>
          </w:p>
        </w:tc>
        <w:tc>
          <w:tcPr>
            <w:tcW w:w="2551" w:type="dxa"/>
            <w:vAlign w:val="center"/>
          </w:tcPr>
          <w:p>
            <w:pPr>
              <w:pStyle w:val="12"/>
            </w:pPr>
            <w:r>
              <w:t>120.00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干部教育培训</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30.00</w:t>
            </w:r>
          </w:p>
        </w:tc>
        <w:tc>
          <w:tcPr>
            <w:tcW w:w="2835" w:type="dxa"/>
            <w:vAlign w:val="center"/>
          </w:tcPr>
          <w:p>
            <w:pPr>
              <w:pStyle w:val="13"/>
            </w:pPr>
            <w:r>
              <w:t>60.00</w:t>
            </w:r>
          </w:p>
        </w:tc>
        <w:tc>
          <w:tcPr>
            <w:tcW w:w="2551" w:type="dxa"/>
            <w:vAlign w:val="center"/>
          </w:tcPr>
          <w:p>
            <w:pPr>
              <w:pStyle w:val="13"/>
            </w:pPr>
            <w:r>
              <w:t>90.00</w:t>
            </w:r>
          </w:p>
        </w:tc>
        <w:tc>
          <w:tcPr>
            <w:tcW w:w="3544" w:type="dxa"/>
            <w:gridSpan w:val="2"/>
            <w:vAlign w:val="center"/>
          </w:tcPr>
          <w:p>
            <w:pPr>
              <w:pStyle w:val="13"/>
            </w:pPr>
            <w:r>
              <w:t>120.00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1.保障党校师资建设和干部教育培训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举办培训班期数</w:t>
            </w:r>
          </w:p>
        </w:tc>
        <w:tc>
          <w:tcPr>
            <w:tcW w:w="5386" w:type="dxa"/>
            <w:vAlign w:val="center"/>
          </w:tcPr>
          <w:p>
            <w:pPr>
              <w:pStyle w:val="12"/>
            </w:pPr>
            <w:r>
              <w:t>举办培训班期数</w:t>
            </w:r>
          </w:p>
        </w:tc>
        <w:tc>
          <w:tcPr>
            <w:tcW w:w="2268" w:type="dxa"/>
            <w:vAlign w:val="center"/>
          </w:tcPr>
          <w:p>
            <w:pPr>
              <w:pStyle w:val="12"/>
            </w:pPr>
            <w:r>
              <w:t>≥20期</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培训对象满意度</w:t>
            </w:r>
          </w:p>
        </w:tc>
        <w:tc>
          <w:tcPr>
            <w:tcW w:w="5386" w:type="dxa"/>
            <w:vAlign w:val="center"/>
          </w:tcPr>
          <w:p>
            <w:pPr>
              <w:pStyle w:val="12"/>
            </w:pPr>
            <w:r>
              <w:t>培训对象满意度</w:t>
            </w:r>
          </w:p>
        </w:tc>
        <w:tc>
          <w:tcPr>
            <w:tcW w:w="2268" w:type="dxa"/>
            <w:vAlign w:val="center"/>
          </w:tcPr>
          <w:p>
            <w:pPr>
              <w:pStyle w:val="12"/>
            </w:pPr>
            <w:r>
              <w:t>≥95百分率</w:t>
            </w:r>
          </w:p>
        </w:tc>
        <w:tc>
          <w:tcPr>
            <w:tcW w:w="1276" w:type="dxa"/>
            <w:vAlign w:val="center"/>
          </w:tcPr>
          <w:p>
            <w:pPr>
              <w:pStyle w:val="12"/>
            </w:pPr>
            <w:r>
              <w:t>相关政策文件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≤120万元</w:t>
            </w:r>
          </w:p>
        </w:tc>
        <w:tc>
          <w:tcPr>
            <w:tcW w:w="1276" w:type="dxa"/>
            <w:vAlign w:val="center"/>
          </w:tcPr>
          <w:p>
            <w:pPr>
              <w:pStyle w:val="12"/>
            </w:pPr>
            <w:r>
              <w:t>相关政策文件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3、离退休人员统筹外工资待遇绩效目标表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13011126P00000410806W</w:t>
            </w:r>
          </w:p>
        </w:tc>
        <w:tc>
          <w:tcPr>
            <w:tcW w:w="2835" w:type="dxa"/>
            <w:vAlign w:val="center"/>
          </w:tcPr>
          <w:p>
            <w:pPr>
              <w:pStyle w:val="10"/>
            </w:pPr>
            <w:r>
              <w:t>项目名称</w:t>
            </w:r>
          </w:p>
        </w:tc>
        <w:tc>
          <w:tcPr>
            <w:tcW w:w="6095" w:type="dxa"/>
            <w:gridSpan w:val="3"/>
            <w:vAlign w:val="center"/>
          </w:tcPr>
          <w:p>
            <w:pPr>
              <w:pStyle w:val="12"/>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1.13</w:t>
            </w:r>
          </w:p>
        </w:tc>
        <w:tc>
          <w:tcPr>
            <w:tcW w:w="2835" w:type="dxa"/>
            <w:vAlign w:val="center"/>
          </w:tcPr>
          <w:p>
            <w:pPr>
              <w:pStyle w:val="10"/>
            </w:pPr>
            <w:r>
              <w:t>其中：财政    资金</w:t>
            </w:r>
          </w:p>
        </w:tc>
        <w:tc>
          <w:tcPr>
            <w:tcW w:w="2551" w:type="dxa"/>
            <w:vAlign w:val="center"/>
          </w:tcPr>
          <w:p>
            <w:pPr>
              <w:pStyle w:val="12"/>
            </w:pPr>
            <w:r>
              <w:t>1.13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离退休人员统筹外工资待遇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0.28</w:t>
            </w:r>
          </w:p>
        </w:tc>
        <w:tc>
          <w:tcPr>
            <w:tcW w:w="2835" w:type="dxa"/>
            <w:vAlign w:val="center"/>
          </w:tcPr>
          <w:p>
            <w:pPr>
              <w:pStyle w:val="13"/>
            </w:pPr>
            <w:r>
              <w:t>0.28</w:t>
            </w:r>
          </w:p>
        </w:tc>
        <w:tc>
          <w:tcPr>
            <w:tcW w:w="2551" w:type="dxa"/>
            <w:vAlign w:val="center"/>
          </w:tcPr>
          <w:p>
            <w:pPr>
              <w:pStyle w:val="13"/>
            </w:pPr>
            <w:r>
              <w:t>0.28</w:t>
            </w:r>
          </w:p>
        </w:tc>
        <w:tc>
          <w:tcPr>
            <w:tcW w:w="3544" w:type="dxa"/>
            <w:gridSpan w:val="2"/>
            <w:vAlign w:val="center"/>
          </w:tcPr>
          <w:p>
            <w:pPr>
              <w:pStyle w:val="13"/>
            </w:pPr>
            <w:r>
              <w:t>0.28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1.保障退休人员统筹外工资待遇发放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经费保障人员数量</w:t>
            </w:r>
          </w:p>
        </w:tc>
        <w:tc>
          <w:tcPr>
            <w:tcW w:w="5386" w:type="dxa"/>
            <w:vAlign w:val="center"/>
          </w:tcPr>
          <w:p>
            <w:pPr>
              <w:pStyle w:val="12"/>
            </w:pPr>
            <w:r>
              <w:t>经费保障人员数量</w:t>
            </w:r>
          </w:p>
        </w:tc>
        <w:tc>
          <w:tcPr>
            <w:tcW w:w="2268" w:type="dxa"/>
            <w:vAlign w:val="center"/>
          </w:tcPr>
          <w:p>
            <w:pPr>
              <w:pStyle w:val="12"/>
            </w:pPr>
            <w:r>
              <w:t>≥14人</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≤1.13万元</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经费发放及时率</w:t>
            </w:r>
          </w:p>
        </w:tc>
        <w:tc>
          <w:tcPr>
            <w:tcW w:w="5386" w:type="dxa"/>
            <w:vAlign w:val="center"/>
          </w:tcPr>
          <w:p>
            <w:pPr>
              <w:pStyle w:val="12"/>
            </w:pPr>
            <w:r>
              <w:t>经费发放及时率</w:t>
            </w:r>
          </w:p>
        </w:tc>
        <w:tc>
          <w:tcPr>
            <w:tcW w:w="2268" w:type="dxa"/>
            <w:vAlign w:val="center"/>
          </w:tcPr>
          <w:p>
            <w:pPr>
              <w:pStyle w:val="12"/>
            </w:pPr>
            <w:r>
              <w:t>≥90百分比</w:t>
            </w:r>
          </w:p>
        </w:tc>
        <w:tc>
          <w:tcPr>
            <w:tcW w:w="1276" w:type="dxa"/>
            <w:vAlign w:val="center"/>
          </w:tcPr>
          <w:p>
            <w:pPr>
              <w:pStyle w:val="12"/>
            </w:pPr>
            <w:r>
              <w:t>政策文件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4、退役人员生活补助及就业帮扶人员绩效目标表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13011126P000004108084</w:t>
            </w:r>
          </w:p>
        </w:tc>
        <w:tc>
          <w:tcPr>
            <w:tcW w:w="2835" w:type="dxa"/>
            <w:vAlign w:val="center"/>
          </w:tcPr>
          <w:p>
            <w:pPr>
              <w:pStyle w:val="10"/>
            </w:pPr>
            <w:r>
              <w:t>项目名称</w:t>
            </w:r>
          </w:p>
        </w:tc>
        <w:tc>
          <w:tcPr>
            <w:tcW w:w="6095" w:type="dxa"/>
            <w:gridSpan w:val="3"/>
            <w:vAlign w:val="center"/>
          </w:tcPr>
          <w:p>
            <w:pPr>
              <w:pStyle w:val="12"/>
            </w:pPr>
            <w:r>
              <w:t>退役人员生活补助及就业帮扶人员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5.28</w:t>
            </w:r>
          </w:p>
        </w:tc>
        <w:tc>
          <w:tcPr>
            <w:tcW w:w="2835" w:type="dxa"/>
            <w:vAlign w:val="center"/>
          </w:tcPr>
          <w:p>
            <w:pPr>
              <w:pStyle w:val="10"/>
            </w:pPr>
            <w:r>
              <w:t>其中：财政    资金</w:t>
            </w:r>
          </w:p>
        </w:tc>
        <w:tc>
          <w:tcPr>
            <w:tcW w:w="2551" w:type="dxa"/>
            <w:vAlign w:val="center"/>
          </w:tcPr>
          <w:p>
            <w:pPr>
              <w:pStyle w:val="12"/>
            </w:pPr>
            <w:r>
              <w:t>5.28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退役人员生活补助发放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1.32</w:t>
            </w:r>
          </w:p>
        </w:tc>
        <w:tc>
          <w:tcPr>
            <w:tcW w:w="2835" w:type="dxa"/>
            <w:vAlign w:val="center"/>
          </w:tcPr>
          <w:p>
            <w:pPr>
              <w:pStyle w:val="13"/>
            </w:pPr>
            <w:r>
              <w:t>1.32</w:t>
            </w:r>
          </w:p>
        </w:tc>
        <w:tc>
          <w:tcPr>
            <w:tcW w:w="2551" w:type="dxa"/>
            <w:vAlign w:val="center"/>
          </w:tcPr>
          <w:p>
            <w:pPr>
              <w:pStyle w:val="13"/>
            </w:pPr>
            <w:r>
              <w:t>1.32</w:t>
            </w:r>
          </w:p>
        </w:tc>
        <w:tc>
          <w:tcPr>
            <w:tcW w:w="3544" w:type="dxa"/>
            <w:gridSpan w:val="2"/>
            <w:vAlign w:val="center"/>
          </w:tcPr>
          <w:p>
            <w:pPr>
              <w:pStyle w:val="13"/>
            </w:pPr>
            <w:r>
              <w:t>1.32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1.保障退役人员生活补助发放</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经费保障人员数量</w:t>
            </w:r>
          </w:p>
        </w:tc>
        <w:tc>
          <w:tcPr>
            <w:tcW w:w="5386" w:type="dxa"/>
            <w:vAlign w:val="center"/>
          </w:tcPr>
          <w:p>
            <w:pPr>
              <w:pStyle w:val="12"/>
            </w:pPr>
            <w:r>
              <w:t>经费保障人员数量</w:t>
            </w:r>
          </w:p>
        </w:tc>
        <w:tc>
          <w:tcPr>
            <w:tcW w:w="2268" w:type="dxa"/>
            <w:vAlign w:val="center"/>
          </w:tcPr>
          <w:p>
            <w:pPr>
              <w:pStyle w:val="12"/>
            </w:pPr>
            <w:r>
              <w:t>≥2人</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≤5.28万元</w:t>
            </w:r>
          </w:p>
        </w:tc>
        <w:tc>
          <w:tcPr>
            <w:tcW w:w="1276" w:type="dxa"/>
            <w:vAlign w:val="center"/>
          </w:tcPr>
          <w:p>
            <w:pPr>
              <w:pStyle w:val="12"/>
            </w:pPr>
            <w:r>
              <w:t>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人员经费发放率</w:t>
            </w:r>
          </w:p>
        </w:tc>
        <w:tc>
          <w:tcPr>
            <w:tcW w:w="5386" w:type="dxa"/>
            <w:vAlign w:val="center"/>
          </w:tcPr>
          <w:p>
            <w:pPr>
              <w:pStyle w:val="12"/>
            </w:pPr>
            <w:r>
              <w:t>人员经费发放率</w:t>
            </w:r>
          </w:p>
        </w:tc>
        <w:tc>
          <w:tcPr>
            <w:tcW w:w="2268" w:type="dxa"/>
            <w:vAlign w:val="center"/>
          </w:tcPr>
          <w:p>
            <w:pPr>
              <w:pStyle w:val="12"/>
            </w:pPr>
            <w:r>
              <w:t>≥90百分率</w:t>
            </w:r>
          </w:p>
        </w:tc>
        <w:tc>
          <w:tcPr>
            <w:tcW w:w="1276" w:type="dxa"/>
            <w:vAlign w:val="center"/>
          </w:tcPr>
          <w:p>
            <w:pPr>
              <w:pStyle w:val="12"/>
            </w:pPr>
            <w:r>
              <w:t>政策文件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5、行政事业单位应缴残保金绩效目标表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13011126P000004108007</w:t>
            </w:r>
          </w:p>
        </w:tc>
        <w:tc>
          <w:tcPr>
            <w:tcW w:w="2835" w:type="dxa"/>
            <w:vAlign w:val="center"/>
          </w:tcPr>
          <w:p>
            <w:pPr>
              <w:pStyle w:val="10"/>
            </w:pPr>
            <w:r>
              <w:t>项目名称</w:t>
            </w:r>
          </w:p>
        </w:tc>
        <w:tc>
          <w:tcPr>
            <w:tcW w:w="6095" w:type="dxa"/>
            <w:gridSpan w:val="3"/>
            <w:vAlign w:val="center"/>
          </w:tcPr>
          <w:p>
            <w:pPr>
              <w:pStyle w:val="12"/>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2.25</w:t>
            </w:r>
          </w:p>
        </w:tc>
        <w:tc>
          <w:tcPr>
            <w:tcW w:w="2835" w:type="dxa"/>
            <w:vAlign w:val="center"/>
          </w:tcPr>
          <w:p>
            <w:pPr>
              <w:pStyle w:val="10"/>
            </w:pPr>
            <w:r>
              <w:t>其中：财政    资金</w:t>
            </w:r>
          </w:p>
        </w:tc>
        <w:tc>
          <w:tcPr>
            <w:tcW w:w="2551" w:type="dxa"/>
            <w:vAlign w:val="center"/>
          </w:tcPr>
          <w:p>
            <w:pPr>
              <w:pStyle w:val="12"/>
            </w:pPr>
            <w:r>
              <w:t>2.25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2.25</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1.行政事业单位残保金缴纳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≤2.25元</w:t>
            </w: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经费保障人员数量</w:t>
            </w:r>
          </w:p>
        </w:tc>
        <w:tc>
          <w:tcPr>
            <w:tcW w:w="5386" w:type="dxa"/>
            <w:vAlign w:val="center"/>
          </w:tcPr>
          <w:p>
            <w:pPr>
              <w:pStyle w:val="12"/>
            </w:pPr>
            <w:r>
              <w:t>经费保障人员数量</w:t>
            </w:r>
          </w:p>
        </w:tc>
        <w:tc>
          <w:tcPr>
            <w:tcW w:w="2268" w:type="dxa"/>
            <w:vAlign w:val="center"/>
          </w:tcPr>
          <w:p>
            <w:pPr>
              <w:pStyle w:val="12"/>
            </w:pPr>
            <w:r>
              <w:t>≥10人</w:t>
            </w: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人员经费发放率</w:t>
            </w:r>
          </w:p>
        </w:tc>
        <w:tc>
          <w:tcPr>
            <w:tcW w:w="5386" w:type="dxa"/>
            <w:vAlign w:val="center"/>
          </w:tcPr>
          <w:p>
            <w:pPr>
              <w:pStyle w:val="12"/>
            </w:pPr>
            <w:r>
              <w:t>人员经费发放率</w:t>
            </w:r>
          </w:p>
        </w:tc>
        <w:tc>
          <w:tcPr>
            <w:tcW w:w="2268" w:type="dxa"/>
            <w:vAlign w:val="center"/>
          </w:tcPr>
          <w:p>
            <w:pPr>
              <w:pStyle w:val="12"/>
            </w:pPr>
            <w:r>
              <w:t>≥90百分率</w:t>
            </w:r>
          </w:p>
        </w:tc>
        <w:tc>
          <w:tcPr>
            <w:tcW w:w="1276" w:type="dxa"/>
            <w:vAlign w:val="center"/>
          </w:tcPr>
          <w:p>
            <w:pPr>
              <w:pStyle w:val="12"/>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202005中国共产党石家庄市栾城区委员会党校</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0.45</w:t>
            </w:r>
          </w:p>
        </w:tc>
        <w:tc>
          <w:tcPr>
            <w:tcW w:w="964" w:type="dxa"/>
            <w:vAlign w:val="center"/>
          </w:tcPr>
          <w:p>
            <w:pPr>
              <w:pStyle w:val="15"/>
            </w:pPr>
            <w:r>
              <w:t>0.45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中国共产党石家庄市栾城区委员会党校小计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0.45</w:t>
            </w:r>
          </w:p>
        </w:tc>
        <w:tc>
          <w:tcPr>
            <w:tcW w:w="964" w:type="dxa"/>
            <w:vAlign w:val="center"/>
          </w:tcPr>
          <w:p>
            <w:pPr>
              <w:pStyle w:val="15"/>
            </w:pPr>
            <w:r>
              <w:t>0.45</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9.27</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1</w:t>
            </w:r>
          </w:p>
        </w:tc>
        <w:tc>
          <w:tcPr>
            <w:tcW w:w="850" w:type="dxa"/>
            <w:vAlign w:val="center"/>
          </w:tcPr>
          <w:p>
            <w:pPr>
              <w:pStyle w:val="11"/>
            </w:pPr>
            <w:r>
              <w:t>0.45</w:t>
            </w:r>
          </w:p>
        </w:tc>
        <w:tc>
          <w:tcPr>
            <w:tcW w:w="964" w:type="dxa"/>
            <w:vAlign w:val="center"/>
          </w:tcPr>
          <w:p>
            <w:pPr>
              <w:pStyle w:val="11"/>
            </w:pPr>
            <w:r>
              <w:t>0.45</w:t>
            </w:r>
          </w:p>
        </w:tc>
        <w:tc>
          <w:tcPr>
            <w:tcW w:w="964" w:type="dxa"/>
            <w:vAlign w:val="center"/>
          </w:tcPr>
          <w:p>
            <w:pPr>
              <w:pStyle w:val="11"/>
            </w:pPr>
            <w:r>
              <w:t>0.45</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0.45</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中国共产党石家庄市栾城区委员会党校上年末固定资产金额为275.88万元（详见下表）。本年度拟购置固定资产总额为0.00万元，已按要求列入政府采购预算，详见政府采购预算表。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202005中国共产党石家庄市栾城区委员会党校</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275.88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3514.30</w:t>
            </w:r>
          </w:p>
        </w:tc>
        <w:tc>
          <w:tcPr>
            <w:tcW w:w="2835" w:type="dxa"/>
            <w:vAlign w:val="center"/>
          </w:tcPr>
          <w:p>
            <w:pPr>
              <w:pStyle w:val="11"/>
            </w:pPr>
            <w:r>
              <w:t>268.48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2200</w:t>
            </w:r>
          </w:p>
        </w:tc>
        <w:tc>
          <w:tcPr>
            <w:tcW w:w="2835" w:type="dxa"/>
            <w:vAlign w:val="center"/>
          </w:tcPr>
          <w:p>
            <w:pPr>
              <w:pStyle w:val="11"/>
            </w:pPr>
            <w:r>
              <w:t>220.00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120</w:t>
            </w:r>
          </w:p>
        </w:tc>
        <w:tc>
          <w:tcPr>
            <w:tcW w:w="2835" w:type="dxa"/>
            <w:vAlign w:val="center"/>
          </w:tcPr>
          <w:p>
            <w:pPr>
              <w:pStyle w:val="11"/>
            </w:pPr>
            <w:r>
              <w:t>7.40</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五、石家庄市栾城区机关后勤服务中心收支预算</w:t>
      </w:r>
      <w:bookmarkEnd w:id="4"/>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202006石家庄市栾城区机关后勤服务中心</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1711.39</w:t>
            </w:r>
          </w:p>
        </w:tc>
        <w:tc>
          <w:tcPr>
            <w:tcW w:w="4535" w:type="dxa"/>
            <w:vAlign w:val="center"/>
          </w:tcPr>
          <w:p>
            <w:pPr>
              <w:pStyle w:val="12"/>
            </w:pPr>
            <w:r>
              <w:t>一、一般公共服务支出</w:t>
            </w:r>
          </w:p>
        </w:tc>
        <w:tc>
          <w:tcPr>
            <w:tcW w:w="2126" w:type="dxa"/>
            <w:vAlign w:val="center"/>
          </w:tcPr>
          <w:p>
            <w:pPr>
              <w:pStyle w:val="11"/>
            </w:pPr>
            <w:r>
              <w:t>1613.37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65.76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32.26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1711.39</w:t>
            </w:r>
          </w:p>
        </w:tc>
        <w:tc>
          <w:tcPr>
            <w:tcW w:w="4535" w:type="dxa"/>
            <w:vAlign w:val="center"/>
          </w:tcPr>
          <w:p>
            <w:pPr>
              <w:pStyle w:val="14"/>
            </w:pPr>
            <w:r>
              <w:t>本年支出合计</w:t>
            </w:r>
          </w:p>
        </w:tc>
        <w:tc>
          <w:tcPr>
            <w:tcW w:w="2126" w:type="dxa"/>
            <w:vAlign w:val="center"/>
          </w:tcPr>
          <w:p>
            <w:pPr>
              <w:pStyle w:val="15"/>
            </w:pPr>
            <w:r>
              <w:t>1716.47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r>
              <w:t>5.08</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1716.47</w:t>
            </w:r>
          </w:p>
        </w:tc>
        <w:tc>
          <w:tcPr>
            <w:tcW w:w="4535" w:type="dxa"/>
            <w:vAlign w:val="center"/>
          </w:tcPr>
          <w:p>
            <w:pPr>
              <w:pStyle w:val="14"/>
            </w:pPr>
            <w:r>
              <w:t>支出总计</w:t>
            </w:r>
          </w:p>
        </w:tc>
        <w:tc>
          <w:tcPr>
            <w:tcW w:w="2126" w:type="dxa"/>
            <w:vAlign w:val="center"/>
          </w:tcPr>
          <w:p>
            <w:pPr>
              <w:pStyle w:val="15"/>
            </w:pPr>
            <w:r>
              <w:t>1716.47</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202006石家庄市栾城区机关后勤服务中心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1716.47</w:t>
            </w:r>
          </w:p>
        </w:tc>
        <w:tc>
          <w:tcPr>
            <w:tcW w:w="1134" w:type="dxa"/>
            <w:vAlign w:val="center"/>
          </w:tcPr>
          <w:p>
            <w:pPr>
              <w:pStyle w:val="15"/>
            </w:pPr>
            <w:r>
              <w:t>1711.39</w:t>
            </w:r>
          </w:p>
        </w:tc>
        <w:tc>
          <w:tcPr>
            <w:tcW w:w="1134" w:type="dxa"/>
            <w:vAlign w:val="center"/>
          </w:tcPr>
          <w:p>
            <w:pPr>
              <w:pStyle w:val="15"/>
            </w:pPr>
            <w:r>
              <w:t>1711.39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1613.37</w:t>
            </w:r>
          </w:p>
        </w:tc>
        <w:tc>
          <w:tcPr>
            <w:tcW w:w="1134" w:type="dxa"/>
            <w:vAlign w:val="center"/>
          </w:tcPr>
          <w:p>
            <w:pPr>
              <w:pStyle w:val="11"/>
            </w:pPr>
            <w:r>
              <w:t>1613.37</w:t>
            </w:r>
          </w:p>
        </w:tc>
        <w:tc>
          <w:tcPr>
            <w:tcW w:w="1134" w:type="dxa"/>
            <w:vAlign w:val="center"/>
          </w:tcPr>
          <w:p>
            <w:pPr>
              <w:pStyle w:val="11"/>
            </w:pPr>
            <w:r>
              <w:t>1613.37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20131</w:t>
            </w:r>
          </w:p>
        </w:tc>
        <w:tc>
          <w:tcPr>
            <w:tcW w:w="1559" w:type="dxa"/>
            <w:vAlign w:val="center"/>
          </w:tcPr>
          <w:p>
            <w:pPr>
              <w:pStyle w:val="12"/>
            </w:pPr>
            <w:r>
              <w:t>党委办公厅（室）及相关机构事务</w:t>
            </w:r>
          </w:p>
        </w:tc>
        <w:tc>
          <w:tcPr>
            <w:tcW w:w="1134" w:type="dxa"/>
            <w:vAlign w:val="center"/>
          </w:tcPr>
          <w:p>
            <w:pPr>
              <w:pStyle w:val="11"/>
            </w:pPr>
            <w:r>
              <w:t>1613.37</w:t>
            </w:r>
          </w:p>
        </w:tc>
        <w:tc>
          <w:tcPr>
            <w:tcW w:w="1134" w:type="dxa"/>
            <w:vAlign w:val="center"/>
          </w:tcPr>
          <w:p>
            <w:pPr>
              <w:pStyle w:val="11"/>
            </w:pPr>
            <w:r>
              <w:t>1613.37</w:t>
            </w:r>
          </w:p>
        </w:tc>
        <w:tc>
          <w:tcPr>
            <w:tcW w:w="1134" w:type="dxa"/>
            <w:vAlign w:val="center"/>
          </w:tcPr>
          <w:p>
            <w:pPr>
              <w:pStyle w:val="11"/>
            </w:pPr>
            <w:r>
              <w:t>1613.37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2013103</w:t>
            </w:r>
          </w:p>
        </w:tc>
        <w:tc>
          <w:tcPr>
            <w:tcW w:w="1559" w:type="dxa"/>
            <w:vAlign w:val="center"/>
          </w:tcPr>
          <w:p>
            <w:pPr>
              <w:pStyle w:val="12"/>
            </w:pPr>
            <w:r>
              <w:t>机关服务</w:t>
            </w:r>
          </w:p>
        </w:tc>
        <w:tc>
          <w:tcPr>
            <w:tcW w:w="1134" w:type="dxa"/>
            <w:vAlign w:val="center"/>
          </w:tcPr>
          <w:p>
            <w:pPr>
              <w:pStyle w:val="11"/>
            </w:pPr>
            <w:r>
              <w:t>1613.37</w:t>
            </w:r>
          </w:p>
        </w:tc>
        <w:tc>
          <w:tcPr>
            <w:tcW w:w="1134" w:type="dxa"/>
            <w:vAlign w:val="center"/>
          </w:tcPr>
          <w:p>
            <w:pPr>
              <w:pStyle w:val="11"/>
            </w:pPr>
            <w:r>
              <w:t>1613.37</w:t>
            </w:r>
          </w:p>
        </w:tc>
        <w:tc>
          <w:tcPr>
            <w:tcW w:w="1134" w:type="dxa"/>
            <w:vAlign w:val="center"/>
          </w:tcPr>
          <w:p>
            <w:pPr>
              <w:pStyle w:val="11"/>
            </w:pPr>
            <w:r>
              <w:t>1613.37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65.76</w:t>
            </w:r>
          </w:p>
        </w:tc>
        <w:tc>
          <w:tcPr>
            <w:tcW w:w="1134" w:type="dxa"/>
            <w:vAlign w:val="center"/>
          </w:tcPr>
          <w:p>
            <w:pPr>
              <w:pStyle w:val="11"/>
            </w:pPr>
            <w:r>
              <w:t>65.76</w:t>
            </w:r>
          </w:p>
        </w:tc>
        <w:tc>
          <w:tcPr>
            <w:tcW w:w="1134" w:type="dxa"/>
            <w:vAlign w:val="center"/>
          </w:tcPr>
          <w:p>
            <w:pPr>
              <w:pStyle w:val="11"/>
            </w:pPr>
            <w:r>
              <w:t>65.76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62.29</w:t>
            </w:r>
          </w:p>
        </w:tc>
        <w:tc>
          <w:tcPr>
            <w:tcW w:w="1134" w:type="dxa"/>
            <w:vAlign w:val="center"/>
          </w:tcPr>
          <w:p>
            <w:pPr>
              <w:pStyle w:val="11"/>
            </w:pPr>
            <w:r>
              <w:t>62.29</w:t>
            </w:r>
          </w:p>
        </w:tc>
        <w:tc>
          <w:tcPr>
            <w:tcW w:w="1134" w:type="dxa"/>
            <w:vAlign w:val="center"/>
          </w:tcPr>
          <w:p>
            <w:pPr>
              <w:pStyle w:val="11"/>
            </w:pPr>
            <w:r>
              <w:t>62.29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62.29</w:t>
            </w:r>
          </w:p>
        </w:tc>
        <w:tc>
          <w:tcPr>
            <w:tcW w:w="1134" w:type="dxa"/>
            <w:vAlign w:val="center"/>
          </w:tcPr>
          <w:p>
            <w:pPr>
              <w:pStyle w:val="11"/>
            </w:pPr>
            <w:r>
              <w:t>62.29</w:t>
            </w:r>
          </w:p>
        </w:tc>
        <w:tc>
          <w:tcPr>
            <w:tcW w:w="1134" w:type="dxa"/>
            <w:vAlign w:val="center"/>
          </w:tcPr>
          <w:p>
            <w:pPr>
              <w:pStyle w:val="11"/>
            </w:pPr>
            <w:r>
              <w:t>62.29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3.47</w:t>
            </w:r>
          </w:p>
        </w:tc>
        <w:tc>
          <w:tcPr>
            <w:tcW w:w="1134" w:type="dxa"/>
            <w:vAlign w:val="center"/>
          </w:tcPr>
          <w:p>
            <w:pPr>
              <w:pStyle w:val="11"/>
            </w:pPr>
            <w:r>
              <w:t>3.47</w:t>
            </w:r>
          </w:p>
        </w:tc>
        <w:tc>
          <w:tcPr>
            <w:tcW w:w="1134" w:type="dxa"/>
            <w:vAlign w:val="center"/>
          </w:tcPr>
          <w:p>
            <w:pPr>
              <w:pStyle w:val="11"/>
            </w:pPr>
            <w:r>
              <w:t>3.47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1.46</w:t>
            </w:r>
          </w:p>
        </w:tc>
        <w:tc>
          <w:tcPr>
            <w:tcW w:w="1134" w:type="dxa"/>
            <w:vAlign w:val="center"/>
          </w:tcPr>
          <w:p>
            <w:pPr>
              <w:pStyle w:val="11"/>
            </w:pPr>
            <w:r>
              <w:t>1.46</w:t>
            </w:r>
          </w:p>
        </w:tc>
        <w:tc>
          <w:tcPr>
            <w:tcW w:w="1134" w:type="dxa"/>
            <w:vAlign w:val="center"/>
          </w:tcPr>
          <w:p>
            <w:pPr>
              <w:pStyle w:val="11"/>
            </w:pPr>
            <w:r>
              <w:t>1.46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32.26</w:t>
            </w:r>
          </w:p>
        </w:tc>
        <w:tc>
          <w:tcPr>
            <w:tcW w:w="1134" w:type="dxa"/>
            <w:vAlign w:val="center"/>
          </w:tcPr>
          <w:p>
            <w:pPr>
              <w:pStyle w:val="11"/>
            </w:pPr>
            <w:r>
              <w:t>32.26</w:t>
            </w:r>
          </w:p>
        </w:tc>
        <w:tc>
          <w:tcPr>
            <w:tcW w:w="1134" w:type="dxa"/>
            <w:vAlign w:val="center"/>
          </w:tcPr>
          <w:p>
            <w:pPr>
              <w:pStyle w:val="11"/>
            </w:pPr>
            <w:r>
              <w:t>32.26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32.26</w:t>
            </w:r>
          </w:p>
        </w:tc>
        <w:tc>
          <w:tcPr>
            <w:tcW w:w="1134" w:type="dxa"/>
            <w:vAlign w:val="center"/>
          </w:tcPr>
          <w:p>
            <w:pPr>
              <w:pStyle w:val="11"/>
            </w:pPr>
            <w:r>
              <w:t>32.26</w:t>
            </w:r>
          </w:p>
        </w:tc>
        <w:tc>
          <w:tcPr>
            <w:tcW w:w="1134" w:type="dxa"/>
            <w:vAlign w:val="center"/>
          </w:tcPr>
          <w:p>
            <w:pPr>
              <w:pStyle w:val="11"/>
            </w:pPr>
            <w:r>
              <w:t>32.26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32.26</w:t>
            </w:r>
          </w:p>
        </w:tc>
        <w:tc>
          <w:tcPr>
            <w:tcW w:w="1134" w:type="dxa"/>
            <w:vAlign w:val="center"/>
          </w:tcPr>
          <w:p>
            <w:pPr>
              <w:pStyle w:val="11"/>
            </w:pPr>
            <w:r>
              <w:t>32.26</w:t>
            </w:r>
          </w:p>
        </w:tc>
        <w:tc>
          <w:tcPr>
            <w:tcW w:w="1134" w:type="dxa"/>
            <w:vAlign w:val="center"/>
          </w:tcPr>
          <w:p>
            <w:pPr>
              <w:pStyle w:val="11"/>
            </w:pPr>
            <w:r>
              <w:t>32.26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5.08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5.08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5.08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5.08</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202006石家庄市栾城区机关后勤服务中心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1716.47</w:t>
            </w:r>
          </w:p>
        </w:tc>
        <w:tc>
          <w:tcPr>
            <w:tcW w:w="1361" w:type="dxa"/>
            <w:vAlign w:val="center"/>
          </w:tcPr>
          <w:p>
            <w:pPr>
              <w:pStyle w:val="15"/>
            </w:pPr>
            <w:r>
              <w:t>1318.22</w:t>
            </w:r>
          </w:p>
        </w:tc>
        <w:tc>
          <w:tcPr>
            <w:tcW w:w="1361" w:type="dxa"/>
            <w:vAlign w:val="center"/>
          </w:tcPr>
          <w:p>
            <w:pPr>
              <w:pStyle w:val="15"/>
            </w:pPr>
            <w:r>
              <w:t>398.25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1613.37</w:t>
            </w:r>
          </w:p>
        </w:tc>
        <w:tc>
          <w:tcPr>
            <w:tcW w:w="1361" w:type="dxa"/>
            <w:vAlign w:val="center"/>
          </w:tcPr>
          <w:p>
            <w:pPr>
              <w:pStyle w:val="11"/>
            </w:pPr>
            <w:r>
              <w:t>1220.21</w:t>
            </w:r>
          </w:p>
        </w:tc>
        <w:tc>
          <w:tcPr>
            <w:tcW w:w="1361" w:type="dxa"/>
            <w:vAlign w:val="center"/>
          </w:tcPr>
          <w:p>
            <w:pPr>
              <w:pStyle w:val="11"/>
            </w:pPr>
            <w:r>
              <w:t>393.17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20131</w:t>
            </w:r>
          </w:p>
        </w:tc>
        <w:tc>
          <w:tcPr>
            <w:tcW w:w="4535" w:type="dxa"/>
            <w:vAlign w:val="center"/>
          </w:tcPr>
          <w:p>
            <w:pPr>
              <w:pStyle w:val="12"/>
            </w:pPr>
            <w:r>
              <w:t>党委办公厅（室）及相关机构事务</w:t>
            </w:r>
          </w:p>
        </w:tc>
        <w:tc>
          <w:tcPr>
            <w:tcW w:w="1361" w:type="dxa"/>
            <w:vAlign w:val="center"/>
          </w:tcPr>
          <w:p>
            <w:pPr>
              <w:pStyle w:val="11"/>
            </w:pPr>
            <w:r>
              <w:t>1613.37</w:t>
            </w:r>
          </w:p>
        </w:tc>
        <w:tc>
          <w:tcPr>
            <w:tcW w:w="1361" w:type="dxa"/>
            <w:vAlign w:val="center"/>
          </w:tcPr>
          <w:p>
            <w:pPr>
              <w:pStyle w:val="11"/>
            </w:pPr>
            <w:r>
              <w:t>1220.21</w:t>
            </w:r>
          </w:p>
        </w:tc>
        <w:tc>
          <w:tcPr>
            <w:tcW w:w="1361" w:type="dxa"/>
            <w:vAlign w:val="center"/>
          </w:tcPr>
          <w:p>
            <w:pPr>
              <w:pStyle w:val="11"/>
            </w:pPr>
            <w:r>
              <w:t>393.17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2013103</w:t>
            </w:r>
          </w:p>
        </w:tc>
        <w:tc>
          <w:tcPr>
            <w:tcW w:w="4535" w:type="dxa"/>
            <w:vAlign w:val="center"/>
          </w:tcPr>
          <w:p>
            <w:pPr>
              <w:pStyle w:val="12"/>
            </w:pPr>
            <w:r>
              <w:t>机关服务</w:t>
            </w:r>
          </w:p>
        </w:tc>
        <w:tc>
          <w:tcPr>
            <w:tcW w:w="1361" w:type="dxa"/>
            <w:vAlign w:val="center"/>
          </w:tcPr>
          <w:p>
            <w:pPr>
              <w:pStyle w:val="11"/>
            </w:pPr>
            <w:r>
              <w:t>1613.37</w:t>
            </w:r>
          </w:p>
        </w:tc>
        <w:tc>
          <w:tcPr>
            <w:tcW w:w="1361" w:type="dxa"/>
            <w:vAlign w:val="center"/>
          </w:tcPr>
          <w:p>
            <w:pPr>
              <w:pStyle w:val="11"/>
            </w:pPr>
            <w:r>
              <w:t>1220.21</w:t>
            </w:r>
          </w:p>
        </w:tc>
        <w:tc>
          <w:tcPr>
            <w:tcW w:w="1361" w:type="dxa"/>
            <w:vAlign w:val="center"/>
          </w:tcPr>
          <w:p>
            <w:pPr>
              <w:pStyle w:val="11"/>
            </w:pPr>
            <w:r>
              <w:t>393.17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65.76</w:t>
            </w:r>
          </w:p>
        </w:tc>
        <w:tc>
          <w:tcPr>
            <w:tcW w:w="1361" w:type="dxa"/>
            <w:vAlign w:val="center"/>
          </w:tcPr>
          <w:p>
            <w:pPr>
              <w:pStyle w:val="11"/>
            </w:pPr>
            <w:r>
              <w:t>65.76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62.29</w:t>
            </w:r>
          </w:p>
        </w:tc>
        <w:tc>
          <w:tcPr>
            <w:tcW w:w="1361" w:type="dxa"/>
            <w:vAlign w:val="center"/>
          </w:tcPr>
          <w:p>
            <w:pPr>
              <w:pStyle w:val="11"/>
            </w:pPr>
            <w:r>
              <w:t>62.29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62.29</w:t>
            </w:r>
          </w:p>
        </w:tc>
        <w:tc>
          <w:tcPr>
            <w:tcW w:w="1361" w:type="dxa"/>
            <w:vAlign w:val="center"/>
          </w:tcPr>
          <w:p>
            <w:pPr>
              <w:pStyle w:val="11"/>
            </w:pPr>
            <w:r>
              <w:t>62.29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3.47</w:t>
            </w:r>
          </w:p>
        </w:tc>
        <w:tc>
          <w:tcPr>
            <w:tcW w:w="1361" w:type="dxa"/>
            <w:vAlign w:val="center"/>
          </w:tcPr>
          <w:p>
            <w:pPr>
              <w:pStyle w:val="11"/>
            </w:pPr>
            <w:r>
              <w:t>3.47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2.00</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1.46</w:t>
            </w:r>
          </w:p>
        </w:tc>
        <w:tc>
          <w:tcPr>
            <w:tcW w:w="1361" w:type="dxa"/>
            <w:vAlign w:val="center"/>
          </w:tcPr>
          <w:p>
            <w:pPr>
              <w:pStyle w:val="11"/>
            </w:pPr>
            <w:r>
              <w:t>1.46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32.26</w:t>
            </w:r>
          </w:p>
        </w:tc>
        <w:tc>
          <w:tcPr>
            <w:tcW w:w="1361" w:type="dxa"/>
            <w:vAlign w:val="center"/>
          </w:tcPr>
          <w:p>
            <w:pPr>
              <w:pStyle w:val="11"/>
            </w:pPr>
            <w:r>
              <w:t>32.26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32.26</w:t>
            </w:r>
          </w:p>
        </w:tc>
        <w:tc>
          <w:tcPr>
            <w:tcW w:w="1361" w:type="dxa"/>
            <w:vAlign w:val="center"/>
          </w:tcPr>
          <w:p>
            <w:pPr>
              <w:pStyle w:val="11"/>
            </w:pPr>
            <w:r>
              <w:t>32.26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32.26</w:t>
            </w:r>
          </w:p>
        </w:tc>
        <w:tc>
          <w:tcPr>
            <w:tcW w:w="1361" w:type="dxa"/>
            <w:vAlign w:val="center"/>
          </w:tcPr>
          <w:p>
            <w:pPr>
              <w:pStyle w:val="11"/>
            </w:pPr>
            <w:r>
              <w:t>32.26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5.08</w:t>
            </w:r>
          </w:p>
        </w:tc>
        <w:tc>
          <w:tcPr>
            <w:tcW w:w="1361" w:type="dxa"/>
            <w:vAlign w:val="center"/>
          </w:tcPr>
          <w:p>
            <w:pPr>
              <w:pStyle w:val="11"/>
            </w:pPr>
          </w:p>
        </w:tc>
        <w:tc>
          <w:tcPr>
            <w:tcW w:w="1361" w:type="dxa"/>
            <w:vAlign w:val="center"/>
          </w:tcPr>
          <w:p>
            <w:pPr>
              <w:pStyle w:val="11"/>
            </w:pPr>
            <w:r>
              <w:t>5.08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5.08</w:t>
            </w:r>
          </w:p>
        </w:tc>
        <w:tc>
          <w:tcPr>
            <w:tcW w:w="1361" w:type="dxa"/>
            <w:vAlign w:val="center"/>
          </w:tcPr>
          <w:p>
            <w:pPr>
              <w:pStyle w:val="11"/>
            </w:pPr>
          </w:p>
        </w:tc>
        <w:tc>
          <w:tcPr>
            <w:tcW w:w="1361" w:type="dxa"/>
            <w:vAlign w:val="center"/>
          </w:tcPr>
          <w:p>
            <w:pPr>
              <w:pStyle w:val="11"/>
            </w:pPr>
            <w:r>
              <w:t>5.08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5.08</w:t>
            </w:r>
          </w:p>
        </w:tc>
        <w:tc>
          <w:tcPr>
            <w:tcW w:w="1361" w:type="dxa"/>
            <w:vAlign w:val="center"/>
          </w:tcPr>
          <w:p>
            <w:pPr>
              <w:pStyle w:val="11"/>
            </w:pPr>
          </w:p>
        </w:tc>
        <w:tc>
          <w:tcPr>
            <w:tcW w:w="1361" w:type="dxa"/>
            <w:vAlign w:val="center"/>
          </w:tcPr>
          <w:p>
            <w:pPr>
              <w:pStyle w:val="11"/>
            </w:pPr>
            <w:r>
              <w:t>5.08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202006石家庄市栾城区机关后勤服务中心</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1711.39</w:t>
            </w:r>
          </w:p>
        </w:tc>
        <w:tc>
          <w:tcPr>
            <w:tcW w:w="3402" w:type="dxa"/>
            <w:vAlign w:val="center"/>
          </w:tcPr>
          <w:p>
            <w:pPr>
              <w:pStyle w:val="12"/>
            </w:pPr>
            <w:r>
              <w:t>一、一般公共服务支出</w:t>
            </w:r>
          </w:p>
        </w:tc>
        <w:tc>
          <w:tcPr>
            <w:tcW w:w="1474" w:type="dxa"/>
            <w:vAlign w:val="center"/>
          </w:tcPr>
          <w:p>
            <w:pPr>
              <w:pStyle w:val="11"/>
            </w:pPr>
            <w:r>
              <w:t>1613.37</w:t>
            </w:r>
          </w:p>
        </w:tc>
        <w:tc>
          <w:tcPr>
            <w:tcW w:w="1474" w:type="dxa"/>
            <w:vAlign w:val="center"/>
          </w:tcPr>
          <w:p>
            <w:pPr>
              <w:pStyle w:val="11"/>
            </w:pPr>
            <w:r>
              <w:t>1613.37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65.76</w:t>
            </w:r>
          </w:p>
        </w:tc>
        <w:tc>
          <w:tcPr>
            <w:tcW w:w="1474" w:type="dxa"/>
            <w:vAlign w:val="center"/>
          </w:tcPr>
          <w:p>
            <w:pPr>
              <w:pStyle w:val="11"/>
            </w:pPr>
            <w:r>
              <w:t>65.76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32.26</w:t>
            </w:r>
          </w:p>
        </w:tc>
        <w:tc>
          <w:tcPr>
            <w:tcW w:w="1474" w:type="dxa"/>
            <w:vAlign w:val="center"/>
          </w:tcPr>
          <w:p>
            <w:pPr>
              <w:pStyle w:val="11"/>
            </w:pPr>
            <w:r>
              <w:t>32.26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5.08</w:t>
            </w:r>
          </w:p>
        </w:tc>
        <w:tc>
          <w:tcPr>
            <w:tcW w:w="1474" w:type="dxa"/>
            <w:vAlign w:val="center"/>
          </w:tcPr>
          <w:p>
            <w:pPr>
              <w:pStyle w:val="11"/>
            </w:pPr>
          </w:p>
        </w:tc>
        <w:tc>
          <w:tcPr>
            <w:tcW w:w="1474" w:type="dxa"/>
            <w:vAlign w:val="center"/>
          </w:tcPr>
          <w:p>
            <w:pPr>
              <w:pStyle w:val="11"/>
            </w:pPr>
            <w:r>
              <w:t>5.08</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1711.39</w:t>
            </w:r>
          </w:p>
        </w:tc>
        <w:tc>
          <w:tcPr>
            <w:tcW w:w="3402" w:type="dxa"/>
            <w:vAlign w:val="center"/>
          </w:tcPr>
          <w:p>
            <w:pPr>
              <w:pStyle w:val="14"/>
            </w:pPr>
            <w:r>
              <w:t>本年支出合计</w:t>
            </w:r>
          </w:p>
        </w:tc>
        <w:tc>
          <w:tcPr>
            <w:tcW w:w="1474" w:type="dxa"/>
            <w:vAlign w:val="center"/>
          </w:tcPr>
          <w:p>
            <w:pPr>
              <w:pStyle w:val="15"/>
            </w:pPr>
            <w:r>
              <w:t>1716.47</w:t>
            </w:r>
          </w:p>
        </w:tc>
        <w:tc>
          <w:tcPr>
            <w:tcW w:w="1474" w:type="dxa"/>
            <w:vAlign w:val="center"/>
          </w:tcPr>
          <w:p>
            <w:pPr>
              <w:pStyle w:val="15"/>
            </w:pPr>
            <w:r>
              <w:t>1711.39</w:t>
            </w:r>
          </w:p>
        </w:tc>
        <w:tc>
          <w:tcPr>
            <w:tcW w:w="1474" w:type="dxa"/>
            <w:vAlign w:val="center"/>
          </w:tcPr>
          <w:p>
            <w:pPr>
              <w:pStyle w:val="15"/>
            </w:pPr>
            <w:r>
              <w:t>5.08</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5.08</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5.08</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1716.47</w:t>
            </w:r>
          </w:p>
        </w:tc>
        <w:tc>
          <w:tcPr>
            <w:tcW w:w="3402" w:type="dxa"/>
            <w:vAlign w:val="center"/>
          </w:tcPr>
          <w:p>
            <w:pPr>
              <w:pStyle w:val="14"/>
            </w:pPr>
            <w:r>
              <w:t>支出总计</w:t>
            </w:r>
          </w:p>
        </w:tc>
        <w:tc>
          <w:tcPr>
            <w:tcW w:w="1474" w:type="dxa"/>
            <w:vAlign w:val="center"/>
          </w:tcPr>
          <w:p>
            <w:pPr>
              <w:pStyle w:val="15"/>
            </w:pPr>
            <w:r>
              <w:t>1716.47</w:t>
            </w:r>
          </w:p>
        </w:tc>
        <w:tc>
          <w:tcPr>
            <w:tcW w:w="1474" w:type="dxa"/>
            <w:vAlign w:val="center"/>
          </w:tcPr>
          <w:p>
            <w:pPr>
              <w:pStyle w:val="15"/>
            </w:pPr>
            <w:r>
              <w:t>1711.39</w:t>
            </w:r>
          </w:p>
        </w:tc>
        <w:tc>
          <w:tcPr>
            <w:tcW w:w="1474" w:type="dxa"/>
            <w:vAlign w:val="center"/>
          </w:tcPr>
          <w:p>
            <w:pPr>
              <w:pStyle w:val="15"/>
            </w:pPr>
            <w:r>
              <w:t>5.08</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202006石家庄市栾城区机关后勤服务中心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1711.39</w:t>
            </w:r>
          </w:p>
        </w:tc>
        <w:tc>
          <w:tcPr>
            <w:tcW w:w="2551" w:type="dxa"/>
            <w:vAlign w:val="center"/>
          </w:tcPr>
          <w:p>
            <w:pPr>
              <w:pStyle w:val="15"/>
            </w:pPr>
            <w:r>
              <w:t>1318.22</w:t>
            </w:r>
          </w:p>
        </w:tc>
        <w:tc>
          <w:tcPr>
            <w:tcW w:w="2551" w:type="dxa"/>
            <w:vAlign w:val="center"/>
          </w:tcPr>
          <w:p>
            <w:pPr>
              <w:pStyle w:val="15"/>
            </w:pPr>
            <w:r>
              <w:t>393.17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1613.37</w:t>
            </w:r>
          </w:p>
        </w:tc>
        <w:tc>
          <w:tcPr>
            <w:tcW w:w="2551" w:type="dxa"/>
            <w:vAlign w:val="center"/>
          </w:tcPr>
          <w:p>
            <w:pPr>
              <w:pStyle w:val="11"/>
            </w:pPr>
            <w:r>
              <w:t>1220.21</w:t>
            </w:r>
          </w:p>
        </w:tc>
        <w:tc>
          <w:tcPr>
            <w:tcW w:w="2551" w:type="dxa"/>
            <w:vAlign w:val="center"/>
          </w:tcPr>
          <w:p>
            <w:pPr>
              <w:pStyle w:val="11"/>
            </w:pPr>
            <w:r>
              <w:t>393.17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20131</w:t>
            </w:r>
          </w:p>
        </w:tc>
        <w:tc>
          <w:tcPr>
            <w:tcW w:w="4535" w:type="dxa"/>
            <w:vAlign w:val="center"/>
          </w:tcPr>
          <w:p>
            <w:pPr>
              <w:pStyle w:val="12"/>
            </w:pPr>
            <w:r>
              <w:t>党委办公厅（室）及相关机构事务</w:t>
            </w:r>
          </w:p>
        </w:tc>
        <w:tc>
          <w:tcPr>
            <w:tcW w:w="2551" w:type="dxa"/>
            <w:vAlign w:val="center"/>
          </w:tcPr>
          <w:p>
            <w:pPr>
              <w:pStyle w:val="11"/>
            </w:pPr>
            <w:r>
              <w:t>1613.37</w:t>
            </w:r>
          </w:p>
        </w:tc>
        <w:tc>
          <w:tcPr>
            <w:tcW w:w="2551" w:type="dxa"/>
            <w:vAlign w:val="center"/>
          </w:tcPr>
          <w:p>
            <w:pPr>
              <w:pStyle w:val="11"/>
            </w:pPr>
            <w:r>
              <w:t>1220.21</w:t>
            </w:r>
          </w:p>
        </w:tc>
        <w:tc>
          <w:tcPr>
            <w:tcW w:w="2551" w:type="dxa"/>
            <w:vAlign w:val="center"/>
          </w:tcPr>
          <w:p>
            <w:pPr>
              <w:pStyle w:val="11"/>
            </w:pPr>
            <w:r>
              <w:t>393.17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2013103</w:t>
            </w:r>
          </w:p>
        </w:tc>
        <w:tc>
          <w:tcPr>
            <w:tcW w:w="4535" w:type="dxa"/>
            <w:vAlign w:val="center"/>
          </w:tcPr>
          <w:p>
            <w:pPr>
              <w:pStyle w:val="12"/>
            </w:pPr>
            <w:r>
              <w:t>机关服务</w:t>
            </w:r>
          </w:p>
        </w:tc>
        <w:tc>
          <w:tcPr>
            <w:tcW w:w="2551" w:type="dxa"/>
            <w:vAlign w:val="center"/>
          </w:tcPr>
          <w:p>
            <w:pPr>
              <w:pStyle w:val="11"/>
            </w:pPr>
            <w:r>
              <w:t>1613.37</w:t>
            </w:r>
          </w:p>
        </w:tc>
        <w:tc>
          <w:tcPr>
            <w:tcW w:w="2551" w:type="dxa"/>
            <w:vAlign w:val="center"/>
          </w:tcPr>
          <w:p>
            <w:pPr>
              <w:pStyle w:val="11"/>
            </w:pPr>
            <w:r>
              <w:t>1220.21</w:t>
            </w:r>
          </w:p>
        </w:tc>
        <w:tc>
          <w:tcPr>
            <w:tcW w:w="2551" w:type="dxa"/>
            <w:vAlign w:val="center"/>
          </w:tcPr>
          <w:p>
            <w:pPr>
              <w:pStyle w:val="11"/>
            </w:pPr>
            <w:r>
              <w:t>393.17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65.76</w:t>
            </w:r>
          </w:p>
        </w:tc>
        <w:tc>
          <w:tcPr>
            <w:tcW w:w="2551" w:type="dxa"/>
            <w:vAlign w:val="center"/>
          </w:tcPr>
          <w:p>
            <w:pPr>
              <w:pStyle w:val="11"/>
            </w:pPr>
            <w:r>
              <w:t>65.76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62.29</w:t>
            </w:r>
          </w:p>
        </w:tc>
        <w:tc>
          <w:tcPr>
            <w:tcW w:w="2551" w:type="dxa"/>
            <w:vAlign w:val="center"/>
          </w:tcPr>
          <w:p>
            <w:pPr>
              <w:pStyle w:val="11"/>
            </w:pPr>
            <w:r>
              <w:t>62.29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62.29</w:t>
            </w:r>
          </w:p>
        </w:tc>
        <w:tc>
          <w:tcPr>
            <w:tcW w:w="2551" w:type="dxa"/>
            <w:vAlign w:val="center"/>
          </w:tcPr>
          <w:p>
            <w:pPr>
              <w:pStyle w:val="11"/>
            </w:pPr>
            <w:r>
              <w:t>62.29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3.47</w:t>
            </w:r>
          </w:p>
        </w:tc>
        <w:tc>
          <w:tcPr>
            <w:tcW w:w="2551" w:type="dxa"/>
            <w:vAlign w:val="center"/>
          </w:tcPr>
          <w:p>
            <w:pPr>
              <w:pStyle w:val="11"/>
            </w:pPr>
            <w:r>
              <w:t>3.47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1.46</w:t>
            </w:r>
          </w:p>
        </w:tc>
        <w:tc>
          <w:tcPr>
            <w:tcW w:w="2551" w:type="dxa"/>
            <w:vAlign w:val="center"/>
          </w:tcPr>
          <w:p>
            <w:pPr>
              <w:pStyle w:val="11"/>
            </w:pPr>
            <w:r>
              <w:t>1.46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32.26</w:t>
            </w:r>
          </w:p>
        </w:tc>
        <w:tc>
          <w:tcPr>
            <w:tcW w:w="2551" w:type="dxa"/>
            <w:vAlign w:val="center"/>
          </w:tcPr>
          <w:p>
            <w:pPr>
              <w:pStyle w:val="11"/>
            </w:pPr>
            <w:r>
              <w:t>32.26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32.26</w:t>
            </w:r>
          </w:p>
        </w:tc>
        <w:tc>
          <w:tcPr>
            <w:tcW w:w="2551" w:type="dxa"/>
            <w:vAlign w:val="center"/>
          </w:tcPr>
          <w:p>
            <w:pPr>
              <w:pStyle w:val="11"/>
            </w:pPr>
            <w:r>
              <w:t>32.26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32.26</w:t>
            </w:r>
          </w:p>
        </w:tc>
        <w:tc>
          <w:tcPr>
            <w:tcW w:w="2551" w:type="dxa"/>
            <w:vAlign w:val="center"/>
          </w:tcPr>
          <w:p>
            <w:pPr>
              <w:pStyle w:val="11"/>
            </w:pPr>
            <w:r>
              <w:t>32.26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202006石家庄市栾城区机关后勤服务中心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1318.22</w:t>
            </w:r>
          </w:p>
        </w:tc>
        <w:tc>
          <w:tcPr>
            <w:tcW w:w="2551" w:type="dxa"/>
            <w:vAlign w:val="center"/>
          </w:tcPr>
          <w:p>
            <w:pPr>
              <w:pStyle w:val="15"/>
            </w:pPr>
            <w:r>
              <w:t>921.03</w:t>
            </w:r>
          </w:p>
        </w:tc>
        <w:tc>
          <w:tcPr>
            <w:tcW w:w="2551" w:type="dxa"/>
            <w:vAlign w:val="center"/>
          </w:tcPr>
          <w:p>
            <w:pPr>
              <w:pStyle w:val="15"/>
            </w:pPr>
            <w:r>
              <w:t>397.19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802.50</w:t>
            </w:r>
          </w:p>
        </w:tc>
        <w:tc>
          <w:tcPr>
            <w:tcW w:w="2551" w:type="dxa"/>
            <w:vAlign w:val="center"/>
          </w:tcPr>
          <w:p>
            <w:pPr>
              <w:pStyle w:val="11"/>
            </w:pPr>
            <w:r>
              <w:t>802.50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181.66</w:t>
            </w:r>
          </w:p>
        </w:tc>
        <w:tc>
          <w:tcPr>
            <w:tcW w:w="2551" w:type="dxa"/>
            <w:vAlign w:val="center"/>
          </w:tcPr>
          <w:p>
            <w:pPr>
              <w:pStyle w:val="11"/>
            </w:pPr>
            <w:r>
              <w:t>181.66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69.35</w:t>
            </w:r>
          </w:p>
        </w:tc>
        <w:tc>
          <w:tcPr>
            <w:tcW w:w="2551" w:type="dxa"/>
            <w:vAlign w:val="center"/>
          </w:tcPr>
          <w:p>
            <w:pPr>
              <w:pStyle w:val="11"/>
            </w:pPr>
            <w:r>
              <w:t>69.35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58.34</w:t>
            </w:r>
          </w:p>
        </w:tc>
        <w:tc>
          <w:tcPr>
            <w:tcW w:w="2551" w:type="dxa"/>
            <w:vAlign w:val="center"/>
          </w:tcPr>
          <w:p>
            <w:pPr>
              <w:pStyle w:val="11"/>
            </w:pPr>
            <w:r>
              <w:t>58.34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183.05</w:t>
            </w:r>
          </w:p>
        </w:tc>
        <w:tc>
          <w:tcPr>
            <w:tcW w:w="2551" w:type="dxa"/>
            <w:vAlign w:val="center"/>
          </w:tcPr>
          <w:p>
            <w:pPr>
              <w:pStyle w:val="11"/>
            </w:pPr>
            <w:r>
              <w:t>183.05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62.29</w:t>
            </w:r>
          </w:p>
        </w:tc>
        <w:tc>
          <w:tcPr>
            <w:tcW w:w="2551" w:type="dxa"/>
            <w:vAlign w:val="center"/>
          </w:tcPr>
          <w:p>
            <w:pPr>
              <w:pStyle w:val="11"/>
            </w:pPr>
            <w:r>
              <w:t>62.29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28.42</w:t>
            </w:r>
          </w:p>
        </w:tc>
        <w:tc>
          <w:tcPr>
            <w:tcW w:w="2551" w:type="dxa"/>
            <w:vAlign w:val="center"/>
          </w:tcPr>
          <w:p>
            <w:pPr>
              <w:pStyle w:val="11"/>
            </w:pPr>
            <w:r>
              <w:t>28.42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3.83</w:t>
            </w:r>
          </w:p>
        </w:tc>
        <w:tc>
          <w:tcPr>
            <w:tcW w:w="2551" w:type="dxa"/>
            <w:vAlign w:val="center"/>
          </w:tcPr>
          <w:p>
            <w:pPr>
              <w:pStyle w:val="11"/>
            </w:pPr>
            <w:r>
              <w:t>3.83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3.47</w:t>
            </w:r>
          </w:p>
        </w:tc>
        <w:tc>
          <w:tcPr>
            <w:tcW w:w="2551" w:type="dxa"/>
            <w:vAlign w:val="center"/>
          </w:tcPr>
          <w:p>
            <w:pPr>
              <w:pStyle w:val="11"/>
            </w:pPr>
            <w:r>
              <w:t>3.47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54.82</w:t>
            </w:r>
          </w:p>
        </w:tc>
        <w:tc>
          <w:tcPr>
            <w:tcW w:w="2551" w:type="dxa"/>
            <w:vAlign w:val="center"/>
          </w:tcPr>
          <w:p>
            <w:pPr>
              <w:pStyle w:val="11"/>
            </w:pPr>
            <w:r>
              <w:t>54.82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157.27</w:t>
            </w:r>
          </w:p>
        </w:tc>
        <w:tc>
          <w:tcPr>
            <w:tcW w:w="2551" w:type="dxa"/>
            <w:vAlign w:val="center"/>
          </w:tcPr>
          <w:p>
            <w:pPr>
              <w:pStyle w:val="11"/>
            </w:pPr>
            <w:r>
              <w:t>157.27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397.19</w:t>
            </w:r>
          </w:p>
        </w:tc>
        <w:tc>
          <w:tcPr>
            <w:tcW w:w="2551" w:type="dxa"/>
            <w:vAlign w:val="center"/>
          </w:tcPr>
          <w:p>
            <w:pPr>
              <w:pStyle w:val="11"/>
            </w:pPr>
          </w:p>
        </w:tc>
        <w:tc>
          <w:tcPr>
            <w:tcW w:w="2551" w:type="dxa"/>
            <w:vAlign w:val="center"/>
          </w:tcPr>
          <w:p>
            <w:pPr>
              <w:pStyle w:val="11"/>
            </w:pPr>
            <w:r>
              <w:t>397.19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203.86</w:t>
            </w:r>
          </w:p>
        </w:tc>
        <w:tc>
          <w:tcPr>
            <w:tcW w:w="2551" w:type="dxa"/>
            <w:vAlign w:val="center"/>
          </w:tcPr>
          <w:p>
            <w:pPr>
              <w:pStyle w:val="11"/>
            </w:pPr>
          </w:p>
        </w:tc>
        <w:tc>
          <w:tcPr>
            <w:tcW w:w="2551" w:type="dxa"/>
            <w:vAlign w:val="center"/>
          </w:tcPr>
          <w:p>
            <w:pPr>
              <w:pStyle w:val="11"/>
            </w:pPr>
            <w:r>
              <w:t>203.86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6.72</w:t>
            </w:r>
          </w:p>
        </w:tc>
        <w:tc>
          <w:tcPr>
            <w:tcW w:w="2551" w:type="dxa"/>
            <w:vAlign w:val="center"/>
          </w:tcPr>
          <w:p>
            <w:pPr>
              <w:pStyle w:val="11"/>
            </w:pPr>
          </w:p>
        </w:tc>
        <w:tc>
          <w:tcPr>
            <w:tcW w:w="2551" w:type="dxa"/>
            <w:vAlign w:val="center"/>
          </w:tcPr>
          <w:p>
            <w:pPr>
              <w:pStyle w:val="11"/>
            </w:pPr>
            <w:r>
              <w:t>6.72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61.77</w:t>
            </w:r>
          </w:p>
        </w:tc>
        <w:tc>
          <w:tcPr>
            <w:tcW w:w="2551" w:type="dxa"/>
            <w:vAlign w:val="center"/>
          </w:tcPr>
          <w:p>
            <w:pPr>
              <w:pStyle w:val="11"/>
            </w:pPr>
          </w:p>
        </w:tc>
        <w:tc>
          <w:tcPr>
            <w:tcW w:w="2551" w:type="dxa"/>
            <w:vAlign w:val="center"/>
          </w:tcPr>
          <w:p>
            <w:pPr>
              <w:pStyle w:val="11"/>
            </w:pPr>
            <w:r>
              <w:t>61.77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48.56</w:t>
            </w:r>
          </w:p>
        </w:tc>
        <w:tc>
          <w:tcPr>
            <w:tcW w:w="2551" w:type="dxa"/>
            <w:vAlign w:val="center"/>
          </w:tcPr>
          <w:p>
            <w:pPr>
              <w:pStyle w:val="11"/>
            </w:pPr>
          </w:p>
        </w:tc>
        <w:tc>
          <w:tcPr>
            <w:tcW w:w="2551" w:type="dxa"/>
            <w:vAlign w:val="center"/>
          </w:tcPr>
          <w:p>
            <w:pPr>
              <w:pStyle w:val="11"/>
            </w:pPr>
            <w:r>
              <w:t>48.56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6.92</w:t>
            </w:r>
          </w:p>
        </w:tc>
        <w:tc>
          <w:tcPr>
            <w:tcW w:w="2551" w:type="dxa"/>
            <w:vAlign w:val="center"/>
          </w:tcPr>
          <w:p>
            <w:pPr>
              <w:pStyle w:val="11"/>
            </w:pPr>
          </w:p>
        </w:tc>
        <w:tc>
          <w:tcPr>
            <w:tcW w:w="2551" w:type="dxa"/>
            <w:vAlign w:val="center"/>
          </w:tcPr>
          <w:p>
            <w:pPr>
              <w:pStyle w:val="11"/>
            </w:pPr>
            <w:r>
              <w:t>6.92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48.50</w:t>
            </w:r>
          </w:p>
        </w:tc>
        <w:tc>
          <w:tcPr>
            <w:tcW w:w="2551" w:type="dxa"/>
            <w:vAlign w:val="center"/>
          </w:tcPr>
          <w:p>
            <w:pPr>
              <w:pStyle w:val="11"/>
            </w:pPr>
          </w:p>
        </w:tc>
        <w:tc>
          <w:tcPr>
            <w:tcW w:w="2551" w:type="dxa"/>
            <w:vAlign w:val="center"/>
          </w:tcPr>
          <w:p>
            <w:pPr>
              <w:pStyle w:val="11"/>
            </w:pPr>
            <w:r>
              <w:t>48.50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3.44</w:t>
            </w:r>
          </w:p>
        </w:tc>
        <w:tc>
          <w:tcPr>
            <w:tcW w:w="2551" w:type="dxa"/>
            <w:vAlign w:val="center"/>
          </w:tcPr>
          <w:p>
            <w:pPr>
              <w:pStyle w:val="11"/>
            </w:pPr>
          </w:p>
        </w:tc>
        <w:tc>
          <w:tcPr>
            <w:tcW w:w="2551" w:type="dxa"/>
            <w:vAlign w:val="center"/>
          </w:tcPr>
          <w:p>
            <w:pPr>
              <w:pStyle w:val="11"/>
            </w:pPr>
            <w:r>
              <w:t>3.44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4.66</w:t>
            </w:r>
          </w:p>
        </w:tc>
        <w:tc>
          <w:tcPr>
            <w:tcW w:w="2551" w:type="dxa"/>
            <w:vAlign w:val="center"/>
          </w:tcPr>
          <w:p>
            <w:pPr>
              <w:pStyle w:val="11"/>
            </w:pPr>
          </w:p>
        </w:tc>
        <w:tc>
          <w:tcPr>
            <w:tcW w:w="2551" w:type="dxa"/>
            <w:vAlign w:val="center"/>
          </w:tcPr>
          <w:p>
            <w:pPr>
              <w:pStyle w:val="11"/>
            </w:pPr>
            <w:r>
              <w:t>4.66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8.22</w:t>
            </w:r>
          </w:p>
        </w:tc>
        <w:tc>
          <w:tcPr>
            <w:tcW w:w="2551" w:type="dxa"/>
            <w:vAlign w:val="center"/>
          </w:tcPr>
          <w:p>
            <w:pPr>
              <w:pStyle w:val="11"/>
            </w:pPr>
          </w:p>
        </w:tc>
        <w:tc>
          <w:tcPr>
            <w:tcW w:w="2551" w:type="dxa"/>
            <w:vAlign w:val="center"/>
          </w:tcPr>
          <w:p>
            <w:pPr>
              <w:pStyle w:val="11"/>
            </w:pPr>
            <w:r>
              <w:t>8.22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4.54</w:t>
            </w:r>
          </w:p>
        </w:tc>
        <w:tc>
          <w:tcPr>
            <w:tcW w:w="2551" w:type="dxa"/>
            <w:vAlign w:val="center"/>
          </w:tcPr>
          <w:p>
            <w:pPr>
              <w:pStyle w:val="11"/>
            </w:pPr>
          </w:p>
        </w:tc>
        <w:tc>
          <w:tcPr>
            <w:tcW w:w="2551" w:type="dxa"/>
            <w:vAlign w:val="center"/>
          </w:tcPr>
          <w:p>
            <w:pPr>
              <w:pStyle w:val="11"/>
            </w:pPr>
            <w:r>
              <w:t>4.54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118.53</w:t>
            </w:r>
          </w:p>
        </w:tc>
        <w:tc>
          <w:tcPr>
            <w:tcW w:w="2551" w:type="dxa"/>
            <w:vAlign w:val="center"/>
          </w:tcPr>
          <w:p>
            <w:pPr>
              <w:pStyle w:val="11"/>
            </w:pPr>
            <w:r>
              <w:t>118.53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114.33</w:t>
            </w:r>
          </w:p>
        </w:tc>
        <w:tc>
          <w:tcPr>
            <w:tcW w:w="2551" w:type="dxa"/>
            <w:vAlign w:val="center"/>
          </w:tcPr>
          <w:p>
            <w:pPr>
              <w:pStyle w:val="11"/>
            </w:pPr>
            <w:r>
              <w:t>114.33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4.20</w:t>
            </w:r>
          </w:p>
        </w:tc>
        <w:tc>
          <w:tcPr>
            <w:tcW w:w="2551" w:type="dxa"/>
            <w:vAlign w:val="center"/>
          </w:tcPr>
          <w:p>
            <w:pPr>
              <w:pStyle w:val="11"/>
            </w:pPr>
            <w:r>
              <w:t>4.20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202006石家庄市栾城区机关后勤服务中心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5.08</w:t>
            </w:r>
          </w:p>
        </w:tc>
        <w:tc>
          <w:tcPr>
            <w:tcW w:w="2551" w:type="dxa"/>
            <w:vAlign w:val="center"/>
          </w:tcPr>
          <w:p>
            <w:pPr>
              <w:pStyle w:val="15"/>
            </w:pPr>
          </w:p>
        </w:tc>
        <w:tc>
          <w:tcPr>
            <w:tcW w:w="2551" w:type="dxa"/>
            <w:vAlign w:val="center"/>
          </w:tcPr>
          <w:p>
            <w:pPr>
              <w:pStyle w:val="15"/>
            </w:pPr>
            <w:r>
              <w:t>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5.08</w:t>
            </w:r>
          </w:p>
        </w:tc>
        <w:tc>
          <w:tcPr>
            <w:tcW w:w="2551" w:type="dxa"/>
            <w:vAlign w:val="center"/>
          </w:tcPr>
          <w:p>
            <w:pPr>
              <w:pStyle w:val="11"/>
            </w:pPr>
          </w:p>
        </w:tc>
        <w:tc>
          <w:tcPr>
            <w:tcW w:w="2551" w:type="dxa"/>
            <w:vAlign w:val="center"/>
          </w:tcPr>
          <w:p>
            <w:pPr>
              <w:pStyle w:val="11"/>
            </w:pPr>
            <w:r>
              <w:t>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5.08</w:t>
            </w:r>
          </w:p>
        </w:tc>
        <w:tc>
          <w:tcPr>
            <w:tcW w:w="2551" w:type="dxa"/>
            <w:vAlign w:val="center"/>
          </w:tcPr>
          <w:p>
            <w:pPr>
              <w:pStyle w:val="11"/>
            </w:pPr>
          </w:p>
        </w:tc>
        <w:tc>
          <w:tcPr>
            <w:tcW w:w="2551" w:type="dxa"/>
            <w:vAlign w:val="center"/>
          </w:tcPr>
          <w:p>
            <w:pPr>
              <w:pStyle w:val="11"/>
            </w:pPr>
            <w:r>
              <w:t>5.08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5.08</w:t>
            </w:r>
          </w:p>
        </w:tc>
        <w:tc>
          <w:tcPr>
            <w:tcW w:w="2551" w:type="dxa"/>
            <w:vAlign w:val="center"/>
          </w:tcPr>
          <w:p>
            <w:pPr>
              <w:pStyle w:val="11"/>
            </w:pPr>
          </w:p>
        </w:tc>
        <w:tc>
          <w:tcPr>
            <w:tcW w:w="2551" w:type="dxa"/>
            <w:vAlign w:val="center"/>
          </w:tcPr>
          <w:p>
            <w:pPr>
              <w:pStyle w:val="11"/>
            </w:pPr>
            <w:r>
              <w:t>5.08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202006石家庄市栾城区机关后勤服务中心</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202006石家庄市栾城区机关后勤服务中心</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“三公”经费小计</w:t>
            </w:r>
          </w:p>
        </w:tc>
        <w:tc>
          <w:tcPr>
            <w:tcW w:w="2381" w:type="dxa"/>
            <w:vAlign w:val="center"/>
          </w:tcPr>
          <w:p>
            <w:pPr>
              <w:pStyle w:val="15"/>
            </w:pPr>
            <w:r>
              <w:t>53.16</w:t>
            </w:r>
          </w:p>
        </w:tc>
        <w:tc>
          <w:tcPr>
            <w:tcW w:w="2381" w:type="dxa"/>
            <w:vAlign w:val="center"/>
          </w:tcPr>
          <w:p>
            <w:pPr>
              <w:pStyle w:val="15"/>
            </w:pPr>
            <w:r>
              <w:t>53.16</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4.66</w:t>
            </w:r>
          </w:p>
        </w:tc>
        <w:tc>
          <w:tcPr>
            <w:tcW w:w="2381" w:type="dxa"/>
            <w:vAlign w:val="center"/>
          </w:tcPr>
          <w:p>
            <w:pPr>
              <w:pStyle w:val="11"/>
            </w:pPr>
            <w:r>
              <w:t>4.66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4.66</w:t>
            </w:r>
          </w:p>
        </w:tc>
        <w:tc>
          <w:tcPr>
            <w:tcW w:w="2381" w:type="dxa"/>
            <w:vAlign w:val="center"/>
          </w:tcPr>
          <w:p>
            <w:pPr>
              <w:pStyle w:val="11"/>
            </w:pPr>
            <w:r>
              <w:t>4.66</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r>
              <w:t>48.50</w:t>
            </w:r>
          </w:p>
        </w:tc>
        <w:tc>
          <w:tcPr>
            <w:tcW w:w="2381" w:type="dxa"/>
            <w:vAlign w:val="center"/>
          </w:tcPr>
          <w:p>
            <w:pPr>
              <w:pStyle w:val="11"/>
            </w:pPr>
            <w:r>
              <w:t>48.50</w:t>
            </w: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石家庄市栾城区机关后勤服务中心2026年单位预算信息公开情况说明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按照《中华人民共和国预算法》、《地方预决算公开操作规程》和《关于进一步推进预算公开工作的实施意见》规定，现将石家庄市栾城区机关后勤服务中心2026年单位预算公开如下：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加强和规范机关内部事务管理。后勤设施保障、机关文印、机关食堂保障、安全保卫。</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石家庄市栾城区机关后勤服务中心</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1716.47万元，其中：一般公共预算收入1711.39万元，基金预算收入0.00万元，国有资本经营预算收入0.00万元，财政专户核拨收入0.00万元，单位资金收入0.00万元，上年结转结余5.08万元。</w:t>
      </w:r>
    </w:p>
    <w:p>
      <w:pPr>
        <w:pStyle w:val="18"/>
      </w:pPr>
      <w:r>
        <w:t>2、支出说明</w:t>
      </w:r>
    </w:p>
    <w:p>
      <w:pPr>
        <w:pStyle w:val="18"/>
      </w:pPr>
      <w:r>
        <w:t>收支预算总表支出栏、基本支出表、项目支出表按经济分类和支出功能分类科目编制，反映石家庄市栾城区机关后勤服务中心年度单位预算中支出预算的总体情况。2026年支出预算1716.47万元，其中基本支出1318.22万元，包括人员经费921.03万元和日常公用经费397.19万元；项目支出398.25万元，主要为机关事务运行费、机关保安委托管理费、机关绿化保洁费等；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1716.47万元，较2025年预算增加38.92万元，其中：基本支出增加59.75万元，主要为人员增加及相关配套设施增加后加大了日常公用经费开支项目支出减少20.83万元，主要为减少开支。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2026年，我单位机关运行经费共计安排397.19万元，主要用于日常维修、办公用房水电费、办公用房取暖费、办公用房物业管理费等日常运行支出。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rPr>
          <w:rFonts w:hint="eastAsia" w:eastAsia="方正仿宋_GBK"/>
          <w:lang w:eastAsia="zh-CN"/>
        </w:rPr>
      </w:pPr>
      <w:r>
        <w:t>2026年，我单位财政拨款“三公”经费预算安排53.16万元，其中因公出国（境）费0.00万元；公务用车购置及运维费4.66万元（其中：公务用车购置费为0.00万元，公务用车运维费4.66万元)；公务接待费48.50万元。与2025年相比</w:t>
      </w:r>
      <w:r>
        <w:rPr>
          <w:rFonts w:hint="eastAsia"/>
          <w:lang w:eastAsia="zh-CN"/>
        </w:rPr>
        <w:t>减少</w:t>
      </w:r>
      <w:r>
        <w:rPr>
          <w:rFonts w:hint="eastAsia"/>
          <w:lang w:val="en-US" w:eastAsia="zh-CN"/>
        </w:rPr>
        <w:t>1.64</w:t>
      </w:r>
      <w:r>
        <w:t>万元，增减变化的主要原因是</w:t>
      </w:r>
      <w:r>
        <w:rPr>
          <w:rFonts w:hint="eastAsia"/>
          <w:lang w:eastAsia="zh-CN"/>
        </w:rPr>
        <w:t>压减了</w:t>
      </w:r>
      <w:r>
        <w:t>公务用车运维费</w:t>
      </w:r>
      <w:r>
        <w:rPr>
          <w:rFonts w:hint="eastAsia"/>
          <w:lang w:eastAsia="zh-CN"/>
        </w:rPr>
        <w:t>及</w:t>
      </w:r>
      <w:r>
        <w:t>公务接待费</w:t>
      </w:r>
      <w:r>
        <w:rPr>
          <w:rFonts w:hint="eastAsia"/>
          <w:lang w:eastAsia="zh-CN"/>
        </w:rPr>
        <w:t>。</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1、机关保安委托管理费绩效目标表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13011126P000004104467</w:t>
            </w:r>
          </w:p>
        </w:tc>
        <w:tc>
          <w:tcPr>
            <w:tcW w:w="2835" w:type="dxa"/>
            <w:vAlign w:val="center"/>
          </w:tcPr>
          <w:p>
            <w:pPr>
              <w:pStyle w:val="10"/>
            </w:pPr>
            <w:r>
              <w:t>项目名称</w:t>
            </w:r>
          </w:p>
        </w:tc>
        <w:tc>
          <w:tcPr>
            <w:tcW w:w="6095" w:type="dxa"/>
            <w:gridSpan w:val="3"/>
            <w:vAlign w:val="center"/>
          </w:tcPr>
          <w:p>
            <w:pPr>
              <w:pStyle w:val="12"/>
            </w:pPr>
            <w:r>
              <w:t>机关保安委托管理费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66.72</w:t>
            </w:r>
          </w:p>
        </w:tc>
        <w:tc>
          <w:tcPr>
            <w:tcW w:w="2835" w:type="dxa"/>
            <w:vAlign w:val="center"/>
          </w:tcPr>
          <w:p>
            <w:pPr>
              <w:pStyle w:val="10"/>
            </w:pPr>
            <w:r>
              <w:t>其中：财政    资金</w:t>
            </w:r>
          </w:p>
        </w:tc>
        <w:tc>
          <w:tcPr>
            <w:tcW w:w="2551" w:type="dxa"/>
            <w:vAlign w:val="center"/>
          </w:tcPr>
          <w:p>
            <w:pPr>
              <w:pStyle w:val="12"/>
            </w:pPr>
            <w:r>
              <w:t>66.72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提高服务水平保证机关事务正常运转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16.68</w:t>
            </w:r>
          </w:p>
        </w:tc>
        <w:tc>
          <w:tcPr>
            <w:tcW w:w="2835" w:type="dxa"/>
            <w:vAlign w:val="center"/>
          </w:tcPr>
          <w:p>
            <w:pPr>
              <w:pStyle w:val="13"/>
            </w:pPr>
            <w:r>
              <w:t>32.00</w:t>
            </w:r>
          </w:p>
        </w:tc>
        <w:tc>
          <w:tcPr>
            <w:tcW w:w="2551" w:type="dxa"/>
            <w:vAlign w:val="center"/>
          </w:tcPr>
          <w:p>
            <w:pPr>
              <w:pStyle w:val="13"/>
            </w:pPr>
            <w:r>
              <w:t>48.68</w:t>
            </w:r>
          </w:p>
        </w:tc>
        <w:tc>
          <w:tcPr>
            <w:tcW w:w="3544" w:type="dxa"/>
            <w:gridSpan w:val="2"/>
            <w:vAlign w:val="center"/>
          </w:tcPr>
          <w:p>
            <w:pPr>
              <w:pStyle w:val="13"/>
            </w:pPr>
            <w:r>
              <w:t>66.72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1.更好做好后勤保障，提高服务水平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岗位数</w:t>
            </w:r>
          </w:p>
        </w:tc>
        <w:tc>
          <w:tcPr>
            <w:tcW w:w="5386" w:type="dxa"/>
            <w:vAlign w:val="center"/>
          </w:tcPr>
          <w:p>
            <w:pPr>
              <w:pStyle w:val="12"/>
            </w:pPr>
            <w:r>
              <w:t>岗位数</w:t>
            </w:r>
          </w:p>
        </w:tc>
        <w:tc>
          <w:tcPr>
            <w:tcW w:w="2268" w:type="dxa"/>
            <w:vAlign w:val="center"/>
          </w:tcPr>
          <w:p>
            <w:pPr>
              <w:pStyle w:val="12"/>
            </w:pPr>
            <w:r>
              <w:t>≥90百分比</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关键要害岗位人员补助费财政拨款专款专用情况</w:t>
            </w:r>
          </w:p>
        </w:tc>
        <w:tc>
          <w:tcPr>
            <w:tcW w:w="2268" w:type="dxa"/>
            <w:vAlign w:val="center"/>
          </w:tcPr>
          <w:p>
            <w:pPr>
              <w:pStyle w:val="12"/>
            </w:pPr>
            <w:r>
              <w:t>≥92百分比</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按照年度工作计划</w:t>
            </w:r>
          </w:p>
        </w:tc>
        <w:tc>
          <w:tcPr>
            <w:tcW w:w="5386" w:type="dxa"/>
            <w:vAlign w:val="center"/>
          </w:tcPr>
          <w:p>
            <w:pPr>
              <w:pStyle w:val="12"/>
            </w:pPr>
            <w:r>
              <w:t>按照年度工作计划</w:t>
            </w:r>
          </w:p>
        </w:tc>
        <w:tc>
          <w:tcPr>
            <w:tcW w:w="2268" w:type="dxa"/>
            <w:vAlign w:val="center"/>
          </w:tcPr>
          <w:p>
            <w:pPr>
              <w:pStyle w:val="12"/>
            </w:pPr>
            <w:r>
              <w:t>≥93百分比</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业务能力增强</w:t>
            </w:r>
          </w:p>
        </w:tc>
        <w:tc>
          <w:tcPr>
            <w:tcW w:w="5386" w:type="dxa"/>
            <w:vAlign w:val="center"/>
          </w:tcPr>
          <w:p>
            <w:pPr>
              <w:pStyle w:val="12"/>
            </w:pPr>
            <w:r>
              <w:t>业务能力增强</w:t>
            </w:r>
          </w:p>
        </w:tc>
        <w:tc>
          <w:tcPr>
            <w:tcW w:w="2268" w:type="dxa"/>
            <w:vAlign w:val="center"/>
          </w:tcPr>
          <w:p>
            <w:pPr>
              <w:pStyle w:val="12"/>
            </w:pPr>
            <w:r>
              <w:t>≥95百分比</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意见建议采纳率（%）</w:t>
            </w:r>
          </w:p>
        </w:tc>
        <w:tc>
          <w:tcPr>
            <w:tcW w:w="5386" w:type="dxa"/>
            <w:vAlign w:val="center"/>
          </w:tcPr>
          <w:p>
            <w:pPr>
              <w:pStyle w:val="12"/>
            </w:pPr>
            <w:r>
              <w:t>意见建议采纳率（%）</w:t>
            </w:r>
          </w:p>
        </w:tc>
        <w:tc>
          <w:tcPr>
            <w:tcW w:w="2268" w:type="dxa"/>
            <w:vAlign w:val="center"/>
          </w:tcPr>
          <w:p>
            <w:pPr>
              <w:pStyle w:val="12"/>
            </w:pPr>
            <w:r>
              <w:t>≥96百分比</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w:t>
            </w:r>
          </w:p>
        </w:tc>
        <w:tc>
          <w:tcPr>
            <w:tcW w:w="5386" w:type="dxa"/>
            <w:vAlign w:val="center"/>
          </w:tcPr>
          <w:p>
            <w:pPr>
              <w:pStyle w:val="12"/>
            </w:pPr>
            <w:r>
              <w:t>服务对象满意</w:t>
            </w:r>
          </w:p>
        </w:tc>
        <w:tc>
          <w:tcPr>
            <w:tcW w:w="2268" w:type="dxa"/>
            <w:vAlign w:val="center"/>
          </w:tcPr>
          <w:p>
            <w:pPr>
              <w:pStyle w:val="12"/>
            </w:pPr>
            <w:r>
              <w:t>≥98百分比</w:t>
            </w:r>
          </w:p>
        </w:tc>
        <w:tc>
          <w:tcPr>
            <w:tcW w:w="1276" w:type="dxa"/>
            <w:vAlign w:val="center"/>
          </w:tcPr>
          <w:p>
            <w:pPr>
              <w:pStyle w:val="12"/>
            </w:pPr>
            <w:r>
              <w:t>根据实际情况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2、机关绿化保洁费绩效目标表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13011126P00000410448E</w:t>
            </w:r>
          </w:p>
        </w:tc>
        <w:tc>
          <w:tcPr>
            <w:tcW w:w="2835" w:type="dxa"/>
            <w:vAlign w:val="center"/>
          </w:tcPr>
          <w:p>
            <w:pPr>
              <w:pStyle w:val="10"/>
            </w:pPr>
            <w:r>
              <w:t>项目名称</w:t>
            </w:r>
          </w:p>
        </w:tc>
        <w:tc>
          <w:tcPr>
            <w:tcW w:w="6095" w:type="dxa"/>
            <w:gridSpan w:val="3"/>
            <w:vAlign w:val="center"/>
          </w:tcPr>
          <w:p>
            <w:pPr>
              <w:pStyle w:val="12"/>
            </w:pPr>
            <w:r>
              <w:t>机关绿化保洁费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64.27</w:t>
            </w:r>
          </w:p>
        </w:tc>
        <w:tc>
          <w:tcPr>
            <w:tcW w:w="2835" w:type="dxa"/>
            <w:vAlign w:val="center"/>
          </w:tcPr>
          <w:p>
            <w:pPr>
              <w:pStyle w:val="10"/>
            </w:pPr>
            <w:r>
              <w:t>其中：财政    资金</w:t>
            </w:r>
          </w:p>
        </w:tc>
        <w:tc>
          <w:tcPr>
            <w:tcW w:w="2551" w:type="dxa"/>
            <w:vAlign w:val="center"/>
          </w:tcPr>
          <w:p>
            <w:pPr>
              <w:pStyle w:val="12"/>
            </w:pPr>
            <w:r>
              <w:t>64.27</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用于支付保洁人员劳务费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16.00</w:t>
            </w:r>
          </w:p>
        </w:tc>
        <w:tc>
          <w:tcPr>
            <w:tcW w:w="2835" w:type="dxa"/>
            <w:vAlign w:val="center"/>
          </w:tcPr>
          <w:p>
            <w:pPr>
              <w:pStyle w:val="13"/>
            </w:pPr>
            <w:r>
              <w:t>32.00</w:t>
            </w:r>
          </w:p>
        </w:tc>
        <w:tc>
          <w:tcPr>
            <w:tcW w:w="2551" w:type="dxa"/>
            <w:vAlign w:val="center"/>
          </w:tcPr>
          <w:p>
            <w:pPr>
              <w:pStyle w:val="13"/>
            </w:pPr>
            <w:r>
              <w:t>48.00</w:t>
            </w:r>
          </w:p>
        </w:tc>
        <w:tc>
          <w:tcPr>
            <w:tcW w:w="3544" w:type="dxa"/>
            <w:gridSpan w:val="2"/>
            <w:vAlign w:val="center"/>
          </w:tcPr>
          <w:p>
            <w:pPr>
              <w:pStyle w:val="13"/>
            </w:pPr>
            <w:r>
              <w:t>64.27</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1.提高服务水平，保证正常运转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≥90百分比</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月巡查率</w:t>
            </w:r>
          </w:p>
        </w:tc>
        <w:tc>
          <w:tcPr>
            <w:tcW w:w="5386" w:type="dxa"/>
            <w:vAlign w:val="center"/>
          </w:tcPr>
          <w:p>
            <w:pPr>
              <w:pStyle w:val="12"/>
            </w:pPr>
            <w:r>
              <w:t>月巡查率</w:t>
            </w:r>
          </w:p>
        </w:tc>
        <w:tc>
          <w:tcPr>
            <w:tcW w:w="2268" w:type="dxa"/>
            <w:vAlign w:val="center"/>
          </w:tcPr>
          <w:p>
            <w:pPr>
              <w:pStyle w:val="12"/>
            </w:pPr>
            <w:r>
              <w:t>≥92百分比</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任务完成及时率</w:t>
            </w:r>
          </w:p>
        </w:tc>
        <w:tc>
          <w:tcPr>
            <w:tcW w:w="5386" w:type="dxa"/>
            <w:vAlign w:val="center"/>
          </w:tcPr>
          <w:p>
            <w:pPr>
              <w:pStyle w:val="12"/>
            </w:pPr>
            <w:r>
              <w:t>任务完成及时率</w:t>
            </w:r>
          </w:p>
        </w:tc>
        <w:tc>
          <w:tcPr>
            <w:tcW w:w="2268" w:type="dxa"/>
            <w:vAlign w:val="center"/>
          </w:tcPr>
          <w:p>
            <w:pPr>
              <w:pStyle w:val="12"/>
            </w:pPr>
            <w:r>
              <w:t>≥92百分比</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提高工作效率</w:t>
            </w:r>
          </w:p>
        </w:tc>
        <w:tc>
          <w:tcPr>
            <w:tcW w:w="5386" w:type="dxa"/>
            <w:vAlign w:val="center"/>
          </w:tcPr>
          <w:p>
            <w:pPr>
              <w:pStyle w:val="12"/>
            </w:pPr>
            <w:r>
              <w:t>提高工作效率</w:t>
            </w:r>
          </w:p>
        </w:tc>
        <w:tc>
          <w:tcPr>
            <w:tcW w:w="2268" w:type="dxa"/>
            <w:vAlign w:val="center"/>
          </w:tcPr>
          <w:p>
            <w:pPr>
              <w:pStyle w:val="12"/>
            </w:pPr>
            <w:r>
              <w:t>≥94百分比</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增强服务保障能力。</w:t>
            </w:r>
          </w:p>
        </w:tc>
        <w:tc>
          <w:tcPr>
            <w:tcW w:w="5386" w:type="dxa"/>
            <w:vAlign w:val="center"/>
          </w:tcPr>
          <w:p>
            <w:pPr>
              <w:pStyle w:val="12"/>
            </w:pPr>
            <w:r>
              <w:t>增强服务保障能力。</w:t>
            </w:r>
          </w:p>
        </w:tc>
        <w:tc>
          <w:tcPr>
            <w:tcW w:w="2268" w:type="dxa"/>
            <w:vAlign w:val="center"/>
          </w:tcPr>
          <w:p>
            <w:pPr>
              <w:pStyle w:val="12"/>
            </w:pPr>
            <w:r>
              <w:t>≥95百分比</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≥96百分比</w:t>
            </w:r>
          </w:p>
        </w:tc>
        <w:tc>
          <w:tcPr>
            <w:tcW w:w="1276" w:type="dxa"/>
            <w:vAlign w:val="center"/>
          </w:tcPr>
          <w:p>
            <w:pPr>
              <w:pStyle w:val="12"/>
            </w:pPr>
            <w:r>
              <w:t>根据实际情况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3、机关事务运行费绩效目标表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13011126P00000410457N</w:t>
            </w:r>
          </w:p>
        </w:tc>
        <w:tc>
          <w:tcPr>
            <w:tcW w:w="2835" w:type="dxa"/>
            <w:vAlign w:val="center"/>
          </w:tcPr>
          <w:p>
            <w:pPr>
              <w:pStyle w:val="10"/>
            </w:pPr>
            <w:r>
              <w:t>项目名称</w:t>
            </w:r>
          </w:p>
        </w:tc>
        <w:tc>
          <w:tcPr>
            <w:tcW w:w="6095" w:type="dxa"/>
            <w:gridSpan w:val="3"/>
            <w:vAlign w:val="center"/>
          </w:tcPr>
          <w:p>
            <w:pPr>
              <w:pStyle w:val="12"/>
            </w:pPr>
            <w:r>
              <w:t>机关事务运行费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180.00</w:t>
            </w:r>
          </w:p>
        </w:tc>
        <w:tc>
          <w:tcPr>
            <w:tcW w:w="2835" w:type="dxa"/>
            <w:vAlign w:val="center"/>
          </w:tcPr>
          <w:p>
            <w:pPr>
              <w:pStyle w:val="10"/>
            </w:pPr>
            <w:r>
              <w:t>其中：财政    资金</w:t>
            </w:r>
          </w:p>
        </w:tc>
        <w:tc>
          <w:tcPr>
            <w:tcW w:w="2551" w:type="dxa"/>
            <w:vAlign w:val="center"/>
          </w:tcPr>
          <w:p>
            <w:pPr>
              <w:pStyle w:val="12"/>
            </w:pPr>
            <w:r>
              <w:t>180.00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用于保障机关食堂正常运转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40.00</w:t>
            </w:r>
          </w:p>
        </w:tc>
        <w:tc>
          <w:tcPr>
            <w:tcW w:w="2835" w:type="dxa"/>
            <w:vAlign w:val="center"/>
          </w:tcPr>
          <w:p>
            <w:pPr>
              <w:pStyle w:val="13"/>
            </w:pPr>
            <w:r>
              <w:t>80.00</w:t>
            </w:r>
          </w:p>
        </w:tc>
        <w:tc>
          <w:tcPr>
            <w:tcW w:w="2551" w:type="dxa"/>
            <w:vAlign w:val="center"/>
          </w:tcPr>
          <w:p>
            <w:pPr>
              <w:pStyle w:val="13"/>
            </w:pPr>
            <w:r>
              <w:t>120.00</w:t>
            </w:r>
          </w:p>
        </w:tc>
        <w:tc>
          <w:tcPr>
            <w:tcW w:w="3544" w:type="dxa"/>
            <w:gridSpan w:val="2"/>
            <w:vAlign w:val="center"/>
          </w:tcPr>
          <w:p>
            <w:pPr>
              <w:pStyle w:val="13"/>
            </w:pPr>
            <w:r>
              <w:t>180.00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1.提高服务水平，保证机关事务正常运转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≥92百分比</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提升工作效率</w:t>
            </w:r>
          </w:p>
        </w:tc>
        <w:tc>
          <w:tcPr>
            <w:tcW w:w="5386" w:type="dxa"/>
            <w:vAlign w:val="center"/>
          </w:tcPr>
          <w:p>
            <w:pPr>
              <w:pStyle w:val="12"/>
            </w:pPr>
            <w:r>
              <w:t>提升工作效率</w:t>
            </w:r>
          </w:p>
        </w:tc>
        <w:tc>
          <w:tcPr>
            <w:tcW w:w="2268" w:type="dxa"/>
            <w:vAlign w:val="center"/>
          </w:tcPr>
          <w:p>
            <w:pPr>
              <w:pStyle w:val="12"/>
            </w:pPr>
            <w:r>
              <w:t>≥93百分比</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pPr>
            <w:r>
              <w:t>≥94百分比</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覆盖服务人口</w:t>
            </w:r>
          </w:p>
        </w:tc>
        <w:tc>
          <w:tcPr>
            <w:tcW w:w="5386" w:type="dxa"/>
            <w:vAlign w:val="center"/>
          </w:tcPr>
          <w:p>
            <w:pPr>
              <w:pStyle w:val="12"/>
            </w:pPr>
            <w:r>
              <w:t>覆盖服务人口</w:t>
            </w:r>
          </w:p>
        </w:tc>
        <w:tc>
          <w:tcPr>
            <w:tcW w:w="2268" w:type="dxa"/>
            <w:vAlign w:val="center"/>
          </w:tcPr>
          <w:p>
            <w:pPr>
              <w:pStyle w:val="12"/>
            </w:pPr>
            <w:r>
              <w:t>≥95百分比</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综合利用率</w:t>
            </w:r>
          </w:p>
        </w:tc>
        <w:tc>
          <w:tcPr>
            <w:tcW w:w="5386" w:type="dxa"/>
            <w:vAlign w:val="center"/>
          </w:tcPr>
          <w:p>
            <w:pPr>
              <w:pStyle w:val="12"/>
            </w:pPr>
            <w:r>
              <w:t>综合利用率</w:t>
            </w:r>
          </w:p>
        </w:tc>
        <w:tc>
          <w:tcPr>
            <w:tcW w:w="2268" w:type="dxa"/>
            <w:vAlign w:val="center"/>
          </w:tcPr>
          <w:p>
            <w:pPr>
              <w:pStyle w:val="12"/>
            </w:pPr>
            <w:r>
              <w:t>≥96百分比</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≥95百分比</w:t>
            </w:r>
          </w:p>
        </w:tc>
        <w:tc>
          <w:tcPr>
            <w:tcW w:w="1276" w:type="dxa"/>
            <w:vAlign w:val="center"/>
          </w:tcPr>
          <w:p>
            <w:pPr>
              <w:pStyle w:val="12"/>
            </w:pPr>
            <w:r>
              <w:t>根据实际情况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4、净化饮水租赁项目绩效目标表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13011126P000004109014</w:t>
            </w:r>
          </w:p>
        </w:tc>
        <w:tc>
          <w:tcPr>
            <w:tcW w:w="2835" w:type="dxa"/>
            <w:vAlign w:val="center"/>
          </w:tcPr>
          <w:p>
            <w:pPr>
              <w:pStyle w:val="10"/>
            </w:pPr>
            <w:r>
              <w:t>项目名称</w:t>
            </w:r>
          </w:p>
        </w:tc>
        <w:tc>
          <w:tcPr>
            <w:tcW w:w="6095" w:type="dxa"/>
            <w:gridSpan w:val="3"/>
            <w:vAlign w:val="center"/>
          </w:tcPr>
          <w:p>
            <w:pPr>
              <w:pStyle w:val="12"/>
            </w:pPr>
            <w:r>
              <w:t>净化饮水租赁项目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6.02</w:t>
            </w:r>
          </w:p>
        </w:tc>
        <w:tc>
          <w:tcPr>
            <w:tcW w:w="2835" w:type="dxa"/>
            <w:vAlign w:val="center"/>
          </w:tcPr>
          <w:p>
            <w:pPr>
              <w:pStyle w:val="10"/>
            </w:pPr>
            <w:r>
              <w:t>其中：财政    资金</w:t>
            </w:r>
          </w:p>
        </w:tc>
        <w:tc>
          <w:tcPr>
            <w:tcW w:w="2551" w:type="dxa"/>
            <w:vAlign w:val="center"/>
          </w:tcPr>
          <w:p>
            <w:pPr>
              <w:pStyle w:val="12"/>
            </w:pPr>
            <w:r>
              <w:t>6.02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用于保障大院日常饮水需求</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2.00</w:t>
            </w:r>
          </w:p>
        </w:tc>
        <w:tc>
          <w:tcPr>
            <w:tcW w:w="2835" w:type="dxa"/>
            <w:vAlign w:val="center"/>
          </w:tcPr>
          <w:p>
            <w:pPr>
              <w:pStyle w:val="13"/>
            </w:pPr>
            <w:r>
              <w:t>3.00</w:t>
            </w:r>
          </w:p>
        </w:tc>
        <w:tc>
          <w:tcPr>
            <w:tcW w:w="2551" w:type="dxa"/>
            <w:vAlign w:val="center"/>
          </w:tcPr>
          <w:p>
            <w:pPr>
              <w:pStyle w:val="13"/>
            </w:pPr>
            <w:r>
              <w:t>4.00</w:t>
            </w:r>
          </w:p>
        </w:tc>
        <w:tc>
          <w:tcPr>
            <w:tcW w:w="3544" w:type="dxa"/>
            <w:gridSpan w:val="2"/>
            <w:vAlign w:val="center"/>
          </w:tcPr>
          <w:p>
            <w:pPr>
              <w:pStyle w:val="13"/>
            </w:pPr>
            <w:r>
              <w:t>6.02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1.保障机关大院工作正常运转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购置数量</w:t>
            </w:r>
          </w:p>
        </w:tc>
        <w:tc>
          <w:tcPr>
            <w:tcW w:w="5386" w:type="dxa"/>
            <w:vAlign w:val="center"/>
          </w:tcPr>
          <w:p>
            <w:pPr>
              <w:pStyle w:val="12"/>
            </w:pPr>
            <w:r>
              <w:t>购置数量</w:t>
            </w:r>
          </w:p>
        </w:tc>
        <w:tc>
          <w:tcPr>
            <w:tcW w:w="2268" w:type="dxa"/>
            <w:vAlign w:val="center"/>
          </w:tcPr>
          <w:p>
            <w:pPr>
              <w:pStyle w:val="12"/>
            </w:pPr>
            <w:r>
              <w:t>≥90百分比</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≥92百分比</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实施进度</w:t>
            </w:r>
          </w:p>
        </w:tc>
        <w:tc>
          <w:tcPr>
            <w:tcW w:w="5386" w:type="dxa"/>
            <w:vAlign w:val="center"/>
          </w:tcPr>
          <w:p>
            <w:pPr>
              <w:pStyle w:val="12"/>
            </w:pPr>
            <w:r>
              <w:t>实施进度</w:t>
            </w:r>
          </w:p>
        </w:tc>
        <w:tc>
          <w:tcPr>
            <w:tcW w:w="2268" w:type="dxa"/>
            <w:vAlign w:val="center"/>
          </w:tcPr>
          <w:p>
            <w:pPr>
              <w:pStyle w:val="12"/>
            </w:pPr>
            <w:r>
              <w:t>≥96百分比</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社会效益指标</w:t>
            </w:r>
          </w:p>
        </w:tc>
        <w:tc>
          <w:tcPr>
            <w:tcW w:w="5386" w:type="dxa"/>
            <w:vAlign w:val="center"/>
          </w:tcPr>
          <w:p>
            <w:pPr>
              <w:pStyle w:val="12"/>
            </w:pPr>
            <w:r>
              <w:t>社会效益指标</w:t>
            </w:r>
          </w:p>
        </w:tc>
        <w:tc>
          <w:tcPr>
            <w:tcW w:w="2268" w:type="dxa"/>
            <w:vAlign w:val="center"/>
          </w:tcPr>
          <w:p>
            <w:pPr>
              <w:pStyle w:val="12"/>
            </w:pPr>
            <w:r>
              <w:t>≥95百分比</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需求满足率</w:t>
            </w:r>
          </w:p>
        </w:tc>
        <w:tc>
          <w:tcPr>
            <w:tcW w:w="5386" w:type="dxa"/>
            <w:vAlign w:val="center"/>
          </w:tcPr>
          <w:p>
            <w:pPr>
              <w:pStyle w:val="12"/>
            </w:pPr>
            <w:r>
              <w:t>需求满足率</w:t>
            </w:r>
          </w:p>
        </w:tc>
        <w:tc>
          <w:tcPr>
            <w:tcW w:w="2268" w:type="dxa"/>
            <w:vAlign w:val="center"/>
          </w:tcPr>
          <w:p>
            <w:pPr>
              <w:pStyle w:val="12"/>
            </w:pPr>
            <w:r>
              <w:t>≥95百分比</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≥93百分比</w:t>
            </w:r>
          </w:p>
        </w:tc>
        <w:tc>
          <w:tcPr>
            <w:tcW w:w="1276" w:type="dxa"/>
            <w:vAlign w:val="center"/>
          </w:tcPr>
          <w:p>
            <w:pPr>
              <w:pStyle w:val="12"/>
            </w:pPr>
            <w:r>
              <w:t>根据实际情况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5、空调电梯保养年检维修费绩效目标表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13011126P00000410905J</w:t>
            </w:r>
          </w:p>
        </w:tc>
        <w:tc>
          <w:tcPr>
            <w:tcW w:w="2835" w:type="dxa"/>
            <w:vAlign w:val="center"/>
          </w:tcPr>
          <w:p>
            <w:pPr>
              <w:pStyle w:val="10"/>
            </w:pPr>
            <w:r>
              <w:t>项目名称</w:t>
            </w:r>
          </w:p>
        </w:tc>
        <w:tc>
          <w:tcPr>
            <w:tcW w:w="6095" w:type="dxa"/>
            <w:gridSpan w:val="3"/>
            <w:vAlign w:val="center"/>
          </w:tcPr>
          <w:p>
            <w:pPr>
              <w:pStyle w:val="12"/>
            </w:pPr>
            <w:r>
              <w:t>空调电梯保养年检维修费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用于区政务大楼电梯维修维护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0.50</w:t>
            </w:r>
          </w:p>
        </w:tc>
        <w:tc>
          <w:tcPr>
            <w:tcW w:w="2835" w:type="dxa"/>
            <w:vAlign w:val="center"/>
          </w:tcPr>
          <w:p>
            <w:pPr>
              <w:pStyle w:val="13"/>
            </w:pPr>
            <w:r>
              <w:t>1.00</w:t>
            </w:r>
          </w:p>
        </w:tc>
        <w:tc>
          <w:tcPr>
            <w:tcW w:w="2551" w:type="dxa"/>
            <w:vAlign w:val="center"/>
          </w:tcPr>
          <w:p>
            <w:pPr>
              <w:pStyle w:val="13"/>
            </w:pPr>
            <w:r>
              <w:t>2.00</w:t>
            </w:r>
          </w:p>
        </w:tc>
        <w:tc>
          <w:tcPr>
            <w:tcW w:w="3544" w:type="dxa"/>
            <w:gridSpan w:val="2"/>
            <w:vAlign w:val="center"/>
          </w:tcPr>
          <w:p>
            <w:pPr>
              <w:pStyle w:val="13"/>
            </w:pPr>
            <w:r>
              <w:t>3.00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1.提升服务意识，提升保障水平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异常处理能力</w:t>
            </w:r>
          </w:p>
        </w:tc>
        <w:tc>
          <w:tcPr>
            <w:tcW w:w="5386" w:type="dxa"/>
            <w:vAlign w:val="center"/>
          </w:tcPr>
          <w:p>
            <w:pPr>
              <w:pStyle w:val="12"/>
            </w:pPr>
            <w:r>
              <w:t>异常处理能力</w:t>
            </w:r>
          </w:p>
        </w:tc>
        <w:tc>
          <w:tcPr>
            <w:tcW w:w="2268" w:type="dxa"/>
            <w:vAlign w:val="center"/>
          </w:tcPr>
          <w:p>
            <w:pPr>
              <w:pStyle w:val="12"/>
            </w:pPr>
            <w:r>
              <w:t>≥90百分比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符合标准</w:t>
            </w:r>
          </w:p>
        </w:tc>
        <w:tc>
          <w:tcPr>
            <w:tcW w:w="5386" w:type="dxa"/>
            <w:vAlign w:val="center"/>
          </w:tcPr>
          <w:p>
            <w:pPr>
              <w:pStyle w:val="12"/>
            </w:pPr>
            <w:r>
              <w:t>符合标准</w:t>
            </w:r>
          </w:p>
        </w:tc>
        <w:tc>
          <w:tcPr>
            <w:tcW w:w="2268" w:type="dxa"/>
            <w:vAlign w:val="center"/>
          </w:tcPr>
          <w:p>
            <w:pPr>
              <w:pStyle w:val="12"/>
            </w:pPr>
            <w:r>
              <w:t>≥92百分比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监测时间</w:t>
            </w:r>
          </w:p>
        </w:tc>
        <w:tc>
          <w:tcPr>
            <w:tcW w:w="5386" w:type="dxa"/>
            <w:vAlign w:val="center"/>
          </w:tcPr>
          <w:p>
            <w:pPr>
              <w:pStyle w:val="12"/>
            </w:pPr>
            <w:r>
              <w:t>监测时间</w:t>
            </w:r>
          </w:p>
        </w:tc>
        <w:tc>
          <w:tcPr>
            <w:tcW w:w="2268" w:type="dxa"/>
            <w:vAlign w:val="center"/>
          </w:tcPr>
          <w:p>
            <w:pPr>
              <w:pStyle w:val="12"/>
            </w:pPr>
            <w:r>
              <w:t>≥93百分比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成本节约</w:t>
            </w:r>
          </w:p>
        </w:tc>
        <w:tc>
          <w:tcPr>
            <w:tcW w:w="5386" w:type="dxa"/>
            <w:vAlign w:val="center"/>
          </w:tcPr>
          <w:p>
            <w:pPr>
              <w:pStyle w:val="12"/>
            </w:pPr>
            <w:r>
              <w:t>成本节约</w:t>
            </w:r>
          </w:p>
        </w:tc>
        <w:tc>
          <w:tcPr>
            <w:tcW w:w="2268" w:type="dxa"/>
            <w:vAlign w:val="center"/>
          </w:tcPr>
          <w:p>
            <w:pPr>
              <w:pStyle w:val="12"/>
            </w:pPr>
            <w:r>
              <w:t>≥95百分比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正常运转指标</w:t>
            </w:r>
          </w:p>
        </w:tc>
        <w:tc>
          <w:tcPr>
            <w:tcW w:w="5386" w:type="dxa"/>
            <w:vAlign w:val="center"/>
          </w:tcPr>
          <w:p>
            <w:pPr>
              <w:pStyle w:val="12"/>
            </w:pPr>
            <w:r>
              <w:t>正常运转指标</w:t>
            </w:r>
          </w:p>
        </w:tc>
        <w:tc>
          <w:tcPr>
            <w:tcW w:w="2268" w:type="dxa"/>
            <w:vAlign w:val="center"/>
          </w:tcPr>
          <w:p>
            <w:pPr>
              <w:pStyle w:val="12"/>
            </w:pPr>
            <w:r>
              <w:t>≥96百分比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≥98百分比</w:t>
            </w:r>
          </w:p>
        </w:tc>
        <w:tc>
          <w:tcPr>
            <w:tcW w:w="1276" w:type="dxa"/>
            <w:vAlign w:val="center"/>
          </w:tcPr>
          <w:p>
            <w:pPr>
              <w:pStyle w:val="12"/>
            </w:pPr>
            <w:r>
              <w:t>根据实际情况确定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6、劳务派遣人员经费绩效目标表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13011126P000004104686</w:t>
            </w:r>
          </w:p>
        </w:tc>
        <w:tc>
          <w:tcPr>
            <w:tcW w:w="2835" w:type="dxa"/>
            <w:vAlign w:val="center"/>
          </w:tcPr>
          <w:p>
            <w:pPr>
              <w:pStyle w:val="10"/>
            </w:pPr>
            <w:r>
              <w:t>项目名称</w:t>
            </w:r>
          </w:p>
        </w:tc>
        <w:tc>
          <w:tcPr>
            <w:tcW w:w="6095" w:type="dxa"/>
            <w:gridSpan w:val="3"/>
            <w:vAlign w:val="center"/>
          </w:tcPr>
          <w:p>
            <w:pPr>
              <w:pStyle w:val="12"/>
            </w:pPr>
            <w:r>
              <w:t>劳务派遣人员经费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57.29</w:t>
            </w:r>
          </w:p>
        </w:tc>
        <w:tc>
          <w:tcPr>
            <w:tcW w:w="2835" w:type="dxa"/>
            <w:vAlign w:val="center"/>
          </w:tcPr>
          <w:p>
            <w:pPr>
              <w:pStyle w:val="10"/>
            </w:pPr>
            <w:r>
              <w:t>其中：财政    资金</w:t>
            </w:r>
          </w:p>
        </w:tc>
        <w:tc>
          <w:tcPr>
            <w:tcW w:w="2551" w:type="dxa"/>
            <w:vAlign w:val="center"/>
          </w:tcPr>
          <w:p>
            <w:pPr>
              <w:pStyle w:val="12"/>
            </w:pPr>
            <w:r>
              <w:t>57.29</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用于支付劳务派遣人员劳务费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10.00</w:t>
            </w:r>
          </w:p>
        </w:tc>
        <w:tc>
          <w:tcPr>
            <w:tcW w:w="2835" w:type="dxa"/>
            <w:vAlign w:val="center"/>
          </w:tcPr>
          <w:p>
            <w:pPr>
              <w:pStyle w:val="13"/>
            </w:pPr>
            <w:r>
              <w:t>20.00</w:t>
            </w:r>
          </w:p>
        </w:tc>
        <w:tc>
          <w:tcPr>
            <w:tcW w:w="2551" w:type="dxa"/>
            <w:vAlign w:val="center"/>
          </w:tcPr>
          <w:p>
            <w:pPr>
              <w:pStyle w:val="13"/>
            </w:pPr>
            <w:r>
              <w:t>30.00</w:t>
            </w:r>
          </w:p>
        </w:tc>
        <w:tc>
          <w:tcPr>
            <w:tcW w:w="3544" w:type="dxa"/>
            <w:gridSpan w:val="2"/>
            <w:vAlign w:val="center"/>
          </w:tcPr>
          <w:p>
            <w:pPr>
              <w:pStyle w:val="13"/>
            </w:pPr>
            <w:r>
              <w:t>57.29</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1.提高服务水平，提高服务满意度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资金到位率</w:t>
            </w:r>
          </w:p>
        </w:tc>
        <w:tc>
          <w:tcPr>
            <w:tcW w:w="5386" w:type="dxa"/>
            <w:vAlign w:val="center"/>
          </w:tcPr>
          <w:p>
            <w:pPr>
              <w:pStyle w:val="12"/>
            </w:pPr>
            <w:r>
              <w:t>资金到位率</w:t>
            </w:r>
          </w:p>
        </w:tc>
        <w:tc>
          <w:tcPr>
            <w:tcW w:w="2268" w:type="dxa"/>
            <w:vAlign w:val="center"/>
          </w:tcPr>
          <w:p>
            <w:pPr>
              <w:pStyle w:val="12"/>
            </w:pPr>
            <w:r>
              <w:t>≥90百分比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综合业务管理工作完成率</w:t>
            </w:r>
          </w:p>
        </w:tc>
        <w:tc>
          <w:tcPr>
            <w:tcW w:w="5386" w:type="dxa"/>
            <w:vAlign w:val="center"/>
          </w:tcPr>
          <w:p>
            <w:pPr>
              <w:pStyle w:val="12"/>
            </w:pPr>
            <w:r>
              <w:t>综合业务管理工作完成率</w:t>
            </w:r>
          </w:p>
        </w:tc>
        <w:tc>
          <w:tcPr>
            <w:tcW w:w="2268" w:type="dxa"/>
            <w:vAlign w:val="center"/>
          </w:tcPr>
          <w:p>
            <w:pPr>
              <w:pStyle w:val="12"/>
            </w:pPr>
            <w:r>
              <w:t>≥92百分比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及时性</w:t>
            </w:r>
          </w:p>
        </w:tc>
        <w:tc>
          <w:tcPr>
            <w:tcW w:w="2268" w:type="dxa"/>
            <w:vAlign w:val="center"/>
          </w:tcPr>
          <w:p>
            <w:pPr>
              <w:pStyle w:val="12"/>
            </w:pPr>
            <w:r>
              <w:t>≥93百分比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经济效益增长率</w:t>
            </w:r>
          </w:p>
        </w:tc>
        <w:tc>
          <w:tcPr>
            <w:tcW w:w="5386" w:type="dxa"/>
            <w:vAlign w:val="center"/>
          </w:tcPr>
          <w:p>
            <w:pPr>
              <w:pStyle w:val="12"/>
            </w:pPr>
            <w:r>
              <w:t>经济效益增长率</w:t>
            </w:r>
          </w:p>
        </w:tc>
        <w:tc>
          <w:tcPr>
            <w:tcW w:w="2268" w:type="dxa"/>
            <w:vAlign w:val="center"/>
          </w:tcPr>
          <w:p>
            <w:pPr>
              <w:pStyle w:val="12"/>
            </w:pPr>
            <w:r>
              <w:t>≥95百分比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绩效评价</w:t>
            </w:r>
          </w:p>
        </w:tc>
        <w:tc>
          <w:tcPr>
            <w:tcW w:w="5386" w:type="dxa"/>
            <w:vAlign w:val="center"/>
          </w:tcPr>
          <w:p>
            <w:pPr>
              <w:pStyle w:val="12"/>
            </w:pPr>
            <w:r>
              <w:t>绩效评价</w:t>
            </w:r>
          </w:p>
        </w:tc>
        <w:tc>
          <w:tcPr>
            <w:tcW w:w="2268" w:type="dxa"/>
            <w:vAlign w:val="center"/>
          </w:tcPr>
          <w:p>
            <w:pPr>
              <w:pStyle w:val="12"/>
            </w:pPr>
            <w:r>
              <w:t>≥96百分比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公众满意度</w:t>
            </w:r>
          </w:p>
        </w:tc>
        <w:tc>
          <w:tcPr>
            <w:tcW w:w="5386" w:type="dxa"/>
            <w:vAlign w:val="center"/>
          </w:tcPr>
          <w:p>
            <w:pPr>
              <w:pStyle w:val="12"/>
            </w:pPr>
            <w:r>
              <w:t>公众满意度</w:t>
            </w:r>
          </w:p>
        </w:tc>
        <w:tc>
          <w:tcPr>
            <w:tcW w:w="2268" w:type="dxa"/>
            <w:vAlign w:val="center"/>
          </w:tcPr>
          <w:p>
            <w:pPr>
              <w:pStyle w:val="12"/>
            </w:pPr>
            <w:r>
              <w:t>≥98百分比</w:t>
            </w:r>
          </w:p>
        </w:tc>
        <w:tc>
          <w:tcPr>
            <w:tcW w:w="1276" w:type="dxa"/>
            <w:vAlign w:val="center"/>
          </w:tcPr>
          <w:p>
            <w:pPr>
              <w:pStyle w:val="12"/>
            </w:pPr>
            <w:r>
              <w:t>根据实际情况确定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7、离退休区级老领导慰问经费绩效目标表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13011126P00000410902P</w:t>
            </w:r>
          </w:p>
        </w:tc>
        <w:tc>
          <w:tcPr>
            <w:tcW w:w="2835" w:type="dxa"/>
            <w:vAlign w:val="center"/>
          </w:tcPr>
          <w:p>
            <w:pPr>
              <w:pStyle w:val="10"/>
            </w:pPr>
            <w:r>
              <w:t>项目名称</w:t>
            </w:r>
          </w:p>
        </w:tc>
        <w:tc>
          <w:tcPr>
            <w:tcW w:w="6095" w:type="dxa"/>
            <w:gridSpan w:val="3"/>
            <w:vAlign w:val="center"/>
          </w:tcPr>
          <w:p>
            <w:pPr>
              <w:pStyle w:val="12"/>
            </w:pPr>
            <w:r>
              <w:t>离退休区级老领导慰问经费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w:t>
            </w:r>
          </w:p>
        </w:tc>
        <w:tc>
          <w:tcPr>
            <w:tcW w:w="2835" w:type="dxa"/>
            <w:vAlign w:val="center"/>
          </w:tcPr>
          <w:p>
            <w:pPr>
              <w:pStyle w:val="10"/>
            </w:pPr>
            <w:r>
              <w:t>其中：财政    资金</w:t>
            </w:r>
          </w:p>
        </w:tc>
        <w:tc>
          <w:tcPr>
            <w:tcW w:w="2551" w:type="dxa"/>
            <w:vAlign w:val="center"/>
          </w:tcPr>
          <w:p>
            <w:pPr>
              <w:pStyle w:val="12"/>
            </w:pPr>
            <w:r>
              <w:t>3.20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用于慰问老干部相关费用支出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2.00</w:t>
            </w:r>
          </w:p>
        </w:tc>
        <w:tc>
          <w:tcPr>
            <w:tcW w:w="2551" w:type="dxa"/>
            <w:vAlign w:val="center"/>
          </w:tcPr>
          <w:p>
            <w:pPr>
              <w:pStyle w:val="13"/>
            </w:pPr>
            <w:r>
              <w:t>2.50</w:t>
            </w:r>
          </w:p>
        </w:tc>
        <w:tc>
          <w:tcPr>
            <w:tcW w:w="3544" w:type="dxa"/>
            <w:gridSpan w:val="2"/>
            <w:vAlign w:val="center"/>
          </w:tcPr>
          <w:p>
            <w:pPr>
              <w:pStyle w:val="13"/>
            </w:pPr>
            <w:r>
              <w:t>3.20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1.提高服务水平，提升质量保证</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实际完成数</w:t>
            </w:r>
          </w:p>
        </w:tc>
        <w:tc>
          <w:tcPr>
            <w:tcW w:w="5386" w:type="dxa"/>
            <w:vAlign w:val="center"/>
          </w:tcPr>
          <w:p>
            <w:pPr>
              <w:pStyle w:val="12"/>
            </w:pPr>
            <w:r>
              <w:t>实际完成数</w:t>
            </w:r>
          </w:p>
        </w:tc>
        <w:tc>
          <w:tcPr>
            <w:tcW w:w="2268" w:type="dxa"/>
            <w:vAlign w:val="center"/>
          </w:tcPr>
          <w:p>
            <w:pPr>
              <w:pStyle w:val="12"/>
            </w:pPr>
            <w:r>
              <w:t>≥90百分比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w:t>
            </w:r>
          </w:p>
        </w:tc>
        <w:tc>
          <w:tcPr>
            <w:tcW w:w="2268" w:type="dxa"/>
            <w:vAlign w:val="center"/>
          </w:tcPr>
          <w:p>
            <w:pPr>
              <w:pStyle w:val="12"/>
            </w:pPr>
            <w:r>
              <w:t>≥92百分比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w:t>
            </w:r>
          </w:p>
        </w:tc>
        <w:tc>
          <w:tcPr>
            <w:tcW w:w="5386" w:type="dxa"/>
            <w:vAlign w:val="center"/>
          </w:tcPr>
          <w:p>
            <w:pPr>
              <w:pStyle w:val="12"/>
            </w:pPr>
            <w:r>
              <w:t>按时完成</w:t>
            </w:r>
          </w:p>
        </w:tc>
        <w:tc>
          <w:tcPr>
            <w:tcW w:w="2268" w:type="dxa"/>
            <w:vAlign w:val="center"/>
          </w:tcPr>
          <w:p>
            <w:pPr>
              <w:pStyle w:val="12"/>
            </w:pPr>
            <w:r>
              <w:t>≥93百分比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≥95百分比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成果应用效果</w:t>
            </w:r>
          </w:p>
        </w:tc>
        <w:tc>
          <w:tcPr>
            <w:tcW w:w="5386" w:type="dxa"/>
            <w:vAlign w:val="center"/>
          </w:tcPr>
          <w:p>
            <w:pPr>
              <w:pStyle w:val="12"/>
            </w:pPr>
            <w:r>
              <w:t>成果应用效果</w:t>
            </w:r>
          </w:p>
        </w:tc>
        <w:tc>
          <w:tcPr>
            <w:tcW w:w="2268" w:type="dxa"/>
            <w:vAlign w:val="center"/>
          </w:tcPr>
          <w:p>
            <w:pPr>
              <w:pStyle w:val="12"/>
            </w:pPr>
            <w:r>
              <w:t>≥96百分比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用户使用满意度</w:t>
            </w:r>
          </w:p>
        </w:tc>
        <w:tc>
          <w:tcPr>
            <w:tcW w:w="5386" w:type="dxa"/>
            <w:vAlign w:val="center"/>
          </w:tcPr>
          <w:p>
            <w:pPr>
              <w:pStyle w:val="12"/>
            </w:pPr>
            <w:r>
              <w:t>用户使用满意度</w:t>
            </w:r>
          </w:p>
        </w:tc>
        <w:tc>
          <w:tcPr>
            <w:tcW w:w="2268" w:type="dxa"/>
            <w:vAlign w:val="center"/>
          </w:tcPr>
          <w:p>
            <w:pPr>
              <w:pStyle w:val="12"/>
            </w:pPr>
            <w:r>
              <w:t>≥95百分比</w:t>
            </w:r>
          </w:p>
        </w:tc>
        <w:tc>
          <w:tcPr>
            <w:tcW w:w="1276" w:type="dxa"/>
            <w:vAlign w:val="center"/>
          </w:tcPr>
          <w:p>
            <w:pPr>
              <w:pStyle w:val="12"/>
            </w:pPr>
            <w:r>
              <w:t>根据实际情况确定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8、区政府七楼会议室话筒设备绩效目标表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13011126P000004109066</w:t>
            </w:r>
          </w:p>
        </w:tc>
        <w:tc>
          <w:tcPr>
            <w:tcW w:w="2835" w:type="dxa"/>
            <w:vAlign w:val="center"/>
          </w:tcPr>
          <w:p>
            <w:pPr>
              <w:pStyle w:val="10"/>
            </w:pPr>
            <w:r>
              <w:t>项目名称</w:t>
            </w:r>
          </w:p>
        </w:tc>
        <w:tc>
          <w:tcPr>
            <w:tcW w:w="6095" w:type="dxa"/>
            <w:gridSpan w:val="3"/>
            <w:vAlign w:val="center"/>
          </w:tcPr>
          <w:p>
            <w:pPr>
              <w:pStyle w:val="12"/>
            </w:pPr>
            <w:r>
              <w:t>区政府七楼会议室话筒设备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2.73</w:t>
            </w:r>
          </w:p>
        </w:tc>
        <w:tc>
          <w:tcPr>
            <w:tcW w:w="2835" w:type="dxa"/>
            <w:vAlign w:val="center"/>
          </w:tcPr>
          <w:p>
            <w:pPr>
              <w:pStyle w:val="10"/>
            </w:pPr>
            <w:r>
              <w:t>其中：财政    资金</w:t>
            </w:r>
          </w:p>
        </w:tc>
        <w:tc>
          <w:tcPr>
            <w:tcW w:w="2551" w:type="dxa"/>
            <w:vAlign w:val="center"/>
          </w:tcPr>
          <w:p>
            <w:pPr>
              <w:pStyle w:val="12"/>
            </w:pPr>
            <w:r>
              <w:t>2.73</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用于保障七楼会议室正常运转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0.50</w:t>
            </w:r>
          </w:p>
        </w:tc>
        <w:tc>
          <w:tcPr>
            <w:tcW w:w="2835" w:type="dxa"/>
            <w:vAlign w:val="center"/>
          </w:tcPr>
          <w:p>
            <w:pPr>
              <w:pStyle w:val="13"/>
            </w:pPr>
            <w:r>
              <w:t>1.00</w:t>
            </w:r>
          </w:p>
        </w:tc>
        <w:tc>
          <w:tcPr>
            <w:tcW w:w="2551" w:type="dxa"/>
            <w:vAlign w:val="center"/>
          </w:tcPr>
          <w:p>
            <w:pPr>
              <w:pStyle w:val="13"/>
            </w:pPr>
            <w:r>
              <w:t>2.00</w:t>
            </w:r>
          </w:p>
        </w:tc>
        <w:tc>
          <w:tcPr>
            <w:tcW w:w="3544" w:type="dxa"/>
            <w:gridSpan w:val="2"/>
            <w:vAlign w:val="center"/>
          </w:tcPr>
          <w:p>
            <w:pPr>
              <w:pStyle w:val="13"/>
            </w:pPr>
            <w:r>
              <w:t>2.73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1.提高服务意识，提高服务水平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关键技术</w:t>
            </w:r>
          </w:p>
        </w:tc>
        <w:tc>
          <w:tcPr>
            <w:tcW w:w="5386" w:type="dxa"/>
            <w:vAlign w:val="center"/>
          </w:tcPr>
          <w:p>
            <w:pPr>
              <w:pStyle w:val="12"/>
            </w:pPr>
            <w:r>
              <w:t>关键技术</w:t>
            </w:r>
          </w:p>
        </w:tc>
        <w:tc>
          <w:tcPr>
            <w:tcW w:w="2268" w:type="dxa"/>
            <w:vAlign w:val="center"/>
          </w:tcPr>
          <w:p>
            <w:pPr>
              <w:pStyle w:val="12"/>
            </w:pPr>
            <w:r>
              <w:t>≥90百分比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系统运行</w:t>
            </w:r>
          </w:p>
        </w:tc>
        <w:tc>
          <w:tcPr>
            <w:tcW w:w="5386" w:type="dxa"/>
            <w:vAlign w:val="center"/>
          </w:tcPr>
          <w:p>
            <w:pPr>
              <w:pStyle w:val="12"/>
            </w:pPr>
            <w:r>
              <w:t>系统运行</w:t>
            </w:r>
          </w:p>
        </w:tc>
        <w:tc>
          <w:tcPr>
            <w:tcW w:w="2268" w:type="dxa"/>
            <w:vAlign w:val="center"/>
          </w:tcPr>
          <w:p>
            <w:pPr>
              <w:pStyle w:val="12"/>
            </w:pPr>
            <w:r>
              <w:t>≥92百分比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抽查工作完成情况</w:t>
            </w:r>
          </w:p>
        </w:tc>
        <w:tc>
          <w:tcPr>
            <w:tcW w:w="5386" w:type="dxa"/>
            <w:vAlign w:val="center"/>
          </w:tcPr>
          <w:p>
            <w:pPr>
              <w:pStyle w:val="12"/>
            </w:pPr>
            <w:r>
              <w:t>抽查工作完成情况</w:t>
            </w:r>
          </w:p>
        </w:tc>
        <w:tc>
          <w:tcPr>
            <w:tcW w:w="2268" w:type="dxa"/>
            <w:vAlign w:val="center"/>
          </w:tcPr>
          <w:p>
            <w:pPr>
              <w:pStyle w:val="12"/>
            </w:pPr>
            <w:r>
              <w:t>≥93百分比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增强影响力</w:t>
            </w:r>
          </w:p>
        </w:tc>
        <w:tc>
          <w:tcPr>
            <w:tcW w:w="5386" w:type="dxa"/>
            <w:vAlign w:val="center"/>
          </w:tcPr>
          <w:p>
            <w:pPr>
              <w:pStyle w:val="12"/>
            </w:pPr>
            <w:r>
              <w:t>增强影响力</w:t>
            </w:r>
          </w:p>
        </w:tc>
        <w:tc>
          <w:tcPr>
            <w:tcW w:w="2268" w:type="dxa"/>
            <w:vAlign w:val="center"/>
          </w:tcPr>
          <w:p>
            <w:pPr>
              <w:pStyle w:val="12"/>
            </w:pPr>
            <w:r>
              <w:t>≥95百分比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经济效益指标</w:t>
            </w:r>
          </w:p>
        </w:tc>
        <w:tc>
          <w:tcPr>
            <w:tcW w:w="2835" w:type="dxa"/>
            <w:vAlign w:val="center"/>
          </w:tcPr>
          <w:p>
            <w:pPr>
              <w:pStyle w:val="12"/>
            </w:pPr>
            <w:r>
              <w:t>成本节约</w:t>
            </w:r>
          </w:p>
        </w:tc>
        <w:tc>
          <w:tcPr>
            <w:tcW w:w="5386" w:type="dxa"/>
            <w:vAlign w:val="center"/>
          </w:tcPr>
          <w:p>
            <w:pPr>
              <w:pStyle w:val="12"/>
            </w:pPr>
            <w:r>
              <w:t>成本节约</w:t>
            </w:r>
          </w:p>
        </w:tc>
        <w:tc>
          <w:tcPr>
            <w:tcW w:w="2268" w:type="dxa"/>
            <w:vAlign w:val="center"/>
          </w:tcPr>
          <w:p>
            <w:pPr>
              <w:pStyle w:val="12"/>
            </w:pPr>
            <w:r>
              <w:t>≥92百分比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≥95百分比</w:t>
            </w:r>
          </w:p>
        </w:tc>
        <w:tc>
          <w:tcPr>
            <w:tcW w:w="1276" w:type="dxa"/>
            <w:vAlign w:val="center"/>
          </w:tcPr>
          <w:p>
            <w:pPr>
              <w:pStyle w:val="12"/>
            </w:pPr>
            <w:r>
              <w:t>根据实际情况确定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9、石家庄市栾城区机关后勤服务中心区委区政府机关大院及综合办公楼供暖管网系统更换、保养维修工程（石财债务202514号）绩效目标表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13011125P000099100365</w:t>
            </w:r>
          </w:p>
        </w:tc>
        <w:tc>
          <w:tcPr>
            <w:tcW w:w="2835" w:type="dxa"/>
            <w:vAlign w:val="center"/>
          </w:tcPr>
          <w:p>
            <w:pPr>
              <w:pStyle w:val="10"/>
            </w:pPr>
            <w:r>
              <w:t>项目名称</w:t>
            </w:r>
          </w:p>
        </w:tc>
        <w:tc>
          <w:tcPr>
            <w:tcW w:w="6095" w:type="dxa"/>
            <w:gridSpan w:val="3"/>
            <w:vAlign w:val="center"/>
          </w:tcPr>
          <w:p>
            <w:pPr>
              <w:pStyle w:val="12"/>
            </w:pPr>
            <w:r>
              <w:t>石家庄市栾城区机关后勤服务中心区委区政府机关大院及综合办公楼供暖管网系统更换、保养维修工程（石财债务202514号）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5.08</w:t>
            </w:r>
          </w:p>
        </w:tc>
        <w:tc>
          <w:tcPr>
            <w:tcW w:w="2835" w:type="dxa"/>
            <w:vAlign w:val="center"/>
          </w:tcPr>
          <w:p>
            <w:pPr>
              <w:pStyle w:val="10"/>
            </w:pPr>
            <w:r>
              <w:t>其中：财政    资金</w:t>
            </w:r>
          </w:p>
        </w:tc>
        <w:tc>
          <w:tcPr>
            <w:tcW w:w="2551" w:type="dxa"/>
            <w:vAlign w:val="center"/>
          </w:tcPr>
          <w:p>
            <w:pPr>
              <w:pStyle w:val="12"/>
            </w:pPr>
            <w:r>
              <w:t>5.08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提高服务水平，保障工作正常运转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0.25</w:t>
            </w:r>
          </w:p>
        </w:tc>
        <w:tc>
          <w:tcPr>
            <w:tcW w:w="2835" w:type="dxa"/>
            <w:vAlign w:val="center"/>
          </w:tcPr>
          <w:p>
            <w:pPr>
              <w:pStyle w:val="13"/>
            </w:pPr>
            <w:r>
              <w:t>0.50</w:t>
            </w:r>
          </w:p>
        </w:tc>
        <w:tc>
          <w:tcPr>
            <w:tcW w:w="2551" w:type="dxa"/>
            <w:vAlign w:val="center"/>
          </w:tcPr>
          <w:p>
            <w:pPr>
              <w:pStyle w:val="13"/>
            </w:pPr>
            <w:r>
              <w:t>0.75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1.提高服务水平，保障工作正常运转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硬件设备数量</w:t>
            </w:r>
          </w:p>
        </w:tc>
        <w:tc>
          <w:tcPr>
            <w:tcW w:w="5386" w:type="dxa"/>
            <w:vAlign w:val="center"/>
          </w:tcPr>
          <w:p>
            <w:pPr>
              <w:pStyle w:val="12"/>
            </w:pPr>
            <w:r>
              <w:t>购买硬件设备的数量</w:t>
            </w:r>
          </w:p>
        </w:tc>
        <w:tc>
          <w:tcPr>
            <w:tcW w:w="2268" w:type="dxa"/>
            <w:vAlign w:val="center"/>
          </w:tcPr>
          <w:p>
            <w:pPr>
              <w:pStyle w:val="12"/>
            </w:pPr>
            <w:r>
              <w:t>≥90百分比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 xml:space="preserve">项目验收情况 </w:t>
            </w:r>
          </w:p>
        </w:tc>
        <w:tc>
          <w:tcPr>
            <w:tcW w:w="5386" w:type="dxa"/>
            <w:vAlign w:val="center"/>
          </w:tcPr>
          <w:p>
            <w:pPr>
              <w:pStyle w:val="12"/>
            </w:pPr>
            <w:r>
              <w:t xml:space="preserve">项目验收情况 </w:t>
            </w:r>
          </w:p>
        </w:tc>
        <w:tc>
          <w:tcPr>
            <w:tcW w:w="2268" w:type="dxa"/>
            <w:vAlign w:val="center"/>
          </w:tcPr>
          <w:p>
            <w:pPr>
              <w:pStyle w:val="12"/>
            </w:pPr>
            <w:r>
              <w:t>≥92百分比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及时性</w:t>
            </w:r>
          </w:p>
        </w:tc>
        <w:tc>
          <w:tcPr>
            <w:tcW w:w="2268" w:type="dxa"/>
            <w:vAlign w:val="center"/>
          </w:tcPr>
          <w:p>
            <w:pPr>
              <w:pStyle w:val="12"/>
            </w:pPr>
            <w:r>
              <w:t>≥95百分比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≥93百分比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≥95百分比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项目预期使用寿命</w:t>
            </w:r>
          </w:p>
        </w:tc>
        <w:tc>
          <w:tcPr>
            <w:tcW w:w="5386" w:type="dxa"/>
            <w:vAlign w:val="center"/>
          </w:tcPr>
          <w:p>
            <w:pPr>
              <w:pStyle w:val="12"/>
            </w:pPr>
            <w:r>
              <w:t>项目预期使用寿命</w:t>
            </w:r>
          </w:p>
        </w:tc>
        <w:tc>
          <w:tcPr>
            <w:tcW w:w="2268" w:type="dxa"/>
            <w:vAlign w:val="center"/>
          </w:tcPr>
          <w:p>
            <w:pPr>
              <w:pStyle w:val="12"/>
            </w:pPr>
            <w:r>
              <w:t>≥96百分比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用户使用满意度(%)</w:t>
            </w:r>
          </w:p>
        </w:tc>
        <w:tc>
          <w:tcPr>
            <w:tcW w:w="5386" w:type="dxa"/>
            <w:vAlign w:val="center"/>
          </w:tcPr>
          <w:p>
            <w:pPr>
              <w:pStyle w:val="12"/>
            </w:pPr>
            <w:r>
              <w:t>用户使用满意度(%)</w:t>
            </w:r>
          </w:p>
        </w:tc>
        <w:tc>
          <w:tcPr>
            <w:tcW w:w="2268" w:type="dxa"/>
            <w:vAlign w:val="center"/>
          </w:tcPr>
          <w:p>
            <w:pPr>
              <w:pStyle w:val="12"/>
            </w:pPr>
            <w:r>
              <w:t>≥98百分比</w:t>
            </w:r>
          </w:p>
        </w:tc>
        <w:tc>
          <w:tcPr>
            <w:tcW w:w="1276" w:type="dxa"/>
            <w:vAlign w:val="center"/>
          </w:tcPr>
          <w:p>
            <w:pPr>
              <w:pStyle w:val="12"/>
            </w:pPr>
            <w:r>
              <w:t>根据实际情况确定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10、四大班子广电网络收视费绩效目标表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13011126P00000410903B</w:t>
            </w:r>
          </w:p>
        </w:tc>
        <w:tc>
          <w:tcPr>
            <w:tcW w:w="2835" w:type="dxa"/>
            <w:vAlign w:val="center"/>
          </w:tcPr>
          <w:p>
            <w:pPr>
              <w:pStyle w:val="10"/>
            </w:pPr>
            <w:r>
              <w:t>项目名称</w:t>
            </w:r>
          </w:p>
        </w:tc>
        <w:tc>
          <w:tcPr>
            <w:tcW w:w="6095" w:type="dxa"/>
            <w:gridSpan w:val="3"/>
            <w:vAlign w:val="center"/>
          </w:tcPr>
          <w:p>
            <w:pPr>
              <w:pStyle w:val="12"/>
            </w:pPr>
            <w:r>
              <w:t>四大班子广电网络收视费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保障四大班子网络电视服务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0.50</w:t>
            </w:r>
          </w:p>
        </w:tc>
        <w:tc>
          <w:tcPr>
            <w:tcW w:w="2835" w:type="dxa"/>
            <w:vAlign w:val="center"/>
          </w:tcPr>
          <w:p>
            <w:pPr>
              <w:pStyle w:val="13"/>
            </w:pPr>
            <w:r>
              <w:t>1.00</w:t>
            </w:r>
          </w:p>
        </w:tc>
        <w:tc>
          <w:tcPr>
            <w:tcW w:w="2551" w:type="dxa"/>
            <w:vAlign w:val="center"/>
          </w:tcPr>
          <w:p>
            <w:pPr>
              <w:pStyle w:val="13"/>
            </w:pPr>
            <w:r>
              <w:t>1.50</w:t>
            </w:r>
          </w:p>
        </w:tc>
        <w:tc>
          <w:tcPr>
            <w:tcW w:w="3544" w:type="dxa"/>
            <w:gridSpan w:val="2"/>
            <w:vAlign w:val="center"/>
          </w:tcPr>
          <w:p>
            <w:pPr>
              <w:pStyle w:val="13"/>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1.提高服务意识，提升服务水平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资金保障率</w:t>
            </w:r>
          </w:p>
        </w:tc>
        <w:tc>
          <w:tcPr>
            <w:tcW w:w="5386" w:type="dxa"/>
            <w:vAlign w:val="center"/>
          </w:tcPr>
          <w:p>
            <w:pPr>
              <w:pStyle w:val="12"/>
            </w:pPr>
            <w:r>
              <w:t>资金保障率</w:t>
            </w:r>
          </w:p>
        </w:tc>
        <w:tc>
          <w:tcPr>
            <w:tcW w:w="2268" w:type="dxa"/>
            <w:vAlign w:val="center"/>
          </w:tcPr>
          <w:p>
            <w:pPr>
              <w:pStyle w:val="12"/>
            </w:pPr>
            <w:r>
              <w:t>≥90百分比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专款专用率</w:t>
            </w:r>
          </w:p>
        </w:tc>
        <w:tc>
          <w:tcPr>
            <w:tcW w:w="5386" w:type="dxa"/>
            <w:vAlign w:val="center"/>
          </w:tcPr>
          <w:p>
            <w:pPr>
              <w:pStyle w:val="12"/>
            </w:pPr>
            <w:r>
              <w:t>专款专用率</w:t>
            </w:r>
          </w:p>
        </w:tc>
        <w:tc>
          <w:tcPr>
            <w:tcW w:w="2268" w:type="dxa"/>
            <w:vAlign w:val="center"/>
          </w:tcPr>
          <w:p>
            <w:pPr>
              <w:pStyle w:val="12"/>
            </w:pPr>
            <w:r>
              <w:t>≥92百分比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及时性</w:t>
            </w:r>
          </w:p>
        </w:tc>
        <w:tc>
          <w:tcPr>
            <w:tcW w:w="2268" w:type="dxa"/>
            <w:vAlign w:val="center"/>
          </w:tcPr>
          <w:p>
            <w:pPr>
              <w:pStyle w:val="12"/>
            </w:pPr>
            <w:r>
              <w:t>≥93百分比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提高效率</w:t>
            </w:r>
          </w:p>
        </w:tc>
        <w:tc>
          <w:tcPr>
            <w:tcW w:w="5386" w:type="dxa"/>
            <w:vAlign w:val="center"/>
          </w:tcPr>
          <w:p>
            <w:pPr>
              <w:pStyle w:val="12"/>
            </w:pPr>
            <w:r>
              <w:t>提高效率</w:t>
            </w:r>
          </w:p>
        </w:tc>
        <w:tc>
          <w:tcPr>
            <w:tcW w:w="2268" w:type="dxa"/>
            <w:vAlign w:val="center"/>
          </w:tcPr>
          <w:p>
            <w:pPr>
              <w:pStyle w:val="12"/>
            </w:pPr>
            <w:r>
              <w:t>≥95百分比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正常运转指标</w:t>
            </w:r>
          </w:p>
        </w:tc>
        <w:tc>
          <w:tcPr>
            <w:tcW w:w="5386" w:type="dxa"/>
            <w:vAlign w:val="center"/>
          </w:tcPr>
          <w:p>
            <w:pPr>
              <w:pStyle w:val="12"/>
            </w:pPr>
            <w:r>
              <w:t>正常运转指标</w:t>
            </w:r>
          </w:p>
        </w:tc>
        <w:tc>
          <w:tcPr>
            <w:tcW w:w="2268" w:type="dxa"/>
            <w:vAlign w:val="center"/>
          </w:tcPr>
          <w:p>
            <w:pPr>
              <w:pStyle w:val="12"/>
            </w:pPr>
            <w:r>
              <w:t>≥96百分比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用户满意度</w:t>
            </w:r>
          </w:p>
        </w:tc>
        <w:tc>
          <w:tcPr>
            <w:tcW w:w="5386" w:type="dxa"/>
            <w:vAlign w:val="center"/>
          </w:tcPr>
          <w:p>
            <w:pPr>
              <w:pStyle w:val="12"/>
            </w:pPr>
            <w:r>
              <w:t>用户满意度</w:t>
            </w:r>
          </w:p>
        </w:tc>
        <w:tc>
          <w:tcPr>
            <w:tcW w:w="2268" w:type="dxa"/>
            <w:vAlign w:val="center"/>
          </w:tcPr>
          <w:p>
            <w:pPr>
              <w:pStyle w:val="12"/>
            </w:pPr>
            <w:r>
              <w:t>≥95百分比</w:t>
            </w:r>
          </w:p>
        </w:tc>
        <w:tc>
          <w:tcPr>
            <w:tcW w:w="1276" w:type="dxa"/>
            <w:vAlign w:val="center"/>
          </w:tcPr>
          <w:p>
            <w:pPr>
              <w:pStyle w:val="12"/>
            </w:pPr>
            <w:r>
              <w:t>根据实际情况确定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11、行政事业单位应缴残保金绩效目标表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13011126P00000410455F</w:t>
            </w:r>
          </w:p>
        </w:tc>
        <w:tc>
          <w:tcPr>
            <w:tcW w:w="2835" w:type="dxa"/>
            <w:vAlign w:val="center"/>
          </w:tcPr>
          <w:p>
            <w:pPr>
              <w:pStyle w:val="10"/>
            </w:pPr>
            <w:r>
              <w:t>项目名称</w:t>
            </w:r>
          </w:p>
        </w:tc>
        <w:tc>
          <w:tcPr>
            <w:tcW w:w="6095" w:type="dxa"/>
            <w:gridSpan w:val="3"/>
            <w:vAlign w:val="center"/>
          </w:tcPr>
          <w:p>
            <w:pPr>
              <w:pStyle w:val="12"/>
            </w:pPr>
            <w:r>
              <w:t>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4.88</w:t>
            </w:r>
          </w:p>
        </w:tc>
        <w:tc>
          <w:tcPr>
            <w:tcW w:w="2835" w:type="dxa"/>
            <w:vAlign w:val="center"/>
          </w:tcPr>
          <w:p>
            <w:pPr>
              <w:pStyle w:val="10"/>
            </w:pPr>
            <w:r>
              <w:t>其中：财政    资金</w:t>
            </w:r>
          </w:p>
        </w:tc>
        <w:tc>
          <w:tcPr>
            <w:tcW w:w="2551" w:type="dxa"/>
            <w:vAlign w:val="center"/>
          </w:tcPr>
          <w:p>
            <w:pPr>
              <w:pStyle w:val="12"/>
            </w:pPr>
            <w:r>
              <w:t>4.88</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用于支付行政事业单位应缴残保金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2.00</w:t>
            </w:r>
          </w:p>
        </w:tc>
        <w:tc>
          <w:tcPr>
            <w:tcW w:w="2551" w:type="dxa"/>
            <w:vAlign w:val="center"/>
          </w:tcPr>
          <w:p>
            <w:pPr>
              <w:pStyle w:val="13"/>
            </w:pPr>
            <w:r>
              <w:t>3.00</w:t>
            </w:r>
          </w:p>
        </w:tc>
        <w:tc>
          <w:tcPr>
            <w:tcW w:w="3544" w:type="dxa"/>
            <w:gridSpan w:val="2"/>
            <w:vAlign w:val="center"/>
          </w:tcPr>
          <w:p>
            <w:pPr>
              <w:pStyle w:val="13"/>
            </w:pPr>
            <w:r>
              <w:t>4.88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1.提高服务水平，保证工作正常运转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总人数</w:t>
            </w:r>
          </w:p>
        </w:tc>
        <w:tc>
          <w:tcPr>
            <w:tcW w:w="5386" w:type="dxa"/>
            <w:vAlign w:val="center"/>
          </w:tcPr>
          <w:p>
            <w:pPr>
              <w:pStyle w:val="12"/>
            </w:pPr>
            <w:r>
              <w:t>总人数</w:t>
            </w:r>
          </w:p>
        </w:tc>
        <w:tc>
          <w:tcPr>
            <w:tcW w:w="2268" w:type="dxa"/>
            <w:vAlign w:val="center"/>
          </w:tcPr>
          <w:p>
            <w:pPr>
              <w:pStyle w:val="12"/>
            </w:pPr>
            <w:r>
              <w:t>≥90百分比</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完成率</w:t>
            </w:r>
          </w:p>
        </w:tc>
        <w:tc>
          <w:tcPr>
            <w:tcW w:w="2268" w:type="dxa"/>
            <w:vAlign w:val="center"/>
          </w:tcPr>
          <w:p>
            <w:pPr>
              <w:pStyle w:val="12"/>
            </w:pPr>
            <w:r>
              <w:t>≥92百分比</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工作完成的时效</w:t>
            </w:r>
          </w:p>
        </w:tc>
        <w:tc>
          <w:tcPr>
            <w:tcW w:w="5386" w:type="dxa"/>
            <w:vAlign w:val="center"/>
          </w:tcPr>
          <w:p>
            <w:pPr>
              <w:pStyle w:val="12"/>
            </w:pPr>
            <w:r>
              <w:t>工作完成的时效</w:t>
            </w:r>
          </w:p>
        </w:tc>
        <w:tc>
          <w:tcPr>
            <w:tcW w:w="2268" w:type="dxa"/>
            <w:vAlign w:val="center"/>
          </w:tcPr>
          <w:p>
            <w:pPr>
              <w:pStyle w:val="12"/>
            </w:pPr>
            <w:r>
              <w:t>≥94百分比</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公共服务水平提升情况</w:t>
            </w:r>
          </w:p>
        </w:tc>
        <w:tc>
          <w:tcPr>
            <w:tcW w:w="5386" w:type="dxa"/>
            <w:vAlign w:val="center"/>
          </w:tcPr>
          <w:p>
            <w:pPr>
              <w:pStyle w:val="12"/>
            </w:pPr>
            <w:r>
              <w:t>保障相关业务、工作等开展情况</w:t>
            </w:r>
          </w:p>
        </w:tc>
        <w:tc>
          <w:tcPr>
            <w:tcW w:w="2268" w:type="dxa"/>
            <w:vAlign w:val="center"/>
          </w:tcPr>
          <w:p>
            <w:pPr>
              <w:pStyle w:val="12"/>
            </w:pPr>
            <w:r>
              <w:t>≥95百分比</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提供工作建议</w:t>
            </w:r>
          </w:p>
        </w:tc>
        <w:tc>
          <w:tcPr>
            <w:tcW w:w="5386" w:type="dxa"/>
            <w:vAlign w:val="center"/>
          </w:tcPr>
          <w:p>
            <w:pPr>
              <w:pStyle w:val="12"/>
            </w:pPr>
            <w:r>
              <w:t>提供工作建议</w:t>
            </w:r>
          </w:p>
        </w:tc>
        <w:tc>
          <w:tcPr>
            <w:tcW w:w="2268" w:type="dxa"/>
            <w:vAlign w:val="center"/>
          </w:tcPr>
          <w:p>
            <w:pPr>
              <w:pStyle w:val="12"/>
            </w:pPr>
            <w:r>
              <w:t>≥96百分比</w:t>
            </w:r>
          </w:p>
        </w:tc>
        <w:tc>
          <w:tcPr>
            <w:tcW w:w="1276" w:type="dxa"/>
            <w:vAlign w:val="center"/>
          </w:tcPr>
          <w:p>
            <w:pPr>
              <w:pStyle w:val="12"/>
            </w:pPr>
            <w: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≥98百分比</w:t>
            </w:r>
          </w:p>
        </w:tc>
        <w:tc>
          <w:tcPr>
            <w:tcW w:w="1276" w:type="dxa"/>
            <w:vAlign w:val="center"/>
          </w:tcPr>
          <w:p>
            <w:pPr>
              <w:pStyle w:val="12"/>
            </w:pPr>
            <w:r>
              <w:t>根据实际情况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12、综合办公楼维修维护费绩效目标表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13011126P00000410904Y</w:t>
            </w:r>
          </w:p>
        </w:tc>
        <w:tc>
          <w:tcPr>
            <w:tcW w:w="2835" w:type="dxa"/>
            <w:vAlign w:val="center"/>
          </w:tcPr>
          <w:p>
            <w:pPr>
              <w:pStyle w:val="10"/>
            </w:pPr>
            <w:r>
              <w:t>项目名称</w:t>
            </w:r>
          </w:p>
        </w:tc>
        <w:tc>
          <w:tcPr>
            <w:tcW w:w="6095" w:type="dxa"/>
            <w:gridSpan w:val="3"/>
            <w:vAlign w:val="center"/>
          </w:tcPr>
          <w:p>
            <w:pPr>
              <w:pStyle w:val="12"/>
            </w:pPr>
            <w:r>
              <w:t>综合办公楼维修维护费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3.05</w:t>
            </w:r>
          </w:p>
        </w:tc>
        <w:tc>
          <w:tcPr>
            <w:tcW w:w="2835" w:type="dxa"/>
            <w:vAlign w:val="center"/>
          </w:tcPr>
          <w:p>
            <w:pPr>
              <w:pStyle w:val="10"/>
            </w:pPr>
            <w:r>
              <w:t>其中：财政    资金</w:t>
            </w:r>
          </w:p>
        </w:tc>
        <w:tc>
          <w:tcPr>
            <w:tcW w:w="2551" w:type="dxa"/>
            <w:vAlign w:val="center"/>
          </w:tcPr>
          <w:p>
            <w:pPr>
              <w:pStyle w:val="12"/>
            </w:pPr>
            <w:r>
              <w:t>3.05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用于政府大楼维修维护保养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1.00</w:t>
            </w:r>
          </w:p>
        </w:tc>
        <w:tc>
          <w:tcPr>
            <w:tcW w:w="2835" w:type="dxa"/>
            <w:vAlign w:val="center"/>
          </w:tcPr>
          <w:p>
            <w:pPr>
              <w:pStyle w:val="13"/>
            </w:pPr>
            <w:r>
              <w:t>1.50</w:t>
            </w:r>
          </w:p>
        </w:tc>
        <w:tc>
          <w:tcPr>
            <w:tcW w:w="2551" w:type="dxa"/>
            <w:vAlign w:val="center"/>
          </w:tcPr>
          <w:p>
            <w:pPr>
              <w:pStyle w:val="13"/>
            </w:pPr>
            <w:r>
              <w:t>2.00</w:t>
            </w:r>
          </w:p>
        </w:tc>
        <w:tc>
          <w:tcPr>
            <w:tcW w:w="3544" w:type="dxa"/>
            <w:gridSpan w:val="2"/>
            <w:vAlign w:val="center"/>
          </w:tcPr>
          <w:p>
            <w:pPr>
              <w:pStyle w:val="13"/>
            </w:pPr>
            <w:r>
              <w:t>3.05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1.提升服务意识，提高服务水平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异常处理能力</w:t>
            </w:r>
          </w:p>
        </w:tc>
        <w:tc>
          <w:tcPr>
            <w:tcW w:w="5386" w:type="dxa"/>
            <w:vAlign w:val="center"/>
          </w:tcPr>
          <w:p>
            <w:pPr>
              <w:pStyle w:val="12"/>
            </w:pPr>
            <w:r>
              <w:t>异常处理能力</w:t>
            </w:r>
          </w:p>
        </w:tc>
        <w:tc>
          <w:tcPr>
            <w:tcW w:w="2268" w:type="dxa"/>
            <w:vAlign w:val="center"/>
          </w:tcPr>
          <w:p>
            <w:pPr>
              <w:pStyle w:val="12"/>
            </w:pPr>
            <w:r>
              <w:t>≥90百分比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符合标准</w:t>
            </w:r>
          </w:p>
        </w:tc>
        <w:tc>
          <w:tcPr>
            <w:tcW w:w="5386" w:type="dxa"/>
            <w:vAlign w:val="center"/>
          </w:tcPr>
          <w:p>
            <w:pPr>
              <w:pStyle w:val="12"/>
            </w:pPr>
            <w:r>
              <w:t>符合标准</w:t>
            </w:r>
          </w:p>
        </w:tc>
        <w:tc>
          <w:tcPr>
            <w:tcW w:w="2268" w:type="dxa"/>
            <w:vAlign w:val="center"/>
          </w:tcPr>
          <w:p>
            <w:pPr>
              <w:pStyle w:val="12"/>
            </w:pPr>
            <w:r>
              <w:t>≥91百分比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实施进度</w:t>
            </w:r>
          </w:p>
        </w:tc>
        <w:tc>
          <w:tcPr>
            <w:tcW w:w="5386" w:type="dxa"/>
            <w:vAlign w:val="center"/>
          </w:tcPr>
          <w:p>
            <w:pPr>
              <w:pStyle w:val="12"/>
            </w:pPr>
            <w:r>
              <w:t>实施进度</w:t>
            </w:r>
          </w:p>
        </w:tc>
        <w:tc>
          <w:tcPr>
            <w:tcW w:w="2268" w:type="dxa"/>
            <w:vAlign w:val="center"/>
          </w:tcPr>
          <w:p>
            <w:pPr>
              <w:pStyle w:val="12"/>
            </w:pPr>
            <w:r>
              <w:t>≥92百分比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隐患消除情况</w:t>
            </w:r>
          </w:p>
        </w:tc>
        <w:tc>
          <w:tcPr>
            <w:tcW w:w="5386" w:type="dxa"/>
            <w:vAlign w:val="center"/>
          </w:tcPr>
          <w:p>
            <w:pPr>
              <w:pStyle w:val="12"/>
            </w:pPr>
            <w:r>
              <w:t>隐患消除情况</w:t>
            </w:r>
          </w:p>
        </w:tc>
        <w:tc>
          <w:tcPr>
            <w:tcW w:w="2268" w:type="dxa"/>
            <w:vAlign w:val="center"/>
          </w:tcPr>
          <w:p>
            <w:pPr>
              <w:pStyle w:val="12"/>
            </w:pPr>
            <w:r>
              <w:t>≥95百分比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正常运转指标</w:t>
            </w:r>
          </w:p>
        </w:tc>
        <w:tc>
          <w:tcPr>
            <w:tcW w:w="5386" w:type="dxa"/>
            <w:vAlign w:val="center"/>
          </w:tcPr>
          <w:p>
            <w:pPr>
              <w:pStyle w:val="12"/>
            </w:pPr>
            <w:r>
              <w:t>正常运转指标</w:t>
            </w:r>
          </w:p>
        </w:tc>
        <w:tc>
          <w:tcPr>
            <w:tcW w:w="2268" w:type="dxa"/>
            <w:vAlign w:val="center"/>
          </w:tcPr>
          <w:p>
            <w:pPr>
              <w:pStyle w:val="12"/>
            </w:pPr>
            <w:r>
              <w:t>≥95百分比</w:t>
            </w:r>
          </w:p>
        </w:tc>
        <w:tc>
          <w:tcPr>
            <w:tcW w:w="1276" w:type="dxa"/>
            <w:vAlign w:val="center"/>
          </w:tcPr>
          <w:p>
            <w:pPr>
              <w:pStyle w:val="12"/>
            </w:pPr>
            <w:r>
              <w:t>根据实际情况确定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≥96百分比</w:t>
            </w:r>
          </w:p>
        </w:tc>
        <w:tc>
          <w:tcPr>
            <w:tcW w:w="1276" w:type="dxa"/>
            <w:vAlign w:val="center"/>
          </w:tcPr>
          <w:p>
            <w:pPr>
              <w:pStyle w:val="12"/>
            </w:pPr>
            <w:r>
              <w:t>根据实际情况确定</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202006石家庄市栾城区机关后勤服务中心</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0.50</w:t>
            </w:r>
          </w:p>
        </w:tc>
        <w:tc>
          <w:tcPr>
            <w:tcW w:w="964" w:type="dxa"/>
            <w:vAlign w:val="center"/>
          </w:tcPr>
          <w:p>
            <w:pPr>
              <w:pStyle w:val="15"/>
            </w:pPr>
            <w:r>
              <w:t>0.50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石家庄市栾城区机关后勤服务中心小计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0.50</w:t>
            </w:r>
          </w:p>
        </w:tc>
        <w:tc>
          <w:tcPr>
            <w:tcW w:w="964" w:type="dxa"/>
            <w:vAlign w:val="center"/>
          </w:tcPr>
          <w:p>
            <w:pPr>
              <w:pStyle w:val="15"/>
            </w:pPr>
            <w:r>
              <w:t>0.50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312.49</w:t>
            </w:r>
          </w:p>
        </w:tc>
        <w:tc>
          <w:tcPr>
            <w:tcW w:w="1134" w:type="dxa"/>
            <w:vAlign w:val="center"/>
          </w:tcPr>
          <w:p>
            <w:pPr>
              <w:pStyle w:val="12"/>
            </w:pPr>
            <w:r>
              <w:t>纸及纸板</w:t>
            </w:r>
          </w:p>
        </w:tc>
        <w:tc>
          <w:tcPr>
            <w:tcW w:w="1134" w:type="dxa"/>
            <w:vAlign w:val="center"/>
          </w:tcPr>
          <w:p>
            <w:pPr>
              <w:pStyle w:val="12"/>
            </w:pPr>
            <w:r>
              <w:t>A07100200</w:t>
            </w:r>
          </w:p>
        </w:tc>
        <w:tc>
          <w:tcPr>
            <w:tcW w:w="709" w:type="dxa"/>
            <w:vAlign w:val="center"/>
          </w:tcPr>
          <w:p>
            <w:pPr>
              <w:pStyle w:val="13"/>
            </w:pPr>
            <w:r>
              <w:t>包</w:t>
            </w:r>
          </w:p>
        </w:tc>
        <w:tc>
          <w:tcPr>
            <w:tcW w:w="850" w:type="dxa"/>
            <w:vAlign w:val="center"/>
          </w:tcPr>
          <w:p>
            <w:pPr>
              <w:pStyle w:val="11"/>
            </w:pPr>
            <w:r>
              <w:t>223</w:t>
            </w:r>
          </w:p>
        </w:tc>
        <w:tc>
          <w:tcPr>
            <w:tcW w:w="850" w:type="dxa"/>
            <w:vAlign w:val="center"/>
          </w:tcPr>
          <w:p>
            <w:pPr>
              <w:pStyle w:val="11"/>
            </w:pPr>
            <w:r>
              <w:t>0.00</w:t>
            </w:r>
          </w:p>
        </w:tc>
        <w:tc>
          <w:tcPr>
            <w:tcW w:w="964" w:type="dxa"/>
            <w:vAlign w:val="center"/>
          </w:tcPr>
          <w:p>
            <w:pPr>
              <w:pStyle w:val="11"/>
            </w:pPr>
            <w:r>
              <w:t>0.50</w:t>
            </w:r>
          </w:p>
        </w:tc>
        <w:tc>
          <w:tcPr>
            <w:tcW w:w="964" w:type="dxa"/>
            <w:vAlign w:val="center"/>
          </w:tcPr>
          <w:p>
            <w:pPr>
              <w:pStyle w:val="11"/>
            </w:pPr>
            <w:r>
              <w:t>0.50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0.50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bookmarkStart w:id="5" w:name="_GoBack"/>
      <w:bookmarkEnd w:id="5"/>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石家庄市栾城区机关后勤服务中心上年末固定资产金额为78.47万元（详见下表）。本年度拟购置固定资产总额为0.00万元，已按要求列入政府采购预算，详见政府采购预算表。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202006石家庄市栾城区机关后勤服务中心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78.47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6</w:t>
            </w:r>
          </w:p>
        </w:tc>
        <w:tc>
          <w:tcPr>
            <w:tcW w:w="2835" w:type="dxa"/>
            <w:vAlign w:val="center"/>
          </w:tcPr>
          <w:p>
            <w:pPr>
              <w:pStyle w:val="11"/>
            </w:pPr>
            <w:r>
              <w:t>0.61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2</w:t>
            </w:r>
          </w:p>
        </w:tc>
        <w:tc>
          <w:tcPr>
            <w:tcW w:w="2835" w:type="dxa"/>
            <w:vAlign w:val="center"/>
          </w:tcPr>
          <w:p>
            <w:pPr>
              <w:pStyle w:val="11"/>
            </w:pPr>
            <w:r>
              <w:t>10.59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290</w:t>
            </w:r>
          </w:p>
        </w:tc>
        <w:tc>
          <w:tcPr>
            <w:tcW w:w="2835" w:type="dxa"/>
            <w:vAlign w:val="center"/>
          </w:tcPr>
          <w:p>
            <w:pPr>
              <w:pStyle w:val="11"/>
            </w:pPr>
            <w:r>
              <w:t>67.88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156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FBB5B0"/>
    <w:multiLevelType w:val="singleLevel"/>
    <w:tmpl w:val="26FBB5B0"/>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2"/>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c5ZGFlMTBjZGQ3NTUxYmZlOWE1ZDMzNThkYTdiNWUifQ=="/>
  </w:docVars>
  <w:rsids>
    <w:rsidRoot w:val="00000000"/>
    <w:rsid w:val="00B33003"/>
    <w:rsid w:val="01B201AA"/>
    <w:rsid w:val="040976F9"/>
    <w:rsid w:val="12FC6DE9"/>
    <w:rsid w:val="1A3E0977"/>
    <w:rsid w:val="2BC60E2C"/>
    <w:rsid w:val="34240EBB"/>
    <w:rsid w:val="3FB7084E"/>
    <w:rsid w:val="460343D4"/>
    <w:rsid w:val="47172E2C"/>
    <w:rsid w:val="4B971D44"/>
    <w:rsid w:val="53B02ACC"/>
    <w:rsid w:val="559B4ECE"/>
    <w:rsid w:val="59D41BDD"/>
    <w:rsid w:val="63063434"/>
    <w:rsid w:val="69242AFE"/>
    <w:rsid w:val="75DC2537"/>
    <w:rsid w:val="7AFC640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158</Pages>
  <TotalTime>20</TotalTime>
  <ScaleCrop>false</ScaleCrop>
  <LinksUpToDate>false</LinksUpToDate>
  <Application>WPS Office_11.1.0.9021_F1E327BC-269C-435d-A152-05C5408002CA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2026-03-10T08:51:00Z</dcterms:created>
  <dc:creator>Administrator</dc:creator>
  <cp:lastModifiedBy>Administrator</cp:lastModifiedBy>
  <dcterms:modified xsi:type="dcterms:W3CDTF">2026-03-10T07:37:44Z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2052-11.1.0.9021</vt:lpwstr>
  </property>
  <property fmtid="{D5CDD505-2E9C-101B-9397-08002B2CF9AE}" pid="3" name="ICV">
    <vt:lpwstr>EB645537AAE54E05B9494A0A2C6FD770_13</vt:lpwstr>
  </property>
</Properties>
</file>