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jc w:val="center"/>
      </w:pP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eastAsiaTheme="minorEastAsia"/>
          <w:lang w:eastAsia="zh-CN"/>
        </w:rPr>
        <w:t>62</w:t>
      </w:r>
      <w:r>
        <w:rPr>
          <w:rFonts w:hint="eastAsia" w:eastAsiaTheme="minorEastAsia"/>
          <w:lang w:eastAsia="zh-CN"/>
        </w:rP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rPr>
          <w:rFonts w:hint="eastAsia" w:eastAsiaTheme="minorEastAsia"/>
          <w:lang w:eastAsia="zh-CN"/>
        </w:rPr>
        <w:t>62</w:t>
      </w:r>
      <w:r>
        <w:rPr>
          <w:rFonts w:hint="eastAsia" w:eastAsiaTheme="minorEastAsia"/>
          <w:lang w:eastAsia="zh-CN"/>
        </w:rP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rPr>
          <w:rFonts w:hint="eastAsia" w:eastAsiaTheme="minorEastAsia"/>
          <w:lang w:eastAsia="zh-CN"/>
        </w:rPr>
        <w:t>63</w:t>
      </w:r>
      <w:r>
        <w:rPr>
          <w:rFonts w:hint="eastAsia" w:eastAsiaTheme="minorEastAsia"/>
          <w:lang w:eastAsia="zh-CN"/>
        </w:rP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eastAsiaTheme="minorEastAsia"/>
          <w:lang w:eastAsia="zh-CN"/>
        </w:rPr>
        <w:t>64</w:t>
      </w:r>
      <w:r>
        <w:rPr>
          <w:rFonts w:hint="eastAsia" w:eastAsiaTheme="minorEastAsia"/>
          <w:lang w:eastAsia="zh-CN"/>
        </w:rP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126"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2483.59</w:t>
            </w:r>
          </w:p>
        </w:tc>
        <w:tc>
          <w:tcPr>
            <w:tcW w:w="4535" w:type="dxa"/>
            <w:vAlign w:val="center"/>
          </w:tcPr>
          <w:p>
            <w:pPr>
              <w:pStyle w:val="16"/>
            </w:pPr>
            <w:r>
              <w:t>一、一般公共服务支出</w:t>
            </w:r>
          </w:p>
        </w:tc>
        <w:tc>
          <w:tcPr>
            <w:tcW w:w="2126" w:type="dxa"/>
            <w:vAlign w:val="center"/>
          </w:tcPr>
          <w:p>
            <w:pPr>
              <w:pStyle w:val="15"/>
            </w:pPr>
            <w:r>
              <w:t>2339.05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2483.59</w:t>
            </w:r>
          </w:p>
        </w:tc>
        <w:tc>
          <w:tcPr>
            <w:tcW w:w="4535" w:type="dxa"/>
            <w:vAlign w:val="center"/>
          </w:tcPr>
          <w:p>
            <w:pPr>
              <w:pStyle w:val="18"/>
            </w:pPr>
            <w:r>
              <w:t>本年支出合计</w:t>
            </w:r>
          </w:p>
        </w:tc>
        <w:tc>
          <w:tcPr>
            <w:tcW w:w="2126" w:type="dxa"/>
            <w:vAlign w:val="center"/>
          </w:tcPr>
          <w:p>
            <w:pPr>
              <w:pStyle w:val="19"/>
            </w:pPr>
            <w:r>
              <w:t>2483.59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2483.59</w:t>
            </w:r>
          </w:p>
        </w:tc>
        <w:tc>
          <w:tcPr>
            <w:tcW w:w="4535" w:type="dxa"/>
            <w:vAlign w:val="center"/>
          </w:tcPr>
          <w:p>
            <w:pPr>
              <w:pStyle w:val="18"/>
            </w:pPr>
            <w:r>
              <w:t>支出总计</w:t>
            </w:r>
          </w:p>
        </w:tc>
        <w:tc>
          <w:tcPr>
            <w:tcW w:w="2126" w:type="dxa"/>
            <w:vAlign w:val="center"/>
          </w:tcPr>
          <w:p>
            <w:pPr>
              <w:pStyle w:val="19"/>
            </w:pPr>
            <w:r>
              <w:t>2483.59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3402" w:type="dxa"/>
            <w:gridSpan w:val="3"/>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2483.59</w:t>
            </w:r>
          </w:p>
        </w:tc>
        <w:tc>
          <w:tcPr>
            <w:tcW w:w="1134" w:type="dxa"/>
            <w:vAlign w:val="center"/>
          </w:tcPr>
          <w:p>
            <w:pPr>
              <w:pStyle w:val="19"/>
            </w:pPr>
            <w:r>
              <w:t>2483.59</w:t>
            </w:r>
          </w:p>
        </w:tc>
        <w:tc>
          <w:tcPr>
            <w:tcW w:w="1134" w:type="dxa"/>
            <w:vAlign w:val="center"/>
          </w:tcPr>
          <w:p>
            <w:pPr>
              <w:pStyle w:val="19"/>
            </w:pPr>
            <w:r>
              <w:t>2483.59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2339.05</w:t>
            </w:r>
          </w:p>
        </w:tc>
        <w:tc>
          <w:tcPr>
            <w:tcW w:w="1134" w:type="dxa"/>
            <w:vAlign w:val="center"/>
          </w:tcPr>
          <w:p>
            <w:pPr>
              <w:pStyle w:val="15"/>
            </w:pPr>
            <w:r>
              <w:t>2339.05</w:t>
            </w:r>
          </w:p>
        </w:tc>
        <w:tc>
          <w:tcPr>
            <w:tcW w:w="1134" w:type="dxa"/>
            <w:vAlign w:val="center"/>
          </w:tcPr>
          <w:p>
            <w:pPr>
              <w:pStyle w:val="15"/>
            </w:pPr>
            <w:r>
              <w:t>2339.05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2067.34</w:t>
            </w:r>
          </w:p>
        </w:tc>
        <w:tc>
          <w:tcPr>
            <w:tcW w:w="1134" w:type="dxa"/>
            <w:vAlign w:val="center"/>
          </w:tcPr>
          <w:p>
            <w:pPr>
              <w:pStyle w:val="15"/>
            </w:pPr>
            <w:r>
              <w:t>2067.34</w:t>
            </w:r>
          </w:p>
        </w:tc>
        <w:tc>
          <w:tcPr>
            <w:tcW w:w="1134" w:type="dxa"/>
            <w:vAlign w:val="center"/>
          </w:tcPr>
          <w:p>
            <w:pPr>
              <w:pStyle w:val="15"/>
            </w:pPr>
            <w:r>
              <w:t>2067.34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594.60</w:t>
            </w:r>
          </w:p>
        </w:tc>
        <w:tc>
          <w:tcPr>
            <w:tcW w:w="1134" w:type="dxa"/>
            <w:vAlign w:val="center"/>
          </w:tcPr>
          <w:p>
            <w:pPr>
              <w:pStyle w:val="15"/>
            </w:pPr>
            <w:r>
              <w:t>594.60</w:t>
            </w:r>
          </w:p>
        </w:tc>
        <w:tc>
          <w:tcPr>
            <w:tcW w:w="1134" w:type="dxa"/>
            <w:vAlign w:val="center"/>
          </w:tcPr>
          <w:p>
            <w:pPr>
              <w:pStyle w:val="15"/>
            </w:pPr>
            <w:r>
              <w:t>594.60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2010302</w:t>
            </w:r>
          </w:p>
        </w:tc>
        <w:tc>
          <w:tcPr>
            <w:tcW w:w="1559" w:type="dxa"/>
            <w:vAlign w:val="center"/>
          </w:tcPr>
          <w:p>
            <w:pPr>
              <w:pStyle w:val="16"/>
            </w:pPr>
            <w:r>
              <w:t>一般行政管理事务</w:t>
            </w:r>
          </w:p>
        </w:tc>
        <w:tc>
          <w:tcPr>
            <w:tcW w:w="1134" w:type="dxa"/>
            <w:vAlign w:val="center"/>
          </w:tcPr>
          <w:p>
            <w:pPr>
              <w:pStyle w:val="15"/>
            </w:pPr>
            <w:r>
              <w:t>167.36</w:t>
            </w:r>
          </w:p>
        </w:tc>
        <w:tc>
          <w:tcPr>
            <w:tcW w:w="1134" w:type="dxa"/>
            <w:vAlign w:val="center"/>
          </w:tcPr>
          <w:p>
            <w:pPr>
              <w:pStyle w:val="15"/>
            </w:pPr>
            <w:r>
              <w:t>167.36</w:t>
            </w:r>
          </w:p>
        </w:tc>
        <w:tc>
          <w:tcPr>
            <w:tcW w:w="1134" w:type="dxa"/>
            <w:vAlign w:val="center"/>
          </w:tcPr>
          <w:p>
            <w:pPr>
              <w:pStyle w:val="15"/>
            </w:pPr>
            <w:r>
              <w:t>167.36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2010350</w:t>
            </w:r>
          </w:p>
        </w:tc>
        <w:tc>
          <w:tcPr>
            <w:tcW w:w="1559" w:type="dxa"/>
            <w:vAlign w:val="center"/>
          </w:tcPr>
          <w:p>
            <w:pPr>
              <w:pStyle w:val="16"/>
            </w:pPr>
            <w:r>
              <w:t>事业运行</w:t>
            </w:r>
          </w:p>
        </w:tc>
        <w:tc>
          <w:tcPr>
            <w:tcW w:w="1134" w:type="dxa"/>
            <w:vAlign w:val="center"/>
          </w:tcPr>
          <w:p>
            <w:pPr>
              <w:pStyle w:val="15"/>
            </w:pPr>
            <w:r>
              <w:t>1305.39</w:t>
            </w:r>
          </w:p>
        </w:tc>
        <w:tc>
          <w:tcPr>
            <w:tcW w:w="1134" w:type="dxa"/>
            <w:vAlign w:val="center"/>
          </w:tcPr>
          <w:p>
            <w:pPr>
              <w:pStyle w:val="15"/>
            </w:pPr>
            <w:r>
              <w:t>1305.39</w:t>
            </w:r>
          </w:p>
        </w:tc>
        <w:tc>
          <w:tcPr>
            <w:tcW w:w="1134" w:type="dxa"/>
            <w:vAlign w:val="center"/>
          </w:tcPr>
          <w:p>
            <w:pPr>
              <w:pStyle w:val="15"/>
            </w:pPr>
            <w:r>
              <w:t>1305.39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271.71</w:t>
            </w:r>
          </w:p>
        </w:tc>
        <w:tc>
          <w:tcPr>
            <w:tcW w:w="1134" w:type="dxa"/>
            <w:vAlign w:val="center"/>
          </w:tcPr>
          <w:p>
            <w:pPr>
              <w:pStyle w:val="15"/>
            </w:pPr>
            <w:r>
              <w:t>271.71</w:t>
            </w:r>
          </w:p>
        </w:tc>
        <w:tc>
          <w:tcPr>
            <w:tcW w:w="1134" w:type="dxa"/>
            <w:vAlign w:val="center"/>
          </w:tcPr>
          <w:p>
            <w:pPr>
              <w:pStyle w:val="15"/>
            </w:pPr>
            <w:r>
              <w:t>271.71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2010504</w:t>
            </w:r>
          </w:p>
        </w:tc>
        <w:tc>
          <w:tcPr>
            <w:tcW w:w="1559" w:type="dxa"/>
            <w:vAlign w:val="center"/>
          </w:tcPr>
          <w:p>
            <w:pPr>
              <w:pStyle w:val="16"/>
            </w:pPr>
            <w:r>
              <w:t>信息事务</w:t>
            </w:r>
          </w:p>
        </w:tc>
        <w:tc>
          <w:tcPr>
            <w:tcW w:w="1134" w:type="dxa"/>
            <w:vAlign w:val="center"/>
          </w:tcPr>
          <w:p>
            <w:pPr>
              <w:pStyle w:val="15"/>
            </w:pPr>
            <w:r>
              <w:t>271.71</w:t>
            </w:r>
          </w:p>
        </w:tc>
        <w:tc>
          <w:tcPr>
            <w:tcW w:w="1134" w:type="dxa"/>
            <w:vAlign w:val="center"/>
          </w:tcPr>
          <w:p>
            <w:pPr>
              <w:pStyle w:val="15"/>
            </w:pPr>
            <w:r>
              <w:t>271.71</w:t>
            </w:r>
          </w:p>
        </w:tc>
        <w:tc>
          <w:tcPr>
            <w:tcW w:w="1134" w:type="dxa"/>
            <w:vAlign w:val="center"/>
          </w:tcPr>
          <w:p>
            <w:pPr>
              <w:pStyle w:val="15"/>
            </w:pPr>
            <w:r>
              <w:t>271.71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96.55</w:t>
            </w:r>
          </w:p>
        </w:tc>
        <w:tc>
          <w:tcPr>
            <w:tcW w:w="1134" w:type="dxa"/>
            <w:vAlign w:val="center"/>
          </w:tcPr>
          <w:p>
            <w:pPr>
              <w:pStyle w:val="15"/>
            </w:pPr>
            <w:r>
              <w:t>96.55</w:t>
            </w:r>
          </w:p>
        </w:tc>
        <w:tc>
          <w:tcPr>
            <w:tcW w:w="1134" w:type="dxa"/>
            <w:vAlign w:val="center"/>
          </w:tcPr>
          <w:p>
            <w:pPr>
              <w:pStyle w:val="15"/>
            </w:pPr>
            <w:r>
              <w:t>96.55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92.66</w:t>
            </w:r>
          </w:p>
        </w:tc>
        <w:tc>
          <w:tcPr>
            <w:tcW w:w="1134" w:type="dxa"/>
            <w:vAlign w:val="center"/>
          </w:tcPr>
          <w:p>
            <w:pPr>
              <w:pStyle w:val="15"/>
            </w:pPr>
            <w:r>
              <w:t>92.66</w:t>
            </w:r>
          </w:p>
        </w:tc>
        <w:tc>
          <w:tcPr>
            <w:tcW w:w="1134" w:type="dxa"/>
            <w:vAlign w:val="center"/>
          </w:tcPr>
          <w:p>
            <w:pPr>
              <w:pStyle w:val="15"/>
            </w:pPr>
            <w:r>
              <w:t>92.66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92.66</w:t>
            </w:r>
          </w:p>
        </w:tc>
        <w:tc>
          <w:tcPr>
            <w:tcW w:w="1134" w:type="dxa"/>
            <w:vAlign w:val="center"/>
          </w:tcPr>
          <w:p>
            <w:pPr>
              <w:pStyle w:val="15"/>
            </w:pPr>
            <w:r>
              <w:t>92.66</w:t>
            </w:r>
          </w:p>
        </w:tc>
        <w:tc>
          <w:tcPr>
            <w:tcW w:w="1134" w:type="dxa"/>
            <w:vAlign w:val="center"/>
          </w:tcPr>
          <w:p>
            <w:pPr>
              <w:pStyle w:val="15"/>
            </w:pPr>
            <w:r>
              <w:t>92.66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3.88</w:t>
            </w:r>
          </w:p>
        </w:tc>
        <w:tc>
          <w:tcPr>
            <w:tcW w:w="1134" w:type="dxa"/>
            <w:vAlign w:val="center"/>
          </w:tcPr>
          <w:p>
            <w:pPr>
              <w:pStyle w:val="15"/>
            </w:pPr>
            <w:r>
              <w:t>3.88</w:t>
            </w:r>
          </w:p>
        </w:tc>
        <w:tc>
          <w:tcPr>
            <w:tcW w:w="1134" w:type="dxa"/>
            <w:vAlign w:val="center"/>
          </w:tcPr>
          <w:p>
            <w:pPr>
              <w:pStyle w:val="15"/>
            </w:pPr>
            <w:r>
              <w:t>3.88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2082701</w:t>
            </w:r>
          </w:p>
        </w:tc>
        <w:tc>
          <w:tcPr>
            <w:tcW w:w="1559" w:type="dxa"/>
            <w:vAlign w:val="center"/>
          </w:tcPr>
          <w:p>
            <w:pPr>
              <w:pStyle w:val="16"/>
            </w:pPr>
            <w:r>
              <w:t>财政对失业保险基金的补助</w:t>
            </w:r>
          </w:p>
        </w:tc>
        <w:tc>
          <w:tcPr>
            <w:tcW w:w="1134" w:type="dxa"/>
            <w:vAlign w:val="center"/>
          </w:tcPr>
          <w:p>
            <w:pPr>
              <w:pStyle w:val="15"/>
            </w:pPr>
            <w:r>
              <w:t>1.69</w:t>
            </w:r>
          </w:p>
        </w:tc>
        <w:tc>
          <w:tcPr>
            <w:tcW w:w="1134" w:type="dxa"/>
            <w:vAlign w:val="center"/>
          </w:tcPr>
          <w:p>
            <w:pPr>
              <w:pStyle w:val="15"/>
            </w:pPr>
            <w:r>
              <w:t>1.69</w:t>
            </w:r>
          </w:p>
        </w:tc>
        <w:tc>
          <w:tcPr>
            <w:tcW w:w="1134" w:type="dxa"/>
            <w:vAlign w:val="center"/>
          </w:tcPr>
          <w:p>
            <w:pPr>
              <w:pStyle w:val="15"/>
            </w:pPr>
            <w:r>
              <w:t>1.69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2.19</w:t>
            </w:r>
          </w:p>
        </w:tc>
        <w:tc>
          <w:tcPr>
            <w:tcW w:w="1134" w:type="dxa"/>
            <w:vAlign w:val="center"/>
          </w:tcPr>
          <w:p>
            <w:pPr>
              <w:pStyle w:val="15"/>
            </w:pPr>
            <w:r>
              <w:t>2.19</w:t>
            </w:r>
          </w:p>
        </w:tc>
        <w:tc>
          <w:tcPr>
            <w:tcW w:w="1134" w:type="dxa"/>
            <w:vAlign w:val="center"/>
          </w:tcPr>
          <w:p>
            <w:pPr>
              <w:pStyle w:val="15"/>
            </w:pPr>
            <w:r>
              <w:t>2.19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22.65</w:t>
            </w:r>
          </w:p>
        </w:tc>
        <w:tc>
          <w:tcPr>
            <w:tcW w:w="1134" w:type="dxa"/>
            <w:vAlign w:val="center"/>
          </w:tcPr>
          <w:p>
            <w:pPr>
              <w:pStyle w:val="15"/>
            </w:pPr>
            <w:r>
              <w:t>22.65</w:t>
            </w:r>
          </w:p>
        </w:tc>
        <w:tc>
          <w:tcPr>
            <w:tcW w:w="1134" w:type="dxa"/>
            <w:vAlign w:val="center"/>
          </w:tcPr>
          <w:p>
            <w:pPr>
              <w:pStyle w:val="15"/>
            </w:pPr>
            <w:r>
              <w:t>22.65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25.35</w:t>
            </w:r>
          </w:p>
        </w:tc>
        <w:tc>
          <w:tcPr>
            <w:tcW w:w="1134" w:type="dxa"/>
            <w:vAlign w:val="center"/>
          </w:tcPr>
          <w:p>
            <w:pPr>
              <w:pStyle w:val="15"/>
            </w:pPr>
            <w:r>
              <w:t>25.35</w:t>
            </w:r>
          </w:p>
        </w:tc>
        <w:tc>
          <w:tcPr>
            <w:tcW w:w="1134" w:type="dxa"/>
            <w:vAlign w:val="center"/>
          </w:tcPr>
          <w:p>
            <w:pPr>
              <w:pStyle w:val="15"/>
            </w:pPr>
            <w:r>
              <w:t>25.35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722" w:type="dxa"/>
            <w:gridSpan w:val="2"/>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2483.59</w:t>
            </w:r>
          </w:p>
        </w:tc>
        <w:tc>
          <w:tcPr>
            <w:tcW w:w="1361" w:type="dxa"/>
            <w:vAlign w:val="center"/>
          </w:tcPr>
          <w:p>
            <w:pPr>
              <w:pStyle w:val="19"/>
            </w:pPr>
            <w:r>
              <w:t>1250.75</w:t>
            </w:r>
          </w:p>
        </w:tc>
        <w:tc>
          <w:tcPr>
            <w:tcW w:w="1361" w:type="dxa"/>
            <w:vAlign w:val="center"/>
          </w:tcPr>
          <w:p>
            <w:pPr>
              <w:pStyle w:val="19"/>
            </w:pPr>
            <w:r>
              <w:t>1232.85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2339.05</w:t>
            </w:r>
          </w:p>
        </w:tc>
        <w:tc>
          <w:tcPr>
            <w:tcW w:w="1361" w:type="dxa"/>
            <w:vAlign w:val="center"/>
          </w:tcPr>
          <w:p>
            <w:pPr>
              <w:pStyle w:val="15"/>
            </w:pPr>
            <w:r>
              <w:t>1106.20</w:t>
            </w:r>
          </w:p>
        </w:tc>
        <w:tc>
          <w:tcPr>
            <w:tcW w:w="1361" w:type="dxa"/>
            <w:vAlign w:val="center"/>
          </w:tcPr>
          <w:p>
            <w:pPr>
              <w:pStyle w:val="15"/>
            </w:pPr>
            <w:r>
              <w:t>1232.85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2067.34</w:t>
            </w:r>
          </w:p>
        </w:tc>
        <w:tc>
          <w:tcPr>
            <w:tcW w:w="1361" w:type="dxa"/>
            <w:vAlign w:val="center"/>
          </w:tcPr>
          <w:p>
            <w:pPr>
              <w:pStyle w:val="15"/>
            </w:pPr>
            <w:r>
              <w:t>862.34</w:t>
            </w:r>
          </w:p>
        </w:tc>
        <w:tc>
          <w:tcPr>
            <w:tcW w:w="1361" w:type="dxa"/>
            <w:vAlign w:val="center"/>
          </w:tcPr>
          <w:p>
            <w:pPr>
              <w:pStyle w:val="15"/>
            </w:pPr>
            <w:r>
              <w:t>1205.01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594.60</w:t>
            </w:r>
          </w:p>
        </w:tc>
        <w:tc>
          <w:tcPr>
            <w:tcW w:w="1361" w:type="dxa"/>
            <w:vAlign w:val="center"/>
          </w:tcPr>
          <w:p>
            <w:pPr>
              <w:pStyle w:val="15"/>
            </w:pPr>
            <w:r>
              <w:t>589.62</w:t>
            </w:r>
          </w:p>
        </w:tc>
        <w:tc>
          <w:tcPr>
            <w:tcW w:w="1361" w:type="dxa"/>
            <w:vAlign w:val="center"/>
          </w:tcPr>
          <w:p>
            <w:pPr>
              <w:pStyle w:val="15"/>
            </w:pPr>
            <w:r>
              <w:t>4.98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2010302</w:t>
            </w:r>
          </w:p>
        </w:tc>
        <w:tc>
          <w:tcPr>
            <w:tcW w:w="4535" w:type="dxa"/>
            <w:vAlign w:val="center"/>
          </w:tcPr>
          <w:p>
            <w:pPr>
              <w:pStyle w:val="16"/>
            </w:pPr>
            <w:r>
              <w:t>一般行政管理事务</w:t>
            </w:r>
          </w:p>
        </w:tc>
        <w:tc>
          <w:tcPr>
            <w:tcW w:w="1361" w:type="dxa"/>
            <w:vAlign w:val="center"/>
          </w:tcPr>
          <w:p>
            <w:pPr>
              <w:pStyle w:val="15"/>
            </w:pPr>
            <w:r>
              <w:t>167.36</w:t>
            </w:r>
          </w:p>
        </w:tc>
        <w:tc>
          <w:tcPr>
            <w:tcW w:w="1361" w:type="dxa"/>
            <w:vAlign w:val="center"/>
          </w:tcPr>
          <w:p>
            <w:pPr>
              <w:pStyle w:val="15"/>
            </w:pPr>
          </w:p>
        </w:tc>
        <w:tc>
          <w:tcPr>
            <w:tcW w:w="1361" w:type="dxa"/>
            <w:vAlign w:val="center"/>
          </w:tcPr>
          <w:p>
            <w:pPr>
              <w:pStyle w:val="15"/>
            </w:pPr>
            <w:r>
              <w:t>167.36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2010350</w:t>
            </w:r>
          </w:p>
        </w:tc>
        <w:tc>
          <w:tcPr>
            <w:tcW w:w="4535" w:type="dxa"/>
            <w:vAlign w:val="center"/>
          </w:tcPr>
          <w:p>
            <w:pPr>
              <w:pStyle w:val="16"/>
            </w:pPr>
            <w:r>
              <w:t>事业运行</w:t>
            </w:r>
          </w:p>
        </w:tc>
        <w:tc>
          <w:tcPr>
            <w:tcW w:w="1361" w:type="dxa"/>
            <w:vAlign w:val="center"/>
          </w:tcPr>
          <w:p>
            <w:pPr>
              <w:pStyle w:val="15"/>
            </w:pPr>
            <w:r>
              <w:t>1305.39</w:t>
            </w:r>
          </w:p>
        </w:tc>
        <w:tc>
          <w:tcPr>
            <w:tcW w:w="1361" w:type="dxa"/>
            <w:vAlign w:val="center"/>
          </w:tcPr>
          <w:p>
            <w:pPr>
              <w:pStyle w:val="15"/>
            </w:pPr>
            <w:r>
              <w:t>272.72</w:t>
            </w:r>
          </w:p>
        </w:tc>
        <w:tc>
          <w:tcPr>
            <w:tcW w:w="1361" w:type="dxa"/>
            <w:vAlign w:val="center"/>
          </w:tcPr>
          <w:p>
            <w:pPr>
              <w:pStyle w:val="15"/>
            </w:pPr>
            <w:r>
              <w:t>1032.67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271.71</w:t>
            </w:r>
          </w:p>
        </w:tc>
        <w:tc>
          <w:tcPr>
            <w:tcW w:w="1361" w:type="dxa"/>
            <w:vAlign w:val="center"/>
          </w:tcPr>
          <w:p>
            <w:pPr>
              <w:pStyle w:val="15"/>
            </w:pPr>
            <w:r>
              <w:t>243.87</w:t>
            </w:r>
          </w:p>
        </w:tc>
        <w:tc>
          <w:tcPr>
            <w:tcW w:w="1361" w:type="dxa"/>
            <w:vAlign w:val="center"/>
          </w:tcPr>
          <w:p>
            <w:pPr>
              <w:pStyle w:val="15"/>
            </w:pPr>
            <w:r>
              <w:t>27.84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2010504</w:t>
            </w:r>
          </w:p>
        </w:tc>
        <w:tc>
          <w:tcPr>
            <w:tcW w:w="4535" w:type="dxa"/>
            <w:vAlign w:val="center"/>
          </w:tcPr>
          <w:p>
            <w:pPr>
              <w:pStyle w:val="16"/>
            </w:pPr>
            <w:r>
              <w:t>信息事务</w:t>
            </w:r>
          </w:p>
        </w:tc>
        <w:tc>
          <w:tcPr>
            <w:tcW w:w="1361" w:type="dxa"/>
            <w:vAlign w:val="center"/>
          </w:tcPr>
          <w:p>
            <w:pPr>
              <w:pStyle w:val="15"/>
            </w:pPr>
            <w:r>
              <w:t>271.71</w:t>
            </w:r>
          </w:p>
        </w:tc>
        <w:tc>
          <w:tcPr>
            <w:tcW w:w="1361" w:type="dxa"/>
            <w:vAlign w:val="center"/>
          </w:tcPr>
          <w:p>
            <w:pPr>
              <w:pStyle w:val="15"/>
            </w:pPr>
            <w:r>
              <w:t>243.87</w:t>
            </w:r>
          </w:p>
        </w:tc>
        <w:tc>
          <w:tcPr>
            <w:tcW w:w="1361" w:type="dxa"/>
            <w:vAlign w:val="center"/>
          </w:tcPr>
          <w:p>
            <w:pPr>
              <w:pStyle w:val="15"/>
            </w:pPr>
            <w:r>
              <w:t>27.84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96.55</w:t>
            </w:r>
          </w:p>
        </w:tc>
        <w:tc>
          <w:tcPr>
            <w:tcW w:w="1361" w:type="dxa"/>
            <w:vAlign w:val="center"/>
          </w:tcPr>
          <w:p>
            <w:pPr>
              <w:pStyle w:val="15"/>
            </w:pPr>
            <w:r>
              <w:t>96.55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92.66</w:t>
            </w:r>
          </w:p>
        </w:tc>
        <w:tc>
          <w:tcPr>
            <w:tcW w:w="1361" w:type="dxa"/>
            <w:vAlign w:val="center"/>
          </w:tcPr>
          <w:p>
            <w:pPr>
              <w:pStyle w:val="15"/>
            </w:pPr>
            <w:r>
              <w:t>92.66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92.66</w:t>
            </w:r>
          </w:p>
        </w:tc>
        <w:tc>
          <w:tcPr>
            <w:tcW w:w="1361" w:type="dxa"/>
            <w:vAlign w:val="center"/>
          </w:tcPr>
          <w:p>
            <w:pPr>
              <w:pStyle w:val="15"/>
            </w:pPr>
            <w:r>
              <w:t>92.66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3.88</w:t>
            </w:r>
          </w:p>
        </w:tc>
        <w:tc>
          <w:tcPr>
            <w:tcW w:w="1361" w:type="dxa"/>
            <w:vAlign w:val="center"/>
          </w:tcPr>
          <w:p>
            <w:pPr>
              <w:pStyle w:val="15"/>
            </w:pPr>
            <w:r>
              <w:t>3.88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2082701</w:t>
            </w:r>
          </w:p>
        </w:tc>
        <w:tc>
          <w:tcPr>
            <w:tcW w:w="4535" w:type="dxa"/>
            <w:vAlign w:val="center"/>
          </w:tcPr>
          <w:p>
            <w:pPr>
              <w:pStyle w:val="16"/>
            </w:pPr>
            <w:r>
              <w:t>财政对失业保险基金的补助</w:t>
            </w:r>
          </w:p>
        </w:tc>
        <w:tc>
          <w:tcPr>
            <w:tcW w:w="1361" w:type="dxa"/>
            <w:vAlign w:val="center"/>
          </w:tcPr>
          <w:p>
            <w:pPr>
              <w:pStyle w:val="15"/>
            </w:pPr>
            <w:r>
              <w:t>1.69</w:t>
            </w:r>
          </w:p>
        </w:tc>
        <w:tc>
          <w:tcPr>
            <w:tcW w:w="1361" w:type="dxa"/>
            <w:vAlign w:val="center"/>
          </w:tcPr>
          <w:p>
            <w:pPr>
              <w:pStyle w:val="15"/>
            </w:pPr>
            <w:r>
              <w:t>1.69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2.19</w:t>
            </w:r>
          </w:p>
        </w:tc>
        <w:tc>
          <w:tcPr>
            <w:tcW w:w="1361" w:type="dxa"/>
            <w:vAlign w:val="center"/>
          </w:tcPr>
          <w:p>
            <w:pPr>
              <w:pStyle w:val="15"/>
            </w:pPr>
            <w:r>
              <w:t>2.19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22.65</w:t>
            </w:r>
          </w:p>
        </w:tc>
        <w:tc>
          <w:tcPr>
            <w:tcW w:w="1361" w:type="dxa"/>
            <w:vAlign w:val="center"/>
          </w:tcPr>
          <w:p>
            <w:pPr>
              <w:pStyle w:val="15"/>
            </w:pPr>
            <w:r>
              <w:t>22.65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25.35</w:t>
            </w:r>
          </w:p>
        </w:tc>
        <w:tc>
          <w:tcPr>
            <w:tcW w:w="1361" w:type="dxa"/>
            <w:vAlign w:val="center"/>
          </w:tcPr>
          <w:p>
            <w:pPr>
              <w:pStyle w:val="15"/>
            </w:pPr>
            <w:r>
              <w:t>25.35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3402"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2483.59</w:t>
            </w:r>
          </w:p>
        </w:tc>
        <w:tc>
          <w:tcPr>
            <w:tcW w:w="3402" w:type="dxa"/>
            <w:vAlign w:val="center"/>
          </w:tcPr>
          <w:p>
            <w:pPr>
              <w:pStyle w:val="16"/>
            </w:pPr>
            <w:r>
              <w:t>一、一般公共服务支出</w:t>
            </w:r>
          </w:p>
        </w:tc>
        <w:tc>
          <w:tcPr>
            <w:tcW w:w="1474" w:type="dxa"/>
            <w:vAlign w:val="center"/>
          </w:tcPr>
          <w:p>
            <w:pPr>
              <w:pStyle w:val="15"/>
            </w:pPr>
            <w:r>
              <w:t>2339.05</w:t>
            </w:r>
          </w:p>
        </w:tc>
        <w:tc>
          <w:tcPr>
            <w:tcW w:w="1474" w:type="dxa"/>
            <w:vAlign w:val="center"/>
          </w:tcPr>
          <w:p>
            <w:pPr>
              <w:pStyle w:val="15"/>
            </w:pPr>
            <w:r>
              <w:t>2339.05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96.55</w:t>
            </w:r>
          </w:p>
        </w:tc>
        <w:tc>
          <w:tcPr>
            <w:tcW w:w="1474" w:type="dxa"/>
            <w:vAlign w:val="center"/>
          </w:tcPr>
          <w:p>
            <w:pPr>
              <w:pStyle w:val="15"/>
            </w:pPr>
            <w:r>
              <w:t>96.55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48.00</w:t>
            </w:r>
          </w:p>
        </w:tc>
        <w:tc>
          <w:tcPr>
            <w:tcW w:w="1474" w:type="dxa"/>
            <w:vAlign w:val="center"/>
          </w:tcPr>
          <w:p>
            <w:pPr>
              <w:pStyle w:val="15"/>
            </w:pPr>
            <w:r>
              <w:t>48.00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2483.59</w:t>
            </w:r>
          </w:p>
        </w:tc>
        <w:tc>
          <w:tcPr>
            <w:tcW w:w="3402" w:type="dxa"/>
            <w:vAlign w:val="center"/>
          </w:tcPr>
          <w:p>
            <w:pPr>
              <w:pStyle w:val="18"/>
            </w:pPr>
            <w:r>
              <w:t>本年支出合计</w:t>
            </w:r>
          </w:p>
        </w:tc>
        <w:tc>
          <w:tcPr>
            <w:tcW w:w="1474" w:type="dxa"/>
            <w:vAlign w:val="center"/>
          </w:tcPr>
          <w:p>
            <w:pPr>
              <w:pStyle w:val="19"/>
            </w:pPr>
            <w:r>
              <w:t>2483.59</w:t>
            </w:r>
          </w:p>
        </w:tc>
        <w:tc>
          <w:tcPr>
            <w:tcW w:w="1474" w:type="dxa"/>
            <w:vAlign w:val="center"/>
          </w:tcPr>
          <w:p>
            <w:pPr>
              <w:pStyle w:val="19"/>
            </w:pPr>
            <w:r>
              <w:t>2483.59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2483.59</w:t>
            </w:r>
          </w:p>
        </w:tc>
        <w:tc>
          <w:tcPr>
            <w:tcW w:w="3402" w:type="dxa"/>
            <w:vAlign w:val="center"/>
          </w:tcPr>
          <w:p>
            <w:pPr>
              <w:pStyle w:val="18"/>
            </w:pPr>
            <w:r>
              <w:t>支出总计</w:t>
            </w:r>
          </w:p>
        </w:tc>
        <w:tc>
          <w:tcPr>
            <w:tcW w:w="1474" w:type="dxa"/>
            <w:vAlign w:val="center"/>
          </w:tcPr>
          <w:p>
            <w:pPr>
              <w:pStyle w:val="19"/>
            </w:pPr>
            <w:r>
              <w:t>2483.59</w:t>
            </w:r>
          </w:p>
        </w:tc>
        <w:tc>
          <w:tcPr>
            <w:tcW w:w="1474" w:type="dxa"/>
            <w:vAlign w:val="center"/>
          </w:tcPr>
          <w:p>
            <w:pPr>
              <w:pStyle w:val="19"/>
            </w:pPr>
            <w:r>
              <w:t>2483.59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551"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2483.59</w:t>
            </w:r>
          </w:p>
        </w:tc>
        <w:tc>
          <w:tcPr>
            <w:tcW w:w="2551" w:type="dxa"/>
            <w:vAlign w:val="center"/>
          </w:tcPr>
          <w:p>
            <w:pPr>
              <w:pStyle w:val="19"/>
            </w:pPr>
            <w:r>
              <w:t>1250.75</w:t>
            </w:r>
          </w:p>
        </w:tc>
        <w:tc>
          <w:tcPr>
            <w:tcW w:w="2551" w:type="dxa"/>
            <w:vAlign w:val="center"/>
          </w:tcPr>
          <w:p>
            <w:pPr>
              <w:pStyle w:val="19"/>
            </w:pPr>
            <w:r>
              <w:t>1232.85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2339.05</w:t>
            </w:r>
          </w:p>
        </w:tc>
        <w:tc>
          <w:tcPr>
            <w:tcW w:w="2551" w:type="dxa"/>
            <w:vAlign w:val="center"/>
          </w:tcPr>
          <w:p>
            <w:pPr>
              <w:pStyle w:val="15"/>
            </w:pPr>
            <w:r>
              <w:t>1106.20</w:t>
            </w:r>
          </w:p>
        </w:tc>
        <w:tc>
          <w:tcPr>
            <w:tcW w:w="2551" w:type="dxa"/>
            <w:vAlign w:val="center"/>
          </w:tcPr>
          <w:p>
            <w:pPr>
              <w:pStyle w:val="15"/>
            </w:pPr>
            <w:r>
              <w:t>1232.85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2067.34</w:t>
            </w:r>
          </w:p>
        </w:tc>
        <w:tc>
          <w:tcPr>
            <w:tcW w:w="2551" w:type="dxa"/>
            <w:vAlign w:val="center"/>
          </w:tcPr>
          <w:p>
            <w:pPr>
              <w:pStyle w:val="15"/>
            </w:pPr>
            <w:r>
              <w:t>862.34</w:t>
            </w:r>
          </w:p>
        </w:tc>
        <w:tc>
          <w:tcPr>
            <w:tcW w:w="2551" w:type="dxa"/>
            <w:vAlign w:val="center"/>
          </w:tcPr>
          <w:p>
            <w:pPr>
              <w:pStyle w:val="15"/>
            </w:pPr>
            <w:r>
              <w:t>1205.01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594.60</w:t>
            </w:r>
          </w:p>
        </w:tc>
        <w:tc>
          <w:tcPr>
            <w:tcW w:w="2551" w:type="dxa"/>
            <w:vAlign w:val="center"/>
          </w:tcPr>
          <w:p>
            <w:pPr>
              <w:pStyle w:val="15"/>
            </w:pPr>
            <w:r>
              <w:t>589.62</w:t>
            </w:r>
          </w:p>
        </w:tc>
        <w:tc>
          <w:tcPr>
            <w:tcW w:w="2551" w:type="dxa"/>
            <w:vAlign w:val="center"/>
          </w:tcPr>
          <w:p>
            <w:pPr>
              <w:pStyle w:val="15"/>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2010302</w:t>
            </w:r>
          </w:p>
        </w:tc>
        <w:tc>
          <w:tcPr>
            <w:tcW w:w="4535" w:type="dxa"/>
            <w:vAlign w:val="center"/>
          </w:tcPr>
          <w:p>
            <w:pPr>
              <w:pStyle w:val="16"/>
            </w:pPr>
            <w:r>
              <w:t>一般行政管理事务</w:t>
            </w:r>
          </w:p>
        </w:tc>
        <w:tc>
          <w:tcPr>
            <w:tcW w:w="2551" w:type="dxa"/>
            <w:vAlign w:val="center"/>
          </w:tcPr>
          <w:p>
            <w:pPr>
              <w:pStyle w:val="15"/>
            </w:pPr>
            <w:r>
              <w:t>167.36</w:t>
            </w:r>
          </w:p>
        </w:tc>
        <w:tc>
          <w:tcPr>
            <w:tcW w:w="2551" w:type="dxa"/>
            <w:vAlign w:val="center"/>
          </w:tcPr>
          <w:p>
            <w:pPr>
              <w:pStyle w:val="15"/>
            </w:pPr>
          </w:p>
        </w:tc>
        <w:tc>
          <w:tcPr>
            <w:tcW w:w="2551" w:type="dxa"/>
            <w:vAlign w:val="center"/>
          </w:tcPr>
          <w:p>
            <w:pPr>
              <w:pStyle w:val="15"/>
            </w:pPr>
            <w:r>
              <w:t>167.36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2010350</w:t>
            </w:r>
          </w:p>
        </w:tc>
        <w:tc>
          <w:tcPr>
            <w:tcW w:w="4535" w:type="dxa"/>
            <w:vAlign w:val="center"/>
          </w:tcPr>
          <w:p>
            <w:pPr>
              <w:pStyle w:val="16"/>
            </w:pPr>
            <w:r>
              <w:t>事业运行</w:t>
            </w:r>
          </w:p>
        </w:tc>
        <w:tc>
          <w:tcPr>
            <w:tcW w:w="2551" w:type="dxa"/>
            <w:vAlign w:val="center"/>
          </w:tcPr>
          <w:p>
            <w:pPr>
              <w:pStyle w:val="15"/>
            </w:pPr>
            <w:r>
              <w:t>1305.39</w:t>
            </w:r>
          </w:p>
        </w:tc>
        <w:tc>
          <w:tcPr>
            <w:tcW w:w="2551" w:type="dxa"/>
            <w:vAlign w:val="center"/>
          </w:tcPr>
          <w:p>
            <w:pPr>
              <w:pStyle w:val="15"/>
            </w:pPr>
            <w:r>
              <w:t>272.72</w:t>
            </w:r>
          </w:p>
        </w:tc>
        <w:tc>
          <w:tcPr>
            <w:tcW w:w="2551" w:type="dxa"/>
            <w:vAlign w:val="center"/>
          </w:tcPr>
          <w:p>
            <w:pPr>
              <w:pStyle w:val="15"/>
            </w:pPr>
            <w:r>
              <w:t>1032.67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271.71</w:t>
            </w:r>
          </w:p>
        </w:tc>
        <w:tc>
          <w:tcPr>
            <w:tcW w:w="2551" w:type="dxa"/>
            <w:vAlign w:val="center"/>
          </w:tcPr>
          <w:p>
            <w:pPr>
              <w:pStyle w:val="15"/>
            </w:pPr>
            <w:r>
              <w:t>243.87</w:t>
            </w:r>
          </w:p>
        </w:tc>
        <w:tc>
          <w:tcPr>
            <w:tcW w:w="2551" w:type="dxa"/>
            <w:vAlign w:val="center"/>
          </w:tcPr>
          <w:p>
            <w:pPr>
              <w:pStyle w:val="15"/>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2010504</w:t>
            </w:r>
          </w:p>
        </w:tc>
        <w:tc>
          <w:tcPr>
            <w:tcW w:w="4535" w:type="dxa"/>
            <w:vAlign w:val="center"/>
          </w:tcPr>
          <w:p>
            <w:pPr>
              <w:pStyle w:val="16"/>
            </w:pPr>
            <w:r>
              <w:t>信息事务</w:t>
            </w:r>
          </w:p>
        </w:tc>
        <w:tc>
          <w:tcPr>
            <w:tcW w:w="2551" w:type="dxa"/>
            <w:vAlign w:val="center"/>
          </w:tcPr>
          <w:p>
            <w:pPr>
              <w:pStyle w:val="15"/>
            </w:pPr>
            <w:r>
              <w:t>271.71</w:t>
            </w:r>
          </w:p>
        </w:tc>
        <w:tc>
          <w:tcPr>
            <w:tcW w:w="2551" w:type="dxa"/>
            <w:vAlign w:val="center"/>
          </w:tcPr>
          <w:p>
            <w:pPr>
              <w:pStyle w:val="15"/>
            </w:pPr>
            <w:r>
              <w:t>243.87</w:t>
            </w:r>
          </w:p>
        </w:tc>
        <w:tc>
          <w:tcPr>
            <w:tcW w:w="2551" w:type="dxa"/>
            <w:vAlign w:val="center"/>
          </w:tcPr>
          <w:p>
            <w:pPr>
              <w:pStyle w:val="15"/>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96.55</w:t>
            </w:r>
          </w:p>
        </w:tc>
        <w:tc>
          <w:tcPr>
            <w:tcW w:w="2551" w:type="dxa"/>
            <w:vAlign w:val="center"/>
          </w:tcPr>
          <w:p>
            <w:pPr>
              <w:pStyle w:val="15"/>
            </w:pPr>
            <w:r>
              <w:t>96.55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92.66</w:t>
            </w:r>
          </w:p>
        </w:tc>
        <w:tc>
          <w:tcPr>
            <w:tcW w:w="2551" w:type="dxa"/>
            <w:vAlign w:val="center"/>
          </w:tcPr>
          <w:p>
            <w:pPr>
              <w:pStyle w:val="15"/>
            </w:pPr>
            <w:r>
              <w:t>92.66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92.66</w:t>
            </w:r>
          </w:p>
        </w:tc>
        <w:tc>
          <w:tcPr>
            <w:tcW w:w="2551" w:type="dxa"/>
            <w:vAlign w:val="center"/>
          </w:tcPr>
          <w:p>
            <w:pPr>
              <w:pStyle w:val="15"/>
            </w:pPr>
            <w:r>
              <w:t>92.66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3.88</w:t>
            </w:r>
          </w:p>
        </w:tc>
        <w:tc>
          <w:tcPr>
            <w:tcW w:w="2551" w:type="dxa"/>
            <w:vAlign w:val="center"/>
          </w:tcPr>
          <w:p>
            <w:pPr>
              <w:pStyle w:val="15"/>
            </w:pPr>
            <w:r>
              <w:t>3.88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1.69</w:t>
            </w:r>
          </w:p>
        </w:tc>
        <w:tc>
          <w:tcPr>
            <w:tcW w:w="2551" w:type="dxa"/>
            <w:vAlign w:val="center"/>
          </w:tcPr>
          <w:p>
            <w:pPr>
              <w:pStyle w:val="15"/>
            </w:pPr>
            <w:r>
              <w:t>1.69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2.19</w:t>
            </w:r>
          </w:p>
        </w:tc>
        <w:tc>
          <w:tcPr>
            <w:tcW w:w="2551" w:type="dxa"/>
            <w:vAlign w:val="center"/>
          </w:tcPr>
          <w:p>
            <w:pPr>
              <w:pStyle w:val="15"/>
            </w:pPr>
            <w:r>
              <w:t>2.19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22.65</w:t>
            </w:r>
          </w:p>
        </w:tc>
        <w:tc>
          <w:tcPr>
            <w:tcW w:w="2551" w:type="dxa"/>
            <w:vAlign w:val="center"/>
          </w:tcPr>
          <w:p>
            <w:pPr>
              <w:pStyle w:val="15"/>
            </w:pPr>
            <w:r>
              <w:t>22.65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25.35</w:t>
            </w:r>
          </w:p>
        </w:tc>
        <w:tc>
          <w:tcPr>
            <w:tcW w:w="2551" w:type="dxa"/>
            <w:vAlign w:val="center"/>
          </w:tcPr>
          <w:p>
            <w:pPr>
              <w:pStyle w:val="15"/>
            </w:pPr>
            <w:r>
              <w:t>25.35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551"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1250.75</w:t>
            </w:r>
          </w:p>
        </w:tc>
        <w:tc>
          <w:tcPr>
            <w:tcW w:w="2551" w:type="dxa"/>
            <w:vAlign w:val="center"/>
          </w:tcPr>
          <w:p>
            <w:pPr>
              <w:pStyle w:val="19"/>
            </w:pPr>
            <w:r>
              <w:t>1121.33</w:t>
            </w:r>
          </w:p>
        </w:tc>
        <w:tc>
          <w:tcPr>
            <w:tcW w:w="2551" w:type="dxa"/>
            <w:vAlign w:val="center"/>
          </w:tcPr>
          <w:p>
            <w:pPr>
              <w:pStyle w:val="19"/>
            </w:pPr>
            <w:r>
              <w:t>129.42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988.66</w:t>
            </w:r>
          </w:p>
        </w:tc>
        <w:tc>
          <w:tcPr>
            <w:tcW w:w="2551" w:type="dxa"/>
            <w:vAlign w:val="center"/>
          </w:tcPr>
          <w:p>
            <w:pPr>
              <w:pStyle w:val="15"/>
            </w:pPr>
            <w:r>
              <w:t>988.66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271.82</w:t>
            </w:r>
          </w:p>
        </w:tc>
        <w:tc>
          <w:tcPr>
            <w:tcW w:w="2551" w:type="dxa"/>
            <w:vAlign w:val="center"/>
          </w:tcPr>
          <w:p>
            <w:pPr>
              <w:pStyle w:val="15"/>
            </w:pPr>
            <w:r>
              <w:t>271.82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125.75</w:t>
            </w:r>
          </w:p>
        </w:tc>
        <w:tc>
          <w:tcPr>
            <w:tcW w:w="2551" w:type="dxa"/>
            <w:vAlign w:val="center"/>
          </w:tcPr>
          <w:p>
            <w:pPr>
              <w:pStyle w:val="15"/>
            </w:pPr>
            <w:r>
              <w:t>125.75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115.25</w:t>
            </w:r>
          </w:p>
        </w:tc>
        <w:tc>
          <w:tcPr>
            <w:tcW w:w="2551" w:type="dxa"/>
            <w:vAlign w:val="center"/>
          </w:tcPr>
          <w:p>
            <w:pPr>
              <w:pStyle w:val="15"/>
            </w:pPr>
            <w:r>
              <w:t>115.25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215.98</w:t>
            </w:r>
          </w:p>
        </w:tc>
        <w:tc>
          <w:tcPr>
            <w:tcW w:w="2551" w:type="dxa"/>
            <w:vAlign w:val="center"/>
          </w:tcPr>
          <w:p>
            <w:pPr>
              <w:pStyle w:val="15"/>
            </w:pPr>
            <w:r>
              <w:t>215.98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92.66</w:t>
            </w:r>
          </w:p>
        </w:tc>
        <w:tc>
          <w:tcPr>
            <w:tcW w:w="2551" w:type="dxa"/>
            <w:vAlign w:val="center"/>
          </w:tcPr>
          <w:p>
            <w:pPr>
              <w:pStyle w:val="15"/>
            </w:pPr>
            <w:r>
              <w:t>92.66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40.38</w:t>
            </w:r>
          </w:p>
        </w:tc>
        <w:tc>
          <w:tcPr>
            <w:tcW w:w="2551" w:type="dxa"/>
            <w:vAlign w:val="center"/>
          </w:tcPr>
          <w:p>
            <w:pPr>
              <w:pStyle w:val="15"/>
            </w:pPr>
            <w:r>
              <w:t>40.38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7.62</w:t>
            </w:r>
          </w:p>
        </w:tc>
        <w:tc>
          <w:tcPr>
            <w:tcW w:w="2551" w:type="dxa"/>
            <w:vAlign w:val="center"/>
          </w:tcPr>
          <w:p>
            <w:pPr>
              <w:pStyle w:val="15"/>
            </w:pPr>
            <w:r>
              <w:t>7.62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3.88</w:t>
            </w:r>
          </w:p>
        </w:tc>
        <w:tc>
          <w:tcPr>
            <w:tcW w:w="2551" w:type="dxa"/>
            <w:vAlign w:val="center"/>
          </w:tcPr>
          <w:p>
            <w:pPr>
              <w:pStyle w:val="15"/>
            </w:pPr>
            <w:r>
              <w:t>3.88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81.02</w:t>
            </w:r>
          </w:p>
        </w:tc>
        <w:tc>
          <w:tcPr>
            <w:tcW w:w="2551" w:type="dxa"/>
            <w:vAlign w:val="center"/>
          </w:tcPr>
          <w:p>
            <w:pPr>
              <w:pStyle w:val="15"/>
            </w:pPr>
            <w:r>
              <w:t>81.02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34.30</w:t>
            </w:r>
          </w:p>
        </w:tc>
        <w:tc>
          <w:tcPr>
            <w:tcW w:w="2551" w:type="dxa"/>
            <w:vAlign w:val="center"/>
          </w:tcPr>
          <w:p>
            <w:pPr>
              <w:pStyle w:val="15"/>
            </w:pPr>
            <w:r>
              <w:t>34.30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129.42</w:t>
            </w:r>
          </w:p>
        </w:tc>
        <w:tc>
          <w:tcPr>
            <w:tcW w:w="2551" w:type="dxa"/>
            <w:vAlign w:val="center"/>
          </w:tcPr>
          <w:p>
            <w:pPr>
              <w:pStyle w:val="15"/>
            </w:pPr>
          </w:p>
        </w:tc>
        <w:tc>
          <w:tcPr>
            <w:tcW w:w="2551" w:type="dxa"/>
            <w:vAlign w:val="center"/>
          </w:tcPr>
          <w:p>
            <w:pPr>
              <w:pStyle w:val="15"/>
            </w:pPr>
            <w:r>
              <w:t>129.42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64.00</w:t>
            </w:r>
          </w:p>
        </w:tc>
        <w:tc>
          <w:tcPr>
            <w:tcW w:w="2551" w:type="dxa"/>
            <w:vAlign w:val="center"/>
          </w:tcPr>
          <w:p>
            <w:pPr>
              <w:pStyle w:val="15"/>
            </w:pPr>
          </w:p>
        </w:tc>
        <w:tc>
          <w:tcPr>
            <w:tcW w:w="2551" w:type="dxa"/>
            <w:vAlign w:val="center"/>
          </w:tcPr>
          <w:p>
            <w:pPr>
              <w:pStyle w:val="15"/>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13.67</w:t>
            </w:r>
          </w:p>
        </w:tc>
        <w:tc>
          <w:tcPr>
            <w:tcW w:w="2551" w:type="dxa"/>
            <w:vAlign w:val="center"/>
          </w:tcPr>
          <w:p>
            <w:pPr>
              <w:pStyle w:val="15"/>
            </w:pPr>
          </w:p>
        </w:tc>
        <w:tc>
          <w:tcPr>
            <w:tcW w:w="2551" w:type="dxa"/>
            <w:vAlign w:val="center"/>
          </w:tcPr>
          <w:p>
            <w:pPr>
              <w:pStyle w:val="15"/>
            </w:pPr>
            <w:r>
              <w:t>13.67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3.14</w:t>
            </w:r>
          </w:p>
        </w:tc>
        <w:tc>
          <w:tcPr>
            <w:tcW w:w="2551" w:type="dxa"/>
            <w:vAlign w:val="center"/>
          </w:tcPr>
          <w:p>
            <w:pPr>
              <w:pStyle w:val="15"/>
            </w:pPr>
          </w:p>
        </w:tc>
        <w:tc>
          <w:tcPr>
            <w:tcW w:w="2551" w:type="dxa"/>
            <w:vAlign w:val="center"/>
          </w:tcPr>
          <w:p>
            <w:pPr>
              <w:pStyle w:val="15"/>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2.78</w:t>
            </w:r>
          </w:p>
        </w:tc>
        <w:tc>
          <w:tcPr>
            <w:tcW w:w="2551" w:type="dxa"/>
            <w:vAlign w:val="center"/>
          </w:tcPr>
          <w:p>
            <w:pPr>
              <w:pStyle w:val="15"/>
            </w:pPr>
          </w:p>
        </w:tc>
        <w:tc>
          <w:tcPr>
            <w:tcW w:w="2551" w:type="dxa"/>
            <w:vAlign w:val="center"/>
          </w:tcPr>
          <w:p>
            <w:pPr>
              <w:pStyle w:val="15"/>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3.44</w:t>
            </w:r>
          </w:p>
        </w:tc>
        <w:tc>
          <w:tcPr>
            <w:tcW w:w="2551" w:type="dxa"/>
            <w:vAlign w:val="center"/>
          </w:tcPr>
          <w:p>
            <w:pPr>
              <w:pStyle w:val="15"/>
            </w:pPr>
          </w:p>
        </w:tc>
        <w:tc>
          <w:tcPr>
            <w:tcW w:w="2551" w:type="dxa"/>
            <w:vAlign w:val="center"/>
          </w:tcPr>
          <w:p>
            <w:pPr>
              <w:pStyle w:val="15"/>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5.14</w:t>
            </w:r>
          </w:p>
        </w:tc>
        <w:tc>
          <w:tcPr>
            <w:tcW w:w="2551" w:type="dxa"/>
            <w:vAlign w:val="center"/>
          </w:tcPr>
          <w:p>
            <w:pPr>
              <w:pStyle w:val="15"/>
            </w:pPr>
          </w:p>
        </w:tc>
        <w:tc>
          <w:tcPr>
            <w:tcW w:w="2551" w:type="dxa"/>
            <w:vAlign w:val="center"/>
          </w:tcPr>
          <w:p>
            <w:pPr>
              <w:pStyle w:val="15"/>
            </w:pPr>
            <w: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12.80</w:t>
            </w:r>
          </w:p>
        </w:tc>
        <w:tc>
          <w:tcPr>
            <w:tcW w:w="2551" w:type="dxa"/>
            <w:vAlign w:val="center"/>
          </w:tcPr>
          <w:p>
            <w:pPr>
              <w:pStyle w:val="15"/>
            </w:pPr>
          </w:p>
        </w:tc>
        <w:tc>
          <w:tcPr>
            <w:tcW w:w="2551" w:type="dxa"/>
            <w:vAlign w:val="center"/>
          </w:tcPr>
          <w:p>
            <w:pPr>
              <w:pStyle w:val="15"/>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19.06</w:t>
            </w:r>
          </w:p>
        </w:tc>
        <w:tc>
          <w:tcPr>
            <w:tcW w:w="2551" w:type="dxa"/>
            <w:vAlign w:val="center"/>
          </w:tcPr>
          <w:p>
            <w:pPr>
              <w:pStyle w:val="15"/>
            </w:pPr>
          </w:p>
        </w:tc>
        <w:tc>
          <w:tcPr>
            <w:tcW w:w="2551" w:type="dxa"/>
            <w:vAlign w:val="center"/>
          </w:tcPr>
          <w:p>
            <w:pPr>
              <w:pStyle w:val="15"/>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5.39</w:t>
            </w:r>
          </w:p>
        </w:tc>
        <w:tc>
          <w:tcPr>
            <w:tcW w:w="2551" w:type="dxa"/>
            <w:vAlign w:val="center"/>
          </w:tcPr>
          <w:p>
            <w:pPr>
              <w:pStyle w:val="15"/>
            </w:pPr>
          </w:p>
        </w:tc>
        <w:tc>
          <w:tcPr>
            <w:tcW w:w="2551" w:type="dxa"/>
            <w:vAlign w:val="center"/>
          </w:tcPr>
          <w:p>
            <w:pPr>
              <w:pStyle w:val="15"/>
            </w:pPr>
            <w:r>
              <w:t>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132.67</w:t>
            </w:r>
          </w:p>
        </w:tc>
        <w:tc>
          <w:tcPr>
            <w:tcW w:w="2551" w:type="dxa"/>
            <w:vAlign w:val="center"/>
          </w:tcPr>
          <w:p>
            <w:pPr>
              <w:pStyle w:val="15"/>
            </w:pPr>
            <w:r>
              <w:t>132.67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124.47</w:t>
            </w:r>
          </w:p>
        </w:tc>
        <w:tc>
          <w:tcPr>
            <w:tcW w:w="2551" w:type="dxa"/>
            <w:vAlign w:val="center"/>
          </w:tcPr>
          <w:p>
            <w:pPr>
              <w:pStyle w:val="15"/>
            </w:pPr>
            <w:r>
              <w:t>124.47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8.20</w:t>
            </w:r>
          </w:p>
        </w:tc>
        <w:tc>
          <w:tcPr>
            <w:tcW w:w="2551" w:type="dxa"/>
            <w:vAlign w:val="center"/>
          </w:tcPr>
          <w:p>
            <w:pPr>
              <w:pStyle w:val="15"/>
            </w:pPr>
            <w:r>
              <w:t>8.20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551"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551"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2381" w:type="dxa"/>
            <w:tcBorders>
              <w:top w:val="single" w:color="FFFFFF" w:sz="6" w:space="0"/>
              <w:left w:val="single" w:color="FFFFFF" w:sz="6" w:space="0"/>
              <w:right w:val="single" w:color="FFFFFF" w:sz="6" w:space="0"/>
            </w:tcBorders>
            <w:vAlign w:val="center"/>
          </w:tcPr>
          <w:p>
            <w:pPr>
              <w:pStyle w:val="12"/>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1" w:type="dxa"/>
            <w:vAlign w:val="center"/>
          </w:tcPr>
          <w:p>
            <w:pPr>
              <w:pStyle w:val="19"/>
            </w:pPr>
            <w:r>
              <w:t>12.80</w:t>
            </w:r>
          </w:p>
        </w:tc>
        <w:tc>
          <w:tcPr>
            <w:tcW w:w="2381" w:type="dxa"/>
            <w:vAlign w:val="center"/>
          </w:tcPr>
          <w:p>
            <w:pPr>
              <w:pStyle w:val="19"/>
            </w:pPr>
            <w:r>
              <w:t>12.80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r>
              <w:t>12.80</w:t>
            </w:r>
          </w:p>
        </w:tc>
        <w:tc>
          <w:tcPr>
            <w:tcW w:w="2381" w:type="dxa"/>
            <w:vAlign w:val="center"/>
          </w:tcPr>
          <w:p>
            <w:pPr>
              <w:pStyle w:val="15"/>
            </w:pPr>
            <w:r>
              <w:t>12.80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12.80</w:t>
            </w:r>
          </w:p>
        </w:tc>
        <w:tc>
          <w:tcPr>
            <w:tcW w:w="2381" w:type="dxa"/>
            <w:vAlign w:val="center"/>
          </w:tcPr>
          <w:p>
            <w:pPr>
              <w:pStyle w:val="15"/>
            </w:pPr>
            <w:r>
              <w:t>12.80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石家庄市栾城区人民政府办公室2026年部门预算信息公开情况说明</w:t>
      </w:r>
    </w:p>
    <w:p>
      <w:pPr>
        <w:jc w:val="center"/>
      </w:pPr>
      <w:r>
        <w:rPr>
          <w:rFonts w:ascii="方正小标宋_GBK" w:hAnsi="方正小标宋_GBK" w:eastAsia="方正小标宋_GBK" w:cs="方正小标宋_GBK"/>
          <w:color w:val="000000"/>
          <w:sz w:val="44"/>
        </w:rPr>
        <w:t>石家庄市栾城区人民政府办公室2026年部门预算信息公开情况说明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按照《中华人民共和国预算法》、《地方预决算公开操作规程》和《关于进一步推进预算公开工作的实施意见》规定，现将石家庄市栾城区人民政府办公室2026年部门预算公开如下：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根据《栾城区政府办公室职能配置、内设机构和人员编制规定》， 栾城区政府办公室部门主要职责是：</w:t>
      </w:r>
    </w:p>
    <w:p>
      <w:pPr>
        <w:pStyle w:val="21"/>
      </w:pPr>
      <w:r>
        <w:t>（一）围绕区政府中心工作和重点工作，加强调查研究，及时了解、反映情况、提出建议，向区政府领导提供信息服务，为区政府领导科学决策、部署和指导工作，发挥参谋助手作用。</w:t>
      </w:r>
    </w:p>
    <w:p>
      <w:pPr>
        <w:pStyle w:val="21"/>
      </w:pPr>
      <w:r>
        <w:t>（二）负责区政府各种会议、活动的筹备和组织工作，协助做好会议议定事项的落实。</w:t>
      </w:r>
    </w:p>
    <w:p>
      <w:pPr>
        <w:pStyle w:val="21"/>
      </w:pPr>
      <w:r>
        <w:t>（三）负责区政府和区政府办公室文电的起草、审核把关和政府机关的文书处理工作。</w:t>
      </w:r>
    </w:p>
    <w:p>
      <w:pPr>
        <w:pStyle w:val="21"/>
      </w:pPr>
      <w:r>
        <w:t>（四）负责区政府机关的人事关系、档案、印信管理和保密工作。</w:t>
      </w:r>
    </w:p>
    <w:p>
      <w:pPr>
        <w:pStyle w:val="21"/>
      </w:pPr>
      <w:r>
        <w:t>（五）负责组织区政府工作报告、工作总结、领导重要讲话及其他重要材料的起草、修改工作。</w:t>
      </w:r>
    </w:p>
    <w:p>
      <w:pPr>
        <w:pStyle w:val="21"/>
      </w:pPr>
      <w:r>
        <w:t>（六）协调各乡镇人民政府、区政府各部门之间的工作关系，解决乡镇人民政府与区政府部门间工作中的争议和其他需要解决的问题。</w:t>
      </w:r>
    </w:p>
    <w:p>
      <w:pPr>
        <w:pStyle w:val="21"/>
      </w:pPr>
      <w:r>
        <w:t>（七）负责各乡镇人民政府、区政府各部门向区政府请示、报告的承办工作。</w:t>
      </w:r>
    </w:p>
    <w:p>
      <w:pPr>
        <w:pStyle w:val="21"/>
      </w:pPr>
      <w:r>
        <w:t>（八）督促检查区政府各部门、各乡镇人民政府对区政府重要文件、区政府会议议定事项及区政府领导和上级领导重要批示的执行、落实情况。</w:t>
      </w:r>
    </w:p>
    <w:p>
      <w:pPr>
        <w:pStyle w:val="21"/>
      </w:pPr>
      <w:r>
        <w:t>（九）负责区政府机关值班工作，及时向区政府领导报告重要情况，协调领导组织处理有关重要突发事件、重大灾情和重大事故。</w:t>
      </w:r>
    </w:p>
    <w:p>
      <w:pPr>
        <w:pStyle w:val="21"/>
      </w:pPr>
      <w:r>
        <w:t>（十）负责信息收集、选编、提供、反馈工作；负责区政府网站的信息发布工作及相关政府系统信息网站的建设与管理工作。</w:t>
      </w:r>
    </w:p>
    <w:p>
      <w:pPr>
        <w:pStyle w:val="21"/>
      </w:pPr>
      <w:r>
        <w:t>（十一）负责区级及上级人大代表建议和政协委员提案办理工作。负责人民群众通过区政府公开电话等渠道反映的各类问题的承办落实工作。</w:t>
      </w:r>
    </w:p>
    <w:p>
      <w:pPr>
        <w:pStyle w:val="21"/>
      </w:pPr>
      <w:r>
        <w:t>（十二）负责外事、金融证券管理工作。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石家庄市栾城区人民政府办公室本级</w:t>
            </w:r>
          </w:p>
        </w:tc>
        <w:tc>
          <w:tcPr>
            <w:tcW w:w="1843" w:type="dxa"/>
            <w:vAlign w:val="center"/>
          </w:tcPr>
          <w:p>
            <w:pPr>
              <w:pStyle w:val="17"/>
            </w:pPr>
            <w:r>
              <w:t>行政</w:t>
            </w:r>
          </w:p>
        </w:tc>
        <w:tc>
          <w:tcPr>
            <w:tcW w:w="2126" w:type="dxa"/>
            <w:vAlign w:val="center"/>
          </w:tcPr>
          <w:p>
            <w:pPr>
              <w:pStyle w:val="17"/>
            </w:pPr>
            <w:r>
              <w:t>正处（县）级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石家庄市栾城区信息中心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社区居民服务中心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栾城区社区劳动保障事务所</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按照预算管理有关规定，目前部门预算的编制实行综合预算管理，即全部收入和支出都反映在预算中。石家庄市栾城区人民政府办公室机关及所属事业单位的收支包含在部门预算中。</w:t>
      </w:r>
    </w:p>
    <w:p>
      <w:pPr>
        <w:pStyle w:val="22"/>
      </w:pPr>
      <w:r>
        <w:t>1、收入说明</w:t>
      </w:r>
    </w:p>
    <w:p>
      <w:pPr>
        <w:pStyle w:val="22"/>
      </w:pPr>
      <w:r>
        <w:t>反映本部门当年全部收入。2026年预算收入2483.59万元，其中：一般公共预算收入2483.59万元，基金预算收入0.00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石家庄市栾城区人民政府办公室年度部门预算中支出预算的总体情况。2026年支出预算2483.59万元，其中基本支出1250.75万元，包括人员经费1121.33万元和日常公用经费129.42万元；项目支出1232.85万元，主要为政府办资料印刷费63万元，政府法律顾问费15万元，云端视频会议服务费3.5万元，开设微博微信服务费6万元，金融办工作经费2万元，劳务派遣人员经费69.86万元，离退休人员统筹外等项目经费0.996万元，民生实事专题片制作费3万元，政府采购框架协议采购资金5万元，残疾人保障金3.98万元等。；预计下年使用的单位资金结余0.00万元。委托业务费共计安排30.00万元，主要用于因技术原因确需对外委托的辅助性工作和确有必要对外委托开展咨询、评审、规划等工作。</w:t>
      </w:r>
    </w:p>
    <w:p>
      <w:pPr>
        <w:pStyle w:val="22"/>
      </w:pPr>
      <w:r>
        <w:t>3、比上年增减情况</w:t>
      </w:r>
    </w:p>
    <w:p>
      <w:pPr>
        <w:pStyle w:val="22"/>
      </w:pPr>
      <w:r>
        <w:t>2026年预算收支安排2483.59万元，较2025年预算减少561.37万元，其中：基本支出减少1.54万元，主要为人员调动</w:t>
      </w:r>
      <w:r>
        <w:rPr>
          <w:rFonts w:hint="eastAsia" w:asciiTheme="minorEastAsia" w:hAnsiTheme="minorEastAsia" w:eastAsiaTheme="minorEastAsia"/>
          <w:lang w:eastAsia="zh-CN"/>
        </w:rPr>
        <w:t>；</w:t>
      </w:r>
      <w:r>
        <w:t>项目支出减少559.83万元，主要为一是上年度有公开电话外包一次性项目78.93万元，今年不用再列支；二是因机构调整，部分劳务派遣人员划转至大气服务保障中心列支，减少劳务派遣人员经费。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2026年，我部门机关运行经费共计安排129.42万元，主要用于</w:t>
      </w:r>
      <w:r>
        <w:rPr>
          <w:rFonts w:hint="eastAsia"/>
          <w:kern w:val="2"/>
          <w:szCs w:val="28"/>
          <w:lang w:eastAsia="zh-CN"/>
        </w:rPr>
        <w:t>日常维修、办公费、邮电费、公务用车运行维护费、印刷费</w:t>
      </w:r>
      <w:r>
        <w:t>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2026年，我部门财政拨款“三公”经费预算安排12.80万元，其中因公出国（境）费0.00万元；公务用车购置及运维费12.80万元（其中：公务用车购置费为0.00万元，公务用车运维费12.80万元)；公务接待费0.00万元。与2025年相比减少0.4万元， 主要原因是：进一步压缩开支。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5"/>
      </w:pPr>
      <w:r>
        <w:t>1、紧紧围绕中央和省、市、区重大决策部署，充分发挥参谋助手、运转枢纽、管理保障、示范窗口作用，不断提高服务的质量，全面提高办公室工作的总体水平，为构建服务型政府作出新的贡献。</w:t>
      </w:r>
    </w:p>
    <w:p>
      <w:pPr>
        <w:pStyle w:val="25"/>
      </w:pPr>
      <w:r>
        <w:t>2、突出政务、加强事务管理，力求重点工作出精品、难点工作求突破、基础工作有创新、常规工作见特色。有效推动全区经济发展，保障重大决策落实，积极贯彻工作部署，创新工作机制，提升服务水平。</w:t>
      </w:r>
    </w:p>
    <w:p>
      <w:pPr>
        <w:pStyle w:val="25"/>
      </w:pPr>
      <w:r>
        <w:t>3、确保各类会议顺利进行，保障政府网络系统安全运行，严格保障服务流程和视频会议管理制度，切实提高技术保障能力和服务水平。</w:t>
      </w:r>
    </w:p>
    <w:p>
      <w:pPr>
        <w:pStyle w:val="25"/>
      </w:pPr>
      <w:r>
        <w:t>4、以服务领导和机关保障有力为目标，增强优质后勤管理水平，通过加强公车管理，降低运行成本，为创建节约型机关打下了良好的基础。采取保障区政府领导和机关工作办公环境的措施，提升服务管理水平，保障区领导和机关工作的正常运转。及时了解国内外形势、党和国家的方针政策以及上级重要部署和要求，及时为老干部提供优质高效服务。</w:t>
      </w:r>
    </w:p>
    <w:p>
      <w:pPr>
        <w:spacing w:line="500" w:lineRule="exact"/>
        <w:ind w:firstLine="560"/>
      </w:pPr>
      <w:r>
        <w:rPr>
          <w:rFonts w:eastAsia="方正仿宋_GBK"/>
          <w:color w:val="000000"/>
          <w:sz w:val="28"/>
        </w:rPr>
        <w:t>（二）分项绩效目标</w:t>
      </w:r>
    </w:p>
    <w:p>
      <w:pPr>
        <w:pStyle w:val="26"/>
      </w:pPr>
      <w:r>
        <w:t>1、强化理论武装，坚定理想信念，不断提升素质能力。</w:t>
      </w:r>
    </w:p>
    <w:p>
      <w:pPr>
        <w:pStyle w:val="26"/>
      </w:pPr>
      <w:r>
        <w:t>绩效目标：始终把学习践行习近平新时代中国特色社会主义思想作为首要政治任务，用党的最新理论成果加强引领，指导实践，推动工作。</w:t>
      </w:r>
    </w:p>
    <w:p>
      <w:pPr>
        <w:pStyle w:val="26"/>
      </w:pPr>
      <w:r>
        <w:t>绩效指标：狠抓理论武装，狠抓业务学习，狠抓学用结合。</w:t>
      </w:r>
    </w:p>
    <w:p>
      <w:pPr>
        <w:pStyle w:val="26"/>
      </w:pPr>
      <w:r>
        <w:t>2、坚持苦干实干，压紧压实责任，推动重点任务落实。</w:t>
      </w:r>
    </w:p>
    <w:p>
      <w:pPr>
        <w:pStyle w:val="26"/>
      </w:pPr>
      <w:r>
        <w:t>绩效目标：紧紧围绕中心工作，立足职责职能。</w:t>
      </w:r>
    </w:p>
    <w:p>
      <w:pPr>
        <w:pStyle w:val="26"/>
      </w:pPr>
      <w:r>
        <w:t>绩效指标：聚焦高质量办文办会，聚焦高质量督查督导，聚焦高质量信息调研，聚焦金融风险管控，聚焦公开电话办理，聚焦提案办理反馈。</w:t>
      </w:r>
    </w:p>
    <w:p>
      <w:pPr>
        <w:pStyle w:val="26"/>
      </w:pPr>
      <w:r>
        <w:t>3、严明纪律规矩，弘扬优良作风，树立政办良好形象。</w:t>
      </w:r>
    </w:p>
    <w:p>
      <w:pPr>
        <w:pStyle w:val="26"/>
      </w:pPr>
      <w:r>
        <w:t>绩效目标：时刻以党内政策法规为准绳，筑牢拒腐防变的铜墙铁壁。</w:t>
      </w:r>
    </w:p>
    <w:p>
      <w:pPr>
        <w:pStyle w:val="26"/>
      </w:pPr>
      <w:r>
        <w:t>绩效指标：始终坚持把党建责任抓在手上，始终坚持把主体责任扛在肩上，始终坚持把廉洁自律装在心中。</w:t>
      </w:r>
    </w:p>
    <w:p>
      <w:pPr>
        <w:spacing w:line="500" w:lineRule="exact"/>
        <w:ind w:firstLine="560"/>
      </w:pPr>
      <w:r>
        <w:rPr>
          <w:rFonts w:eastAsia="方正仿宋_GBK"/>
          <w:color w:val="000000"/>
          <w:sz w:val="28"/>
        </w:rPr>
        <w:t>（三）工作保障措施</w:t>
      </w:r>
    </w:p>
    <w:p>
      <w:pPr>
        <w:pStyle w:val="27"/>
      </w:pPr>
      <w:r>
        <w:t>1、公文办理严谨高效</w:t>
      </w:r>
    </w:p>
    <w:p>
      <w:pPr>
        <w:pStyle w:val="27"/>
      </w:pPr>
      <w:r>
        <w:t>严控公文办理程序，提高公文质量，严控公文数量。高标准办文办会，公文收发及时准确，确保不出差错。</w:t>
      </w:r>
    </w:p>
    <w:p>
      <w:pPr>
        <w:pStyle w:val="27"/>
      </w:pPr>
      <w:r>
        <w:t>2、信息调研深入及时</w:t>
      </w:r>
    </w:p>
    <w:p>
      <w:pPr>
        <w:pStyle w:val="27"/>
      </w:pPr>
      <w:r>
        <w:t>紧紧围绕全区经济社会发展大局和各级关注的热点问题，结合不同时期工作重点，深入开展调查研究，及时广泛地采编有高度、有深度、有参考价值的各类政务信息，为领导决策提供科学依据。</w:t>
      </w:r>
    </w:p>
    <w:p>
      <w:pPr>
        <w:pStyle w:val="27"/>
      </w:pPr>
      <w:r>
        <w:t>3、政务督查加大力度</w:t>
      </w:r>
    </w:p>
    <w:p>
      <w:pPr>
        <w:pStyle w:val="27"/>
      </w:pPr>
      <w:r>
        <w:t>督查工作范围：上级领导机关制定的方针、政策，区人民政府重大决策、重要工作部署和重点项目的落实情况及效果；区人民政府重要会议决定事项的贯彻落实情况；区人民政府全体会议、区人民政府常务会议、区长办公会议决定事项的落实情况；群众反映强烈、领导关注及影响全局工作，需要督查的重要问题或事项；其他需要督查的事项。</w:t>
      </w:r>
    </w:p>
    <w:p>
      <w:pPr>
        <w:pStyle w:val="27"/>
      </w:pPr>
      <w:r>
        <w:t>4、值班值守狠下功夫</w:t>
      </w:r>
    </w:p>
    <w:p>
      <w:pPr>
        <w:pStyle w:val="27"/>
        <w:sectPr>
          <w:pgSz w:w="16840" w:h="11900" w:orient="landscape"/>
          <w:pgMar w:top="1361" w:right="1020" w:bottom="1361" w:left="1020" w:header="720" w:footer="720" w:gutter="0"/>
          <w:cols w:space="720" w:num="1"/>
        </w:sectPr>
      </w:pPr>
      <w:r>
        <w:t>严格做好区政府机关值班工作，及时向区政府领导报告重要情况，协调领导组织处理有关重要突发事件、重大灾情和重大事故。</w:t>
      </w: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9"/>
        <w:rPr>
          <w:rFonts w:hint="eastAsia" w:ascii="黑体" w:hAnsi="黑体" w:eastAsia="黑体" w:cs="黑体"/>
          <w:color w:val="000000"/>
          <w:sz w:val="32"/>
          <w:lang w:eastAsia="zh-CN"/>
        </w:rPr>
      </w:pPr>
    </w:p>
    <w:p>
      <w:pPr>
        <w:spacing w:before="10" w:after="10" w:line="360" w:lineRule="auto"/>
        <w:ind w:firstLine="640"/>
        <w:outlineLvl w:val="9"/>
        <w:rPr>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1、金融办工作经费绩效目标表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13011126P00000410726B</w:t>
            </w:r>
          </w:p>
        </w:tc>
        <w:tc>
          <w:tcPr>
            <w:tcW w:w="2835" w:type="dxa"/>
            <w:vAlign w:val="center"/>
          </w:tcPr>
          <w:p>
            <w:pPr>
              <w:pStyle w:val="14"/>
            </w:pPr>
            <w:r>
              <w:t>项目名称</w:t>
            </w:r>
          </w:p>
        </w:tc>
        <w:tc>
          <w:tcPr>
            <w:tcW w:w="6095" w:type="dxa"/>
            <w:gridSpan w:val="3"/>
            <w:vAlign w:val="center"/>
          </w:tcPr>
          <w:p>
            <w:pPr>
              <w:pStyle w:val="16"/>
            </w:pPr>
            <w:r>
              <w:t>金融办工作经费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防范各类非法金融活动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0.50</w:t>
            </w:r>
          </w:p>
        </w:tc>
        <w:tc>
          <w:tcPr>
            <w:tcW w:w="2835" w:type="dxa"/>
            <w:vAlign w:val="center"/>
          </w:tcPr>
          <w:p>
            <w:pPr>
              <w:pStyle w:val="17"/>
            </w:pPr>
            <w:r>
              <w:t>1.00</w:t>
            </w:r>
          </w:p>
        </w:tc>
        <w:tc>
          <w:tcPr>
            <w:tcW w:w="2551" w:type="dxa"/>
            <w:vAlign w:val="center"/>
          </w:tcPr>
          <w:p>
            <w:pPr>
              <w:pStyle w:val="17"/>
            </w:pPr>
            <w:r>
              <w:t>1.50</w:t>
            </w:r>
          </w:p>
        </w:tc>
        <w:tc>
          <w:tcPr>
            <w:tcW w:w="3544" w:type="dxa"/>
            <w:gridSpan w:val="2"/>
            <w:vAlign w:val="center"/>
          </w:tcPr>
          <w:p>
            <w:pPr>
              <w:pStyle w:val="17"/>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1.防范各类非法金融活动</w:t>
            </w:r>
          </w:p>
          <w:p>
            <w:pPr>
              <w:pStyle w:val="16"/>
            </w:pP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资金使用范围</w:t>
            </w:r>
          </w:p>
        </w:tc>
        <w:tc>
          <w:tcPr>
            <w:tcW w:w="5386" w:type="dxa"/>
            <w:vAlign w:val="center"/>
          </w:tcPr>
          <w:p>
            <w:pPr>
              <w:pStyle w:val="16"/>
            </w:pPr>
            <w:r>
              <w:t>防范各类非法金融活动</w:t>
            </w:r>
          </w:p>
        </w:tc>
        <w:tc>
          <w:tcPr>
            <w:tcW w:w="2268" w:type="dxa"/>
            <w:vAlign w:val="center"/>
          </w:tcPr>
          <w:p>
            <w:pPr>
              <w:pStyle w:val="16"/>
            </w:pPr>
            <w:r>
              <w:t>全区</w:t>
            </w:r>
          </w:p>
        </w:tc>
        <w:tc>
          <w:tcPr>
            <w:tcW w:w="1276" w:type="dxa"/>
            <w:vAlign w:val="center"/>
          </w:tcPr>
          <w:p>
            <w:pPr>
              <w:pStyle w:val="16"/>
            </w:pPr>
            <w:r>
              <w:t>防范各类非法金融活动</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宣传活动覆盖率</w:t>
            </w:r>
          </w:p>
        </w:tc>
        <w:tc>
          <w:tcPr>
            <w:tcW w:w="5386" w:type="dxa"/>
            <w:vAlign w:val="center"/>
          </w:tcPr>
          <w:p>
            <w:pPr>
              <w:pStyle w:val="16"/>
            </w:pPr>
            <w:r>
              <w:t>宣传活动覆盖率</w:t>
            </w:r>
          </w:p>
        </w:tc>
        <w:tc>
          <w:tcPr>
            <w:tcW w:w="2268" w:type="dxa"/>
            <w:vAlign w:val="center"/>
          </w:tcPr>
          <w:p>
            <w:pPr>
              <w:pStyle w:val="16"/>
            </w:pPr>
            <w:r>
              <w:t>全区</w:t>
            </w:r>
          </w:p>
        </w:tc>
        <w:tc>
          <w:tcPr>
            <w:tcW w:w="1276" w:type="dxa"/>
            <w:vAlign w:val="center"/>
          </w:tcPr>
          <w:p>
            <w:pPr>
              <w:pStyle w:val="16"/>
            </w:pPr>
            <w:r>
              <w:t>宣传活动覆盖率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5386" w:type="dxa"/>
            <w:vAlign w:val="center"/>
          </w:tcPr>
          <w:p>
            <w:pPr>
              <w:pStyle w:val="16"/>
            </w:pPr>
            <w:r>
              <w:t>资金及时支付</w:t>
            </w:r>
          </w:p>
        </w:tc>
        <w:tc>
          <w:tcPr>
            <w:tcW w:w="2268" w:type="dxa"/>
            <w:vAlign w:val="center"/>
          </w:tcPr>
          <w:p>
            <w:pPr>
              <w:pStyle w:val="16"/>
            </w:pPr>
            <w:r>
              <w:t>及时</w:t>
            </w:r>
          </w:p>
        </w:tc>
        <w:tc>
          <w:tcPr>
            <w:tcW w:w="1276" w:type="dxa"/>
            <w:vAlign w:val="center"/>
          </w:tcPr>
          <w:p>
            <w:pPr>
              <w:pStyle w:val="16"/>
            </w:pPr>
            <w:r>
              <w:t>资金及时支付</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挽回损失</w:t>
            </w:r>
          </w:p>
        </w:tc>
        <w:tc>
          <w:tcPr>
            <w:tcW w:w="5386" w:type="dxa"/>
            <w:vAlign w:val="center"/>
          </w:tcPr>
          <w:p>
            <w:pPr>
              <w:pStyle w:val="16"/>
            </w:pPr>
            <w:r>
              <w:t>挽回群众经济损失</w:t>
            </w:r>
          </w:p>
        </w:tc>
        <w:tc>
          <w:tcPr>
            <w:tcW w:w="2268" w:type="dxa"/>
            <w:vAlign w:val="center"/>
          </w:tcPr>
          <w:p>
            <w:pPr>
              <w:pStyle w:val="16"/>
            </w:pPr>
            <w:r>
              <w:t>挽回</w:t>
            </w:r>
          </w:p>
        </w:tc>
        <w:tc>
          <w:tcPr>
            <w:tcW w:w="1276" w:type="dxa"/>
            <w:vAlign w:val="center"/>
          </w:tcPr>
          <w:p>
            <w:pPr>
              <w:pStyle w:val="16"/>
            </w:pPr>
            <w:r>
              <w:t>挽回群众经济损失</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满意</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2、开设微博微信服务费绩效目标表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13011126P00000410725P</w:t>
            </w:r>
          </w:p>
        </w:tc>
        <w:tc>
          <w:tcPr>
            <w:tcW w:w="2835" w:type="dxa"/>
            <w:vAlign w:val="center"/>
          </w:tcPr>
          <w:p>
            <w:pPr>
              <w:pStyle w:val="14"/>
            </w:pPr>
            <w:r>
              <w:t>项目名称</w:t>
            </w:r>
          </w:p>
        </w:tc>
        <w:tc>
          <w:tcPr>
            <w:tcW w:w="6095" w:type="dxa"/>
            <w:gridSpan w:val="3"/>
            <w:vAlign w:val="center"/>
          </w:tcPr>
          <w:p>
            <w:pPr>
              <w:pStyle w:val="16"/>
            </w:pPr>
            <w:r>
              <w:t>开设微博微信服务费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开设微博微信并及时发布信息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6.00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1.开设微博微信并及时发布信息</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服务年限，服务范围</w:t>
            </w:r>
          </w:p>
        </w:tc>
        <w:tc>
          <w:tcPr>
            <w:tcW w:w="5386" w:type="dxa"/>
            <w:vAlign w:val="center"/>
          </w:tcPr>
          <w:p>
            <w:pPr>
              <w:pStyle w:val="16"/>
            </w:pPr>
            <w:r>
              <w:t>年限1年，范围全区</w:t>
            </w:r>
          </w:p>
        </w:tc>
        <w:tc>
          <w:tcPr>
            <w:tcW w:w="2268" w:type="dxa"/>
            <w:vAlign w:val="center"/>
          </w:tcPr>
          <w:p>
            <w:pPr>
              <w:pStyle w:val="16"/>
            </w:pPr>
            <w:r>
              <w:t>年限1年，范围全区</w:t>
            </w:r>
          </w:p>
        </w:tc>
        <w:tc>
          <w:tcPr>
            <w:tcW w:w="1276" w:type="dxa"/>
            <w:vAlign w:val="center"/>
          </w:tcPr>
          <w:p>
            <w:pPr>
              <w:pStyle w:val="16"/>
            </w:pPr>
            <w:r>
              <w:t>年限1年，范围全区</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平台可用性</w:t>
            </w:r>
          </w:p>
        </w:tc>
        <w:tc>
          <w:tcPr>
            <w:tcW w:w="5386" w:type="dxa"/>
            <w:vAlign w:val="center"/>
          </w:tcPr>
          <w:p>
            <w:pPr>
              <w:pStyle w:val="16"/>
            </w:pPr>
            <w:r>
              <w:t>平台可正常使用</w:t>
            </w:r>
          </w:p>
        </w:tc>
        <w:tc>
          <w:tcPr>
            <w:tcW w:w="2268" w:type="dxa"/>
            <w:vAlign w:val="center"/>
          </w:tcPr>
          <w:p>
            <w:pPr>
              <w:pStyle w:val="16"/>
            </w:pPr>
            <w:r>
              <w:t>可用</w:t>
            </w:r>
          </w:p>
        </w:tc>
        <w:tc>
          <w:tcPr>
            <w:tcW w:w="1276" w:type="dxa"/>
            <w:vAlign w:val="center"/>
          </w:tcPr>
          <w:p>
            <w:pPr>
              <w:pStyle w:val="16"/>
            </w:pPr>
            <w:r>
              <w:t>平台可正常使用</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信息发布及时性，资金支付及时性</w:t>
            </w:r>
          </w:p>
        </w:tc>
        <w:tc>
          <w:tcPr>
            <w:tcW w:w="5386" w:type="dxa"/>
            <w:vAlign w:val="center"/>
          </w:tcPr>
          <w:p>
            <w:pPr>
              <w:pStyle w:val="16"/>
            </w:pPr>
            <w:r>
              <w:t>信息及时发布，资金及时支付</w:t>
            </w:r>
          </w:p>
        </w:tc>
        <w:tc>
          <w:tcPr>
            <w:tcW w:w="2268" w:type="dxa"/>
            <w:vAlign w:val="center"/>
          </w:tcPr>
          <w:p>
            <w:pPr>
              <w:pStyle w:val="16"/>
            </w:pPr>
            <w:r>
              <w:t>及时</w:t>
            </w:r>
          </w:p>
        </w:tc>
        <w:tc>
          <w:tcPr>
            <w:tcW w:w="1276" w:type="dxa"/>
            <w:vAlign w:val="center"/>
          </w:tcPr>
          <w:p>
            <w:pPr>
              <w:pStyle w:val="16"/>
            </w:pPr>
            <w:r>
              <w:t>信息及时发布，资金及时支付</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提高我区知名度</w:t>
            </w:r>
          </w:p>
        </w:tc>
        <w:tc>
          <w:tcPr>
            <w:tcW w:w="5386" w:type="dxa"/>
            <w:vAlign w:val="center"/>
          </w:tcPr>
          <w:p>
            <w:pPr>
              <w:pStyle w:val="16"/>
            </w:pPr>
            <w:r>
              <w:t>通过发布各类信息，宣传我区，提高我区知名度</w:t>
            </w:r>
          </w:p>
        </w:tc>
        <w:tc>
          <w:tcPr>
            <w:tcW w:w="2268" w:type="dxa"/>
            <w:vAlign w:val="center"/>
          </w:tcPr>
          <w:p>
            <w:pPr>
              <w:pStyle w:val="16"/>
            </w:pPr>
            <w:r>
              <w:t>提高</w:t>
            </w:r>
          </w:p>
        </w:tc>
        <w:tc>
          <w:tcPr>
            <w:tcW w:w="1276" w:type="dxa"/>
            <w:vAlign w:val="center"/>
          </w:tcPr>
          <w:p>
            <w:pPr>
              <w:pStyle w:val="16"/>
            </w:pPr>
            <w:r>
              <w:t>通过发布各类信息，宣传我区，提高我区知名度</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对平台满意度</w:t>
            </w:r>
          </w:p>
        </w:tc>
        <w:tc>
          <w:tcPr>
            <w:tcW w:w="2268" w:type="dxa"/>
            <w:vAlign w:val="center"/>
          </w:tcPr>
          <w:p>
            <w:pPr>
              <w:pStyle w:val="16"/>
            </w:pPr>
            <w:r>
              <w:t>≥95</w:t>
            </w:r>
          </w:p>
        </w:tc>
        <w:tc>
          <w:tcPr>
            <w:tcW w:w="1276" w:type="dxa"/>
            <w:vAlign w:val="center"/>
          </w:tcPr>
          <w:p>
            <w:pPr>
              <w:pStyle w:val="16"/>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3、劳务派遣人员经费绩效目标表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13011126P00000410522A</w:t>
            </w:r>
          </w:p>
        </w:tc>
        <w:tc>
          <w:tcPr>
            <w:tcW w:w="2835" w:type="dxa"/>
            <w:vAlign w:val="center"/>
          </w:tcPr>
          <w:p>
            <w:pPr>
              <w:pStyle w:val="14"/>
            </w:pPr>
            <w:r>
              <w:t>项目名称</w:t>
            </w:r>
          </w:p>
        </w:tc>
        <w:tc>
          <w:tcPr>
            <w:tcW w:w="6095" w:type="dxa"/>
            <w:gridSpan w:val="3"/>
            <w:vAlign w:val="center"/>
          </w:tcPr>
          <w:p>
            <w:pPr>
              <w:pStyle w:val="16"/>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69.86</w:t>
            </w:r>
          </w:p>
        </w:tc>
        <w:tc>
          <w:tcPr>
            <w:tcW w:w="2835" w:type="dxa"/>
            <w:vAlign w:val="center"/>
          </w:tcPr>
          <w:p>
            <w:pPr>
              <w:pStyle w:val="14"/>
            </w:pPr>
            <w:r>
              <w:t>其中：财政    资金</w:t>
            </w:r>
          </w:p>
        </w:tc>
        <w:tc>
          <w:tcPr>
            <w:tcW w:w="2551" w:type="dxa"/>
            <w:vAlign w:val="center"/>
          </w:tcPr>
          <w:p>
            <w:pPr>
              <w:pStyle w:val="16"/>
            </w:pPr>
            <w:r>
              <w:t>69.86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劳务派遣人员工资及各类保险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17.46</w:t>
            </w:r>
          </w:p>
        </w:tc>
        <w:tc>
          <w:tcPr>
            <w:tcW w:w="2835" w:type="dxa"/>
            <w:vAlign w:val="center"/>
          </w:tcPr>
          <w:p>
            <w:pPr>
              <w:pStyle w:val="17"/>
            </w:pPr>
            <w:r>
              <w:t>34.92</w:t>
            </w:r>
          </w:p>
        </w:tc>
        <w:tc>
          <w:tcPr>
            <w:tcW w:w="2551" w:type="dxa"/>
            <w:vAlign w:val="center"/>
          </w:tcPr>
          <w:p>
            <w:pPr>
              <w:pStyle w:val="17"/>
            </w:pPr>
            <w:r>
              <w:t>52.38</w:t>
            </w:r>
          </w:p>
        </w:tc>
        <w:tc>
          <w:tcPr>
            <w:tcW w:w="3544" w:type="dxa"/>
            <w:gridSpan w:val="2"/>
            <w:vAlign w:val="center"/>
          </w:tcPr>
          <w:p>
            <w:pPr>
              <w:pStyle w:val="17"/>
            </w:pPr>
            <w:r>
              <w:t>69.86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1.劳务派遣人员工资及各类保险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发放人数</w:t>
            </w:r>
          </w:p>
        </w:tc>
        <w:tc>
          <w:tcPr>
            <w:tcW w:w="5386" w:type="dxa"/>
            <w:vAlign w:val="center"/>
          </w:tcPr>
          <w:p>
            <w:pPr>
              <w:pStyle w:val="16"/>
            </w:pPr>
            <w:r>
              <w:t>劳务派遣人员共计12人</w:t>
            </w:r>
          </w:p>
        </w:tc>
        <w:tc>
          <w:tcPr>
            <w:tcW w:w="2268" w:type="dxa"/>
            <w:vAlign w:val="center"/>
          </w:tcPr>
          <w:p>
            <w:pPr>
              <w:pStyle w:val="16"/>
            </w:pPr>
            <w:r>
              <w:t>12</w:t>
            </w:r>
          </w:p>
        </w:tc>
        <w:tc>
          <w:tcPr>
            <w:tcW w:w="1276" w:type="dxa"/>
            <w:vAlign w:val="center"/>
          </w:tcPr>
          <w:p>
            <w:pPr>
              <w:pStyle w:val="16"/>
            </w:pPr>
            <w: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资金发放精准率</w:t>
            </w:r>
          </w:p>
        </w:tc>
        <w:tc>
          <w:tcPr>
            <w:tcW w:w="5386" w:type="dxa"/>
            <w:vAlign w:val="center"/>
          </w:tcPr>
          <w:p>
            <w:pPr>
              <w:pStyle w:val="16"/>
            </w:pPr>
            <w:r>
              <w:t>资金发放至第三方公司，由第三方对个人发放</w:t>
            </w:r>
          </w:p>
        </w:tc>
        <w:tc>
          <w:tcPr>
            <w:tcW w:w="2268" w:type="dxa"/>
            <w:vAlign w:val="center"/>
          </w:tcPr>
          <w:p>
            <w:pPr>
              <w:pStyle w:val="16"/>
            </w:pPr>
            <w:r>
              <w:t>资金发放至第三方公司，由第三方对个人发放</w:t>
            </w:r>
          </w:p>
        </w:tc>
        <w:tc>
          <w:tcPr>
            <w:tcW w:w="1276" w:type="dxa"/>
            <w:vAlign w:val="center"/>
          </w:tcPr>
          <w:p>
            <w:pPr>
              <w:pStyle w:val="16"/>
            </w:pPr>
            <w:r>
              <w:t>资金发放至第三方公司，由第三方对个人发放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资金拨付及时性</w:t>
            </w:r>
          </w:p>
        </w:tc>
        <w:tc>
          <w:tcPr>
            <w:tcW w:w="5386" w:type="dxa"/>
            <w:vAlign w:val="center"/>
          </w:tcPr>
          <w:p>
            <w:pPr>
              <w:pStyle w:val="16"/>
            </w:pPr>
            <w:r>
              <w:t>资金及时拨付至第三方公司</w:t>
            </w:r>
          </w:p>
        </w:tc>
        <w:tc>
          <w:tcPr>
            <w:tcW w:w="2268" w:type="dxa"/>
            <w:vAlign w:val="center"/>
          </w:tcPr>
          <w:p>
            <w:pPr>
              <w:pStyle w:val="16"/>
            </w:pPr>
            <w:r>
              <w:t>及时</w:t>
            </w:r>
          </w:p>
        </w:tc>
        <w:tc>
          <w:tcPr>
            <w:tcW w:w="1276" w:type="dxa"/>
            <w:vAlign w:val="center"/>
          </w:tcPr>
          <w:p>
            <w:pPr>
              <w:pStyle w:val="16"/>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增加就业人数</w:t>
            </w:r>
          </w:p>
        </w:tc>
        <w:tc>
          <w:tcPr>
            <w:tcW w:w="5386" w:type="dxa"/>
            <w:vAlign w:val="center"/>
          </w:tcPr>
          <w:p>
            <w:pPr>
              <w:pStyle w:val="16"/>
            </w:pPr>
            <w:r>
              <w:t>增加就业人数12人</w:t>
            </w:r>
          </w:p>
        </w:tc>
        <w:tc>
          <w:tcPr>
            <w:tcW w:w="2268" w:type="dxa"/>
            <w:vAlign w:val="center"/>
          </w:tcPr>
          <w:p>
            <w:pPr>
              <w:pStyle w:val="16"/>
            </w:pPr>
            <w:r>
              <w:t>增加就业人数</w:t>
            </w:r>
          </w:p>
        </w:tc>
        <w:tc>
          <w:tcPr>
            <w:tcW w:w="1276" w:type="dxa"/>
            <w:vAlign w:val="center"/>
          </w:tcPr>
          <w:p>
            <w:pPr>
              <w:pStyle w:val="16"/>
            </w:pPr>
            <w:r>
              <w:t>增加就业人数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对派遣至单位人员满意度</w:t>
            </w:r>
          </w:p>
        </w:tc>
        <w:tc>
          <w:tcPr>
            <w:tcW w:w="2268" w:type="dxa"/>
            <w:vAlign w:val="center"/>
          </w:tcPr>
          <w:p>
            <w:pPr>
              <w:pStyle w:val="16"/>
            </w:pPr>
            <w:r>
              <w:t>≥95</w:t>
            </w:r>
          </w:p>
        </w:tc>
        <w:tc>
          <w:tcPr>
            <w:tcW w:w="1276" w:type="dxa"/>
            <w:vAlign w:val="center"/>
          </w:tcPr>
          <w:p>
            <w:pPr>
              <w:pStyle w:val="16"/>
            </w:pPr>
            <w:r>
              <w:t>对派遣至单位人员满意度</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4、离退休人员统筹外工资待遇绩效目标表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13011126P00000410523X</w:t>
            </w:r>
          </w:p>
        </w:tc>
        <w:tc>
          <w:tcPr>
            <w:tcW w:w="2835" w:type="dxa"/>
            <w:vAlign w:val="center"/>
          </w:tcPr>
          <w:p>
            <w:pPr>
              <w:pStyle w:val="14"/>
            </w:pPr>
            <w:r>
              <w:t>项目名称</w:t>
            </w:r>
          </w:p>
        </w:tc>
        <w:tc>
          <w:tcPr>
            <w:tcW w:w="6095" w:type="dxa"/>
            <w:gridSpan w:val="3"/>
            <w:vAlign w:val="center"/>
          </w:tcPr>
          <w:p>
            <w:pPr>
              <w:pStyle w:val="16"/>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发放退休人员统筹外工资待遇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1.发放退休人员统筹外工资待遇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退休人数</w:t>
            </w:r>
          </w:p>
        </w:tc>
        <w:tc>
          <w:tcPr>
            <w:tcW w:w="5386" w:type="dxa"/>
            <w:vAlign w:val="center"/>
          </w:tcPr>
          <w:p>
            <w:pPr>
              <w:pStyle w:val="16"/>
            </w:pPr>
            <w:r>
              <w:t>单位退休人员数量</w:t>
            </w:r>
          </w:p>
        </w:tc>
        <w:tc>
          <w:tcPr>
            <w:tcW w:w="2268" w:type="dxa"/>
            <w:vAlign w:val="center"/>
          </w:tcPr>
          <w:p>
            <w:pPr>
              <w:pStyle w:val="16"/>
            </w:pPr>
            <w:r>
              <w:t>14</w:t>
            </w:r>
          </w:p>
        </w:tc>
        <w:tc>
          <w:tcPr>
            <w:tcW w:w="1276" w:type="dxa"/>
            <w:vAlign w:val="center"/>
          </w:tcPr>
          <w:p>
            <w:pPr>
              <w:pStyle w:val="16"/>
            </w:pPr>
            <w:r>
              <w:t>单位退休人员数量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资金发放精准率</w:t>
            </w:r>
          </w:p>
        </w:tc>
        <w:tc>
          <w:tcPr>
            <w:tcW w:w="5386" w:type="dxa"/>
            <w:vAlign w:val="center"/>
          </w:tcPr>
          <w:p>
            <w:pPr>
              <w:pStyle w:val="16"/>
            </w:pPr>
            <w:r>
              <w:t>资金精准发放</w:t>
            </w:r>
          </w:p>
        </w:tc>
        <w:tc>
          <w:tcPr>
            <w:tcW w:w="2268" w:type="dxa"/>
            <w:vAlign w:val="center"/>
          </w:tcPr>
          <w:p>
            <w:pPr>
              <w:pStyle w:val="16"/>
            </w:pPr>
            <w:r>
              <w:t>资金精准发放</w:t>
            </w:r>
          </w:p>
        </w:tc>
        <w:tc>
          <w:tcPr>
            <w:tcW w:w="1276" w:type="dxa"/>
            <w:vAlign w:val="center"/>
          </w:tcPr>
          <w:p>
            <w:pPr>
              <w:pStyle w:val="16"/>
            </w:pPr>
            <w:r>
              <w:t>资金精准发放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资金发放及时性</w:t>
            </w:r>
          </w:p>
        </w:tc>
        <w:tc>
          <w:tcPr>
            <w:tcW w:w="5386" w:type="dxa"/>
            <w:vAlign w:val="center"/>
          </w:tcPr>
          <w:p>
            <w:pPr>
              <w:pStyle w:val="16"/>
            </w:pPr>
            <w:r>
              <w:t>资金及时发放</w:t>
            </w:r>
          </w:p>
        </w:tc>
        <w:tc>
          <w:tcPr>
            <w:tcW w:w="2268" w:type="dxa"/>
            <w:vAlign w:val="center"/>
          </w:tcPr>
          <w:p>
            <w:pPr>
              <w:pStyle w:val="16"/>
            </w:pPr>
            <w:r>
              <w:t>及时</w:t>
            </w:r>
          </w:p>
        </w:tc>
        <w:tc>
          <w:tcPr>
            <w:tcW w:w="1276" w:type="dxa"/>
            <w:vAlign w:val="center"/>
          </w:tcPr>
          <w:p>
            <w:pPr>
              <w:pStyle w:val="16"/>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提升退休人员生活保障</w:t>
            </w:r>
          </w:p>
        </w:tc>
        <w:tc>
          <w:tcPr>
            <w:tcW w:w="5386" w:type="dxa"/>
            <w:vAlign w:val="center"/>
          </w:tcPr>
          <w:p>
            <w:pPr>
              <w:pStyle w:val="16"/>
            </w:pPr>
            <w:r>
              <w:t>提升退休人员生活保障</w:t>
            </w:r>
          </w:p>
        </w:tc>
        <w:tc>
          <w:tcPr>
            <w:tcW w:w="2268" w:type="dxa"/>
            <w:vAlign w:val="center"/>
          </w:tcPr>
          <w:p>
            <w:pPr>
              <w:pStyle w:val="16"/>
            </w:pPr>
            <w:r>
              <w:t>提升</w:t>
            </w:r>
          </w:p>
        </w:tc>
        <w:tc>
          <w:tcPr>
            <w:tcW w:w="1276" w:type="dxa"/>
            <w:vAlign w:val="center"/>
          </w:tcPr>
          <w:p>
            <w:pPr>
              <w:pStyle w:val="16"/>
            </w:pPr>
            <w:r>
              <w:t>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退休人员满意度</w:t>
            </w:r>
          </w:p>
        </w:tc>
        <w:tc>
          <w:tcPr>
            <w:tcW w:w="2268" w:type="dxa"/>
            <w:vAlign w:val="center"/>
          </w:tcPr>
          <w:p>
            <w:pPr>
              <w:pStyle w:val="16"/>
            </w:pPr>
            <w:r>
              <w:t>满意</w:t>
            </w:r>
          </w:p>
        </w:tc>
        <w:tc>
          <w:tcPr>
            <w:tcW w:w="1276" w:type="dxa"/>
            <w:vAlign w:val="center"/>
          </w:tcPr>
          <w:p>
            <w:pPr>
              <w:pStyle w:val="16"/>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5、民生实事专题片制作费绩效目标表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13011126P00000410727Y</w:t>
            </w:r>
          </w:p>
        </w:tc>
        <w:tc>
          <w:tcPr>
            <w:tcW w:w="2835" w:type="dxa"/>
            <w:vAlign w:val="center"/>
          </w:tcPr>
          <w:p>
            <w:pPr>
              <w:pStyle w:val="14"/>
            </w:pPr>
            <w:r>
              <w:t>项目名称</w:t>
            </w:r>
          </w:p>
        </w:tc>
        <w:tc>
          <w:tcPr>
            <w:tcW w:w="6095" w:type="dxa"/>
            <w:gridSpan w:val="3"/>
            <w:vAlign w:val="center"/>
          </w:tcPr>
          <w:p>
            <w:pPr>
              <w:pStyle w:val="16"/>
            </w:pPr>
            <w:r>
              <w:t>民生实事专题片制作费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关注民生实事，让群众看到变化，得到实惠，感到温暖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3.00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1.关注民生实事，让群众看到变化，得到实惠，感到温暖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专题片制作数量</w:t>
            </w:r>
          </w:p>
        </w:tc>
        <w:tc>
          <w:tcPr>
            <w:tcW w:w="5386" w:type="dxa"/>
            <w:vAlign w:val="center"/>
          </w:tcPr>
          <w:p>
            <w:pPr>
              <w:pStyle w:val="16"/>
            </w:pPr>
            <w:r>
              <w:t>专题片制作数量</w:t>
            </w:r>
          </w:p>
        </w:tc>
        <w:tc>
          <w:tcPr>
            <w:tcW w:w="2268" w:type="dxa"/>
            <w:vAlign w:val="center"/>
          </w:tcPr>
          <w:p>
            <w:pPr>
              <w:pStyle w:val="16"/>
            </w:pPr>
            <w:r>
              <w:t>专题片制作数量</w:t>
            </w:r>
          </w:p>
        </w:tc>
        <w:tc>
          <w:tcPr>
            <w:tcW w:w="1276" w:type="dxa"/>
            <w:vAlign w:val="center"/>
          </w:tcPr>
          <w:p>
            <w:pPr>
              <w:pStyle w:val="16"/>
            </w:pPr>
            <w:r>
              <w:t>专题片制作数量</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制作质量</w:t>
            </w:r>
          </w:p>
        </w:tc>
        <w:tc>
          <w:tcPr>
            <w:tcW w:w="5386" w:type="dxa"/>
            <w:vAlign w:val="center"/>
          </w:tcPr>
          <w:p>
            <w:pPr>
              <w:pStyle w:val="16"/>
            </w:pPr>
            <w:r>
              <w:t>制作质量</w:t>
            </w:r>
          </w:p>
        </w:tc>
        <w:tc>
          <w:tcPr>
            <w:tcW w:w="2268" w:type="dxa"/>
            <w:vAlign w:val="center"/>
          </w:tcPr>
          <w:p>
            <w:pPr>
              <w:pStyle w:val="16"/>
            </w:pPr>
            <w:r>
              <w:t>制作质量</w:t>
            </w:r>
          </w:p>
        </w:tc>
        <w:tc>
          <w:tcPr>
            <w:tcW w:w="1276" w:type="dxa"/>
            <w:vAlign w:val="center"/>
          </w:tcPr>
          <w:p>
            <w:pPr>
              <w:pStyle w:val="16"/>
            </w:pPr>
            <w:r>
              <w:t>制作质量</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及时完成制作</w:t>
            </w:r>
          </w:p>
        </w:tc>
        <w:tc>
          <w:tcPr>
            <w:tcW w:w="5386" w:type="dxa"/>
            <w:vAlign w:val="center"/>
          </w:tcPr>
          <w:p>
            <w:pPr>
              <w:pStyle w:val="16"/>
            </w:pPr>
            <w:r>
              <w:t>及时完成制作</w:t>
            </w:r>
          </w:p>
        </w:tc>
        <w:tc>
          <w:tcPr>
            <w:tcW w:w="2268" w:type="dxa"/>
            <w:vAlign w:val="center"/>
          </w:tcPr>
          <w:p>
            <w:pPr>
              <w:pStyle w:val="16"/>
            </w:pPr>
            <w:r>
              <w:t>及时完成制作</w:t>
            </w:r>
          </w:p>
          <w:p>
            <w:pPr>
              <w:pStyle w:val="16"/>
            </w:pPr>
          </w:p>
        </w:tc>
        <w:tc>
          <w:tcPr>
            <w:tcW w:w="1276" w:type="dxa"/>
            <w:vAlign w:val="center"/>
          </w:tcPr>
          <w:p>
            <w:pPr>
              <w:pStyle w:val="16"/>
            </w:pPr>
            <w:r>
              <w:t>及时完成制作</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p>
            <w:pPr>
              <w:pStyle w:val="16"/>
            </w:pP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让群众看到变化</w:t>
            </w:r>
          </w:p>
        </w:tc>
        <w:tc>
          <w:tcPr>
            <w:tcW w:w="5386" w:type="dxa"/>
            <w:vAlign w:val="center"/>
          </w:tcPr>
          <w:p>
            <w:pPr>
              <w:pStyle w:val="16"/>
            </w:pPr>
            <w:r>
              <w:t>让群众看到变化</w:t>
            </w:r>
          </w:p>
        </w:tc>
        <w:tc>
          <w:tcPr>
            <w:tcW w:w="2268" w:type="dxa"/>
            <w:vAlign w:val="center"/>
          </w:tcPr>
          <w:p>
            <w:pPr>
              <w:pStyle w:val="16"/>
            </w:pPr>
            <w:r>
              <w:t>让群众看到变化</w:t>
            </w:r>
          </w:p>
        </w:tc>
        <w:tc>
          <w:tcPr>
            <w:tcW w:w="1276" w:type="dxa"/>
            <w:vAlign w:val="center"/>
          </w:tcPr>
          <w:p>
            <w:pPr>
              <w:pStyle w:val="16"/>
            </w:pPr>
            <w:r>
              <w:t>让群众看到变化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6、行政事业单位应缴残保金绩效目标表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13011126P00000410519P</w:t>
            </w:r>
          </w:p>
        </w:tc>
        <w:tc>
          <w:tcPr>
            <w:tcW w:w="2835" w:type="dxa"/>
            <w:vAlign w:val="center"/>
          </w:tcPr>
          <w:p>
            <w:pPr>
              <w:pStyle w:val="14"/>
            </w:pPr>
            <w:r>
              <w:t>项目名称</w:t>
            </w:r>
          </w:p>
        </w:tc>
        <w:tc>
          <w:tcPr>
            <w:tcW w:w="6095" w:type="dxa"/>
            <w:gridSpan w:val="3"/>
            <w:vAlign w:val="center"/>
          </w:tcPr>
          <w:p>
            <w:pPr>
              <w:pStyle w:val="16"/>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3.98</w:t>
            </w:r>
          </w:p>
        </w:tc>
        <w:tc>
          <w:tcPr>
            <w:tcW w:w="2835" w:type="dxa"/>
            <w:vAlign w:val="center"/>
          </w:tcPr>
          <w:p>
            <w:pPr>
              <w:pStyle w:val="14"/>
            </w:pPr>
            <w:r>
              <w:t>其中：财政    资金</w:t>
            </w:r>
          </w:p>
        </w:tc>
        <w:tc>
          <w:tcPr>
            <w:tcW w:w="2551" w:type="dxa"/>
            <w:vAlign w:val="center"/>
          </w:tcPr>
          <w:p>
            <w:pPr>
              <w:pStyle w:val="16"/>
            </w:pPr>
            <w:r>
              <w:t>3.98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2026年单位应缴纳残疾人保障金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3.98</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1.2026年单位应缴纳残疾人保障金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保证应缴数</w:t>
            </w:r>
          </w:p>
        </w:tc>
        <w:tc>
          <w:tcPr>
            <w:tcW w:w="5386" w:type="dxa"/>
            <w:vAlign w:val="center"/>
          </w:tcPr>
          <w:p>
            <w:pPr>
              <w:pStyle w:val="16"/>
            </w:pPr>
            <w:r>
              <w:t>保证应缴数</w:t>
            </w:r>
          </w:p>
        </w:tc>
        <w:tc>
          <w:tcPr>
            <w:tcW w:w="2268" w:type="dxa"/>
            <w:vAlign w:val="center"/>
          </w:tcPr>
          <w:p>
            <w:pPr>
              <w:pStyle w:val="16"/>
            </w:pPr>
            <w:r>
              <w:t>保证应缴数</w:t>
            </w:r>
          </w:p>
        </w:tc>
        <w:tc>
          <w:tcPr>
            <w:tcW w:w="1276" w:type="dxa"/>
            <w:vAlign w:val="center"/>
          </w:tcPr>
          <w:p>
            <w:pPr>
              <w:pStyle w:val="16"/>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保障缴纳</w:t>
            </w:r>
          </w:p>
        </w:tc>
        <w:tc>
          <w:tcPr>
            <w:tcW w:w="5386" w:type="dxa"/>
            <w:vAlign w:val="center"/>
          </w:tcPr>
          <w:p>
            <w:pPr>
              <w:pStyle w:val="16"/>
            </w:pPr>
            <w:r>
              <w:t>保障一次性缴纳</w:t>
            </w:r>
          </w:p>
        </w:tc>
        <w:tc>
          <w:tcPr>
            <w:tcW w:w="2268" w:type="dxa"/>
            <w:vAlign w:val="center"/>
          </w:tcPr>
          <w:p>
            <w:pPr>
              <w:pStyle w:val="16"/>
            </w:pPr>
            <w:r>
              <w:t>保障一次性缴纳</w:t>
            </w:r>
          </w:p>
        </w:tc>
        <w:tc>
          <w:tcPr>
            <w:tcW w:w="1276" w:type="dxa"/>
            <w:vAlign w:val="center"/>
          </w:tcPr>
          <w:p>
            <w:pPr>
              <w:pStyle w:val="16"/>
            </w:pPr>
            <w:r>
              <w:t>保障一次性缴纳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5386" w:type="dxa"/>
            <w:vAlign w:val="center"/>
          </w:tcPr>
          <w:p>
            <w:pPr>
              <w:pStyle w:val="16"/>
            </w:pPr>
            <w:r>
              <w:t>及时缴纳</w:t>
            </w:r>
          </w:p>
        </w:tc>
        <w:tc>
          <w:tcPr>
            <w:tcW w:w="2268" w:type="dxa"/>
            <w:vAlign w:val="center"/>
          </w:tcPr>
          <w:p>
            <w:pPr>
              <w:pStyle w:val="16"/>
            </w:pPr>
            <w:r>
              <w:t>及时缴纳</w:t>
            </w:r>
          </w:p>
        </w:tc>
        <w:tc>
          <w:tcPr>
            <w:tcW w:w="1276" w:type="dxa"/>
            <w:vAlign w:val="center"/>
          </w:tcPr>
          <w:p>
            <w:pPr>
              <w:pStyle w:val="16"/>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控制性</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保障补缴完成</w:t>
            </w:r>
          </w:p>
        </w:tc>
        <w:tc>
          <w:tcPr>
            <w:tcW w:w="5386" w:type="dxa"/>
            <w:vAlign w:val="center"/>
          </w:tcPr>
          <w:p>
            <w:pPr>
              <w:pStyle w:val="16"/>
            </w:pPr>
            <w:r>
              <w:t>保证应缴数</w:t>
            </w:r>
          </w:p>
        </w:tc>
        <w:tc>
          <w:tcPr>
            <w:tcW w:w="2268" w:type="dxa"/>
            <w:vAlign w:val="center"/>
          </w:tcPr>
          <w:p>
            <w:pPr>
              <w:pStyle w:val="16"/>
            </w:pPr>
            <w:r>
              <w:t>保证应缴数</w:t>
            </w:r>
          </w:p>
        </w:tc>
        <w:tc>
          <w:tcPr>
            <w:tcW w:w="1276" w:type="dxa"/>
            <w:vAlign w:val="center"/>
          </w:tcPr>
          <w:p>
            <w:pPr>
              <w:pStyle w:val="16"/>
            </w:pPr>
            <w:r>
              <w:t>保证应缴数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7、云端视频会议服务费绩效目标表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13011126P000004107244</w:t>
            </w:r>
          </w:p>
        </w:tc>
        <w:tc>
          <w:tcPr>
            <w:tcW w:w="2835" w:type="dxa"/>
            <w:vAlign w:val="center"/>
          </w:tcPr>
          <w:p>
            <w:pPr>
              <w:pStyle w:val="14"/>
            </w:pPr>
            <w:r>
              <w:t>项目名称</w:t>
            </w:r>
          </w:p>
        </w:tc>
        <w:tc>
          <w:tcPr>
            <w:tcW w:w="6095" w:type="dxa"/>
            <w:gridSpan w:val="3"/>
            <w:vAlign w:val="center"/>
          </w:tcPr>
          <w:p>
            <w:pPr>
              <w:pStyle w:val="16"/>
            </w:pPr>
            <w:r>
              <w:t>云端视频会议服务费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3.50</w:t>
            </w:r>
          </w:p>
        </w:tc>
        <w:tc>
          <w:tcPr>
            <w:tcW w:w="2835" w:type="dxa"/>
            <w:vAlign w:val="center"/>
          </w:tcPr>
          <w:p>
            <w:pPr>
              <w:pStyle w:val="14"/>
            </w:pPr>
            <w:r>
              <w:t>其中：财政    资金</w:t>
            </w:r>
          </w:p>
        </w:tc>
        <w:tc>
          <w:tcPr>
            <w:tcW w:w="2551" w:type="dxa"/>
            <w:vAlign w:val="center"/>
          </w:tcPr>
          <w:p>
            <w:pPr>
              <w:pStyle w:val="16"/>
            </w:pPr>
            <w:r>
              <w:t>3.50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云端视频会议服务费用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3.50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1.云端视频会议服务费用</w:t>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会议室数量</w:t>
            </w:r>
          </w:p>
        </w:tc>
        <w:tc>
          <w:tcPr>
            <w:tcW w:w="5386" w:type="dxa"/>
            <w:vAlign w:val="center"/>
          </w:tcPr>
          <w:p>
            <w:pPr>
              <w:pStyle w:val="16"/>
            </w:pPr>
            <w:r>
              <w:t>3个云视频会议室</w:t>
            </w:r>
          </w:p>
        </w:tc>
        <w:tc>
          <w:tcPr>
            <w:tcW w:w="2268" w:type="dxa"/>
            <w:vAlign w:val="center"/>
          </w:tcPr>
          <w:p>
            <w:pPr>
              <w:pStyle w:val="16"/>
            </w:pPr>
            <w:r>
              <w:t>3</w:t>
            </w:r>
          </w:p>
        </w:tc>
        <w:tc>
          <w:tcPr>
            <w:tcW w:w="1276" w:type="dxa"/>
            <w:vAlign w:val="center"/>
          </w:tcPr>
          <w:p>
            <w:pPr>
              <w:pStyle w:val="16"/>
            </w:pPr>
            <w:r>
              <w:t>3个云视频会议室</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会议通讯顺畅</w:t>
            </w:r>
          </w:p>
        </w:tc>
        <w:tc>
          <w:tcPr>
            <w:tcW w:w="5386" w:type="dxa"/>
            <w:vAlign w:val="center"/>
          </w:tcPr>
          <w:p>
            <w:pPr>
              <w:pStyle w:val="16"/>
            </w:pPr>
            <w:r>
              <w:t>会议视频流畅，保证正常召开</w:t>
            </w:r>
          </w:p>
        </w:tc>
        <w:tc>
          <w:tcPr>
            <w:tcW w:w="2268" w:type="dxa"/>
            <w:vAlign w:val="center"/>
          </w:tcPr>
          <w:p>
            <w:pPr>
              <w:pStyle w:val="16"/>
            </w:pPr>
            <w:r>
              <w:t>流畅</w:t>
            </w:r>
          </w:p>
        </w:tc>
        <w:tc>
          <w:tcPr>
            <w:tcW w:w="1276" w:type="dxa"/>
            <w:vAlign w:val="center"/>
          </w:tcPr>
          <w:p>
            <w:pPr>
              <w:pStyle w:val="16"/>
            </w:pPr>
            <w:r>
              <w:t>会议视频流畅，保证正常召开</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保证按时举行会议</w:t>
            </w:r>
          </w:p>
        </w:tc>
        <w:tc>
          <w:tcPr>
            <w:tcW w:w="5386" w:type="dxa"/>
            <w:vAlign w:val="center"/>
          </w:tcPr>
          <w:p>
            <w:pPr>
              <w:pStyle w:val="16"/>
            </w:pPr>
            <w:r>
              <w:t>保证按时举行会议</w:t>
            </w:r>
          </w:p>
        </w:tc>
        <w:tc>
          <w:tcPr>
            <w:tcW w:w="2268" w:type="dxa"/>
            <w:vAlign w:val="center"/>
          </w:tcPr>
          <w:p>
            <w:pPr>
              <w:pStyle w:val="16"/>
            </w:pPr>
            <w:r>
              <w:t>按时</w:t>
            </w:r>
          </w:p>
        </w:tc>
        <w:tc>
          <w:tcPr>
            <w:tcW w:w="1276" w:type="dxa"/>
            <w:vAlign w:val="center"/>
          </w:tcPr>
          <w:p>
            <w:pPr>
              <w:pStyle w:val="16"/>
            </w:pPr>
            <w:r>
              <w:t>保证按时举行会议</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提高工作效率</w:t>
            </w:r>
          </w:p>
        </w:tc>
        <w:tc>
          <w:tcPr>
            <w:tcW w:w="5386" w:type="dxa"/>
            <w:vAlign w:val="center"/>
          </w:tcPr>
          <w:p>
            <w:pPr>
              <w:pStyle w:val="16"/>
            </w:pPr>
            <w:r>
              <w:t>提高工作效率</w:t>
            </w:r>
          </w:p>
        </w:tc>
        <w:tc>
          <w:tcPr>
            <w:tcW w:w="2268" w:type="dxa"/>
            <w:vAlign w:val="center"/>
          </w:tcPr>
          <w:p>
            <w:pPr>
              <w:pStyle w:val="16"/>
            </w:pPr>
            <w:r>
              <w:t>提高</w:t>
            </w:r>
          </w:p>
        </w:tc>
        <w:tc>
          <w:tcPr>
            <w:tcW w:w="1276" w:type="dxa"/>
            <w:vAlign w:val="center"/>
          </w:tcPr>
          <w:p>
            <w:pPr>
              <w:pStyle w:val="16"/>
            </w:pPr>
            <w:r>
              <w:t>提高工作效率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对视频会议质量满意度</w:t>
            </w:r>
          </w:p>
        </w:tc>
        <w:tc>
          <w:tcPr>
            <w:tcW w:w="2268" w:type="dxa"/>
            <w:vAlign w:val="center"/>
          </w:tcPr>
          <w:p>
            <w:pPr>
              <w:pStyle w:val="16"/>
            </w:pPr>
            <w:r>
              <w:t>≥95</w:t>
            </w:r>
          </w:p>
        </w:tc>
        <w:tc>
          <w:tcPr>
            <w:tcW w:w="1276" w:type="dxa"/>
            <w:vAlign w:val="center"/>
          </w:tcPr>
          <w:p>
            <w:pPr>
              <w:pStyle w:val="16"/>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8、政府办资料印刷费绩效目标表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13011126P00000410722W</w:t>
            </w:r>
          </w:p>
        </w:tc>
        <w:tc>
          <w:tcPr>
            <w:tcW w:w="2835" w:type="dxa"/>
            <w:vAlign w:val="center"/>
          </w:tcPr>
          <w:p>
            <w:pPr>
              <w:pStyle w:val="14"/>
            </w:pPr>
            <w:r>
              <w:t>项目名称</w:t>
            </w:r>
          </w:p>
        </w:tc>
        <w:tc>
          <w:tcPr>
            <w:tcW w:w="6095" w:type="dxa"/>
            <w:gridSpan w:val="3"/>
            <w:vAlign w:val="center"/>
          </w:tcPr>
          <w:p>
            <w:pPr>
              <w:pStyle w:val="16"/>
            </w:pPr>
            <w:r>
              <w:t>政府办资料印刷费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63.00</w:t>
            </w:r>
          </w:p>
        </w:tc>
        <w:tc>
          <w:tcPr>
            <w:tcW w:w="2835" w:type="dxa"/>
            <w:vAlign w:val="center"/>
          </w:tcPr>
          <w:p>
            <w:pPr>
              <w:pStyle w:val="14"/>
            </w:pPr>
            <w:r>
              <w:t>其中：财政    资金</w:t>
            </w:r>
          </w:p>
        </w:tc>
        <w:tc>
          <w:tcPr>
            <w:tcW w:w="2551" w:type="dxa"/>
            <w:vAlign w:val="center"/>
          </w:tcPr>
          <w:p>
            <w:pPr>
              <w:pStyle w:val="16"/>
            </w:pPr>
            <w:r>
              <w:t>63.00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区政府办各类资料印刷费及耗材支出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15.75</w:t>
            </w:r>
          </w:p>
        </w:tc>
        <w:tc>
          <w:tcPr>
            <w:tcW w:w="2835" w:type="dxa"/>
            <w:vAlign w:val="center"/>
          </w:tcPr>
          <w:p>
            <w:pPr>
              <w:pStyle w:val="17"/>
            </w:pPr>
            <w:r>
              <w:t>31.50</w:t>
            </w:r>
          </w:p>
        </w:tc>
        <w:tc>
          <w:tcPr>
            <w:tcW w:w="2551" w:type="dxa"/>
            <w:vAlign w:val="center"/>
          </w:tcPr>
          <w:p>
            <w:pPr>
              <w:pStyle w:val="17"/>
            </w:pPr>
            <w:r>
              <w:t>47.25</w:t>
            </w:r>
          </w:p>
        </w:tc>
        <w:tc>
          <w:tcPr>
            <w:tcW w:w="3544" w:type="dxa"/>
            <w:gridSpan w:val="2"/>
            <w:vAlign w:val="center"/>
          </w:tcPr>
          <w:p>
            <w:pPr>
              <w:pStyle w:val="17"/>
            </w:pPr>
            <w:r>
              <w:t>63.00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1.区政府办各类资料印刷费及耗材支出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文件印刷率</w:t>
            </w:r>
          </w:p>
        </w:tc>
        <w:tc>
          <w:tcPr>
            <w:tcW w:w="5386" w:type="dxa"/>
            <w:vAlign w:val="center"/>
          </w:tcPr>
          <w:p>
            <w:pPr>
              <w:pStyle w:val="16"/>
            </w:pPr>
            <w:r>
              <w:t>已印刷占应印刷比例</w:t>
            </w:r>
          </w:p>
        </w:tc>
        <w:tc>
          <w:tcPr>
            <w:tcW w:w="2268" w:type="dxa"/>
            <w:vAlign w:val="center"/>
          </w:tcPr>
          <w:p>
            <w:pPr>
              <w:pStyle w:val="16"/>
            </w:pPr>
            <w:r>
              <w:t>100</w:t>
            </w:r>
          </w:p>
        </w:tc>
        <w:tc>
          <w:tcPr>
            <w:tcW w:w="1276" w:type="dxa"/>
            <w:vAlign w:val="center"/>
          </w:tcPr>
          <w:p>
            <w:pPr>
              <w:pStyle w:val="16"/>
            </w:pPr>
            <w:r>
              <w:t>文件印刷率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印刷质量</w:t>
            </w:r>
          </w:p>
        </w:tc>
        <w:tc>
          <w:tcPr>
            <w:tcW w:w="5386" w:type="dxa"/>
            <w:vAlign w:val="center"/>
          </w:tcPr>
          <w:p>
            <w:pPr>
              <w:pStyle w:val="16"/>
            </w:pPr>
            <w:r>
              <w:t>文字清晰无误</w:t>
            </w:r>
          </w:p>
        </w:tc>
        <w:tc>
          <w:tcPr>
            <w:tcW w:w="2268" w:type="dxa"/>
            <w:vAlign w:val="center"/>
          </w:tcPr>
          <w:p>
            <w:pPr>
              <w:pStyle w:val="16"/>
            </w:pPr>
            <w:r>
              <w:t>文字清晰无误</w:t>
            </w:r>
          </w:p>
        </w:tc>
        <w:tc>
          <w:tcPr>
            <w:tcW w:w="1276" w:type="dxa"/>
            <w:vAlign w:val="center"/>
          </w:tcPr>
          <w:p>
            <w:pPr>
              <w:pStyle w:val="16"/>
            </w:pPr>
            <w:r>
              <w:t>印刷质量</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印刷及时性、资金支付及时性</w:t>
            </w:r>
          </w:p>
        </w:tc>
        <w:tc>
          <w:tcPr>
            <w:tcW w:w="5386" w:type="dxa"/>
            <w:vAlign w:val="center"/>
          </w:tcPr>
          <w:p>
            <w:pPr>
              <w:pStyle w:val="16"/>
            </w:pPr>
            <w:r>
              <w:t>印刷及时性、资金支付及时性</w:t>
            </w:r>
          </w:p>
        </w:tc>
        <w:tc>
          <w:tcPr>
            <w:tcW w:w="2268" w:type="dxa"/>
            <w:vAlign w:val="center"/>
          </w:tcPr>
          <w:p>
            <w:pPr>
              <w:pStyle w:val="16"/>
            </w:pPr>
            <w:r>
              <w:t>印刷及时性、资金支付及时性</w:t>
            </w:r>
          </w:p>
        </w:tc>
        <w:tc>
          <w:tcPr>
            <w:tcW w:w="1276" w:type="dxa"/>
            <w:vAlign w:val="center"/>
          </w:tcPr>
          <w:p>
            <w:pPr>
              <w:pStyle w:val="16"/>
            </w:pPr>
            <w:r>
              <w:t>印刷及时性、资金支付及时性</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资料长效</w:t>
            </w:r>
          </w:p>
        </w:tc>
        <w:tc>
          <w:tcPr>
            <w:tcW w:w="5386" w:type="dxa"/>
            <w:vAlign w:val="center"/>
          </w:tcPr>
          <w:p>
            <w:pPr>
              <w:pStyle w:val="16"/>
            </w:pPr>
            <w:r>
              <w:t>资料长期留存方便随时查阅</w:t>
            </w:r>
          </w:p>
        </w:tc>
        <w:tc>
          <w:tcPr>
            <w:tcW w:w="2268" w:type="dxa"/>
            <w:vAlign w:val="center"/>
          </w:tcPr>
          <w:p>
            <w:pPr>
              <w:pStyle w:val="16"/>
            </w:pPr>
            <w:r>
              <w:t>长效</w:t>
            </w:r>
          </w:p>
        </w:tc>
        <w:tc>
          <w:tcPr>
            <w:tcW w:w="1276" w:type="dxa"/>
            <w:vAlign w:val="center"/>
          </w:tcPr>
          <w:p>
            <w:pPr>
              <w:pStyle w:val="16"/>
            </w:pPr>
            <w:r>
              <w:t>长效</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对印刷单位满意度</w:t>
            </w:r>
          </w:p>
        </w:tc>
        <w:tc>
          <w:tcPr>
            <w:tcW w:w="2268" w:type="dxa"/>
            <w:vAlign w:val="center"/>
          </w:tcPr>
          <w:p>
            <w:pPr>
              <w:pStyle w:val="16"/>
            </w:pPr>
            <w:r>
              <w:t>≥95满意</w:t>
            </w:r>
          </w:p>
        </w:tc>
        <w:tc>
          <w:tcPr>
            <w:tcW w:w="1276" w:type="dxa"/>
            <w:vAlign w:val="center"/>
          </w:tcPr>
          <w:p>
            <w:pPr>
              <w:pStyle w:val="16"/>
            </w:pPr>
            <w:r>
              <w:t>满意</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9、政府采购框架协议采购复印纸绩效目标表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13011126P00000410728J</w:t>
            </w:r>
          </w:p>
        </w:tc>
        <w:tc>
          <w:tcPr>
            <w:tcW w:w="2835" w:type="dxa"/>
            <w:vAlign w:val="center"/>
          </w:tcPr>
          <w:p>
            <w:pPr>
              <w:pStyle w:val="14"/>
            </w:pPr>
            <w:r>
              <w:t>项目名称</w:t>
            </w:r>
          </w:p>
        </w:tc>
        <w:tc>
          <w:tcPr>
            <w:tcW w:w="6095" w:type="dxa"/>
            <w:gridSpan w:val="3"/>
            <w:vAlign w:val="center"/>
          </w:tcPr>
          <w:p>
            <w:pPr>
              <w:pStyle w:val="16"/>
            </w:pPr>
            <w:r>
              <w:t>政府采购框架协议采购复印纸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区政府办各类资料印刷复印纸购置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1.25</w:t>
            </w:r>
          </w:p>
        </w:tc>
        <w:tc>
          <w:tcPr>
            <w:tcW w:w="2835" w:type="dxa"/>
            <w:vAlign w:val="center"/>
          </w:tcPr>
          <w:p>
            <w:pPr>
              <w:pStyle w:val="17"/>
            </w:pPr>
            <w:r>
              <w:t>2.50</w:t>
            </w:r>
          </w:p>
        </w:tc>
        <w:tc>
          <w:tcPr>
            <w:tcW w:w="2551" w:type="dxa"/>
            <w:vAlign w:val="center"/>
          </w:tcPr>
          <w:p>
            <w:pPr>
              <w:pStyle w:val="17"/>
            </w:pPr>
            <w:r>
              <w:t>3.75</w:t>
            </w:r>
          </w:p>
        </w:tc>
        <w:tc>
          <w:tcPr>
            <w:tcW w:w="3544" w:type="dxa"/>
            <w:gridSpan w:val="2"/>
            <w:vAlign w:val="center"/>
          </w:tcPr>
          <w:p>
            <w:pPr>
              <w:pStyle w:val="17"/>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1.区政府办各类资料印刷复印纸购置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复印纸框架协议采购率</w:t>
            </w:r>
          </w:p>
        </w:tc>
        <w:tc>
          <w:tcPr>
            <w:tcW w:w="5386" w:type="dxa"/>
            <w:vAlign w:val="center"/>
          </w:tcPr>
          <w:p>
            <w:pPr>
              <w:pStyle w:val="16"/>
            </w:pPr>
            <w:r>
              <w:t>复印纸框架协议采购率</w:t>
            </w:r>
          </w:p>
        </w:tc>
        <w:tc>
          <w:tcPr>
            <w:tcW w:w="2268" w:type="dxa"/>
            <w:vAlign w:val="center"/>
          </w:tcPr>
          <w:p>
            <w:pPr>
              <w:pStyle w:val="16"/>
            </w:pPr>
            <w:r>
              <w:t>100</w:t>
            </w:r>
          </w:p>
        </w:tc>
        <w:tc>
          <w:tcPr>
            <w:tcW w:w="1276" w:type="dxa"/>
            <w:vAlign w:val="center"/>
          </w:tcPr>
          <w:p>
            <w:pPr>
              <w:pStyle w:val="16"/>
            </w:pPr>
            <w:r>
              <w:t>复印纸框架协议采购率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纸张质量</w:t>
            </w:r>
          </w:p>
        </w:tc>
        <w:tc>
          <w:tcPr>
            <w:tcW w:w="5386" w:type="dxa"/>
            <w:vAlign w:val="center"/>
          </w:tcPr>
          <w:p>
            <w:pPr>
              <w:pStyle w:val="16"/>
            </w:pPr>
            <w:r>
              <w:t>纸张质量</w:t>
            </w:r>
          </w:p>
        </w:tc>
        <w:tc>
          <w:tcPr>
            <w:tcW w:w="2268" w:type="dxa"/>
            <w:vAlign w:val="center"/>
          </w:tcPr>
          <w:p>
            <w:pPr>
              <w:pStyle w:val="16"/>
            </w:pPr>
            <w:r>
              <w:t>纸张质量</w:t>
            </w:r>
          </w:p>
        </w:tc>
        <w:tc>
          <w:tcPr>
            <w:tcW w:w="1276" w:type="dxa"/>
            <w:vAlign w:val="center"/>
          </w:tcPr>
          <w:p>
            <w:pPr>
              <w:pStyle w:val="16"/>
            </w:pPr>
            <w:r>
              <w:t>纸张质量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印刷及时性、资金支付及时性</w:t>
            </w:r>
          </w:p>
        </w:tc>
        <w:tc>
          <w:tcPr>
            <w:tcW w:w="5386" w:type="dxa"/>
            <w:vAlign w:val="center"/>
          </w:tcPr>
          <w:p>
            <w:pPr>
              <w:pStyle w:val="16"/>
            </w:pPr>
            <w:r>
              <w:t>印刷及时性、资金支付及时性</w:t>
            </w:r>
          </w:p>
        </w:tc>
        <w:tc>
          <w:tcPr>
            <w:tcW w:w="2268" w:type="dxa"/>
            <w:vAlign w:val="center"/>
          </w:tcPr>
          <w:p>
            <w:pPr>
              <w:pStyle w:val="16"/>
            </w:pPr>
            <w:r>
              <w:t>印刷及时性、资金支付及时性</w:t>
            </w:r>
          </w:p>
        </w:tc>
        <w:tc>
          <w:tcPr>
            <w:tcW w:w="1276" w:type="dxa"/>
            <w:vAlign w:val="center"/>
          </w:tcPr>
          <w:p>
            <w:pPr>
              <w:pStyle w:val="16"/>
            </w:pPr>
            <w:r>
              <w:t>印刷及时性、资金支付及时性</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资料长效</w:t>
            </w:r>
          </w:p>
        </w:tc>
        <w:tc>
          <w:tcPr>
            <w:tcW w:w="5386" w:type="dxa"/>
            <w:vAlign w:val="center"/>
          </w:tcPr>
          <w:p>
            <w:pPr>
              <w:pStyle w:val="16"/>
            </w:pPr>
            <w:r>
              <w:t>资料长期留存方便随时查阅</w:t>
            </w:r>
          </w:p>
        </w:tc>
        <w:tc>
          <w:tcPr>
            <w:tcW w:w="2268" w:type="dxa"/>
            <w:vAlign w:val="center"/>
          </w:tcPr>
          <w:p>
            <w:pPr>
              <w:pStyle w:val="16"/>
            </w:pPr>
            <w:r>
              <w:t>长效</w:t>
            </w:r>
          </w:p>
        </w:tc>
        <w:tc>
          <w:tcPr>
            <w:tcW w:w="1276" w:type="dxa"/>
            <w:vAlign w:val="center"/>
          </w:tcPr>
          <w:p>
            <w:pPr>
              <w:pStyle w:val="16"/>
            </w:pPr>
            <w:r>
              <w:t>长效</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对印刷单位满意度</w:t>
            </w:r>
          </w:p>
        </w:tc>
        <w:tc>
          <w:tcPr>
            <w:tcW w:w="2268" w:type="dxa"/>
            <w:vAlign w:val="center"/>
          </w:tcPr>
          <w:p>
            <w:pPr>
              <w:pStyle w:val="16"/>
            </w:pPr>
            <w:r>
              <w:t>≥95满意</w:t>
            </w:r>
          </w:p>
        </w:tc>
        <w:tc>
          <w:tcPr>
            <w:tcW w:w="1276" w:type="dxa"/>
            <w:vAlign w:val="center"/>
          </w:tcPr>
          <w:p>
            <w:pPr>
              <w:pStyle w:val="16"/>
            </w:pPr>
            <w:r>
              <w:t>满意</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10、政府法律顾问费绩效目标表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13011126P00000410723G</w:t>
            </w:r>
          </w:p>
        </w:tc>
        <w:tc>
          <w:tcPr>
            <w:tcW w:w="2835" w:type="dxa"/>
            <w:vAlign w:val="center"/>
          </w:tcPr>
          <w:p>
            <w:pPr>
              <w:pStyle w:val="14"/>
            </w:pPr>
            <w:r>
              <w:t>项目名称</w:t>
            </w:r>
          </w:p>
        </w:tc>
        <w:tc>
          <w:tcPr>
            <w:tcW w:w="6095" w:type="dxa"/>
            <w:gridSpan w:val="3"/>
            <w:vAlign w:val="center"/>
          </w:tcPr>
          <w:p>
            <w:pPr>
              <w:pStyle w:val="16"/>
            </w:pPr>
            <w:r>
              <w:t>政府法律顾问费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政府法律顾问费，推进依法行政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15.00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1.政府法律顾问费，推进依法行政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咨询年限</w:t>
            </w:r>
          </w:p>
        </w:tc>
        <w:tc>
          <w:tcPr>
            <w:tcW w:w="5386" w:type="dxa"/>
            <w:vAlign w:val="center"/>
          </w:tcPr>
          <w:p>
            <w:pPr>
              <w:pStyle w:val="16"/>
            </w:pPr>
            <w:r>
              <w:t>咨询年限1年</w:t>
            </w:r>
          </w:p>
        </w:tc>
        <w:tc>
          <w:tcPr>
            <w:tcW w:w="2268" w:type="dxa"/>
            <w:vAlign w:val="center"/>
          </w:tcPr>
          <w:p>
            <w:pPr>
              <w:pStyle w:val="16"/>
            </w:pPr>
            <w:r>
              <w:t>1</w:t>
            </w:r>
          </w:p>
        </w:tc>
        <w:tc>
          <w:tcPr>
            <w:tcW w:w="1276" w:type="dxa"/>
            <w:vAlign w:val="center"/>
          </w:tcPr>
          <w:p>
            <w:pPr>
              <w:pStyle w:val="16"/>
            </w:pPr>
            <w:r>
              <w:t>咨询年限</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问题解决率</w:t>
            </w:r>
          </w:p>
        </w:tc>
        <w:tc>
          <w:tcPr>
            <w:tcW w:w="5386" w:type="dxa"/>
            <w:vAlign w:val="center"/>
          </w:tcPr>
          <w:p>
            <w:pPr>
              <w:pStyle w:val="16"/>
            </w:pPr>
            <w:r>
              <w:t>解决问题占咨询问题的比例</w:t>
            </w:r>
          </w:p>
        </w:tc>
        <w:tc>
          <w:tcPr>
            <w:tcW w:w="2268" w:type="dxa"/>
            <w:vAlign w:val="center"/>
          </w:tcPr>
          <w:p>
            <w:pPr>
              <w:pStyle w:val="16"/>
            </w:pPr>
            <w:r>
              <w:t>≥95</w:t>
            </w:r>
          </w:p>
        </w:tc>
        <w:tc>
          <w:tcPr>
            <w:tcW w:w="1276" w:type="dxa"/>
            <w:vAlign w:val="center"/>
          </w:tcPr>
          <w:p>
            <w:pPr>
              <w:pStyle w:val="16"/>
            </w:pPr>
            <w:r>
              <w:t>问题解决率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问题解决及时性、资金支付及时性</w:t>
            </w:r>
          </w:p>
        </w:tc>
        <w:tc>
          <w:tcPr>
            <w:tcW w:w="5386" w:type="dxa"/>
            <w:vAlign w:val="center"/>
          </w:tcPr>
          <w:p>
            <w:pPr>
              <w:pStyle w:val="16"/>
            </w:pPr>
            <w:r>
              <w:t>问题解决及时性、资金支付及时性</w:t>
            </w:r>
          </w:p>
        </w:tc>
        <w:tc>
          <w:tcPr>
            <w:tcW w:w="2268" w:type="dxa"/>
            <w:vAlign w:val="center"/>
          </w:tcPr>
          <w:p>
            <w:pPr>
              <w:pStyle w:val="16"/>
            </w:pPr>
            <w:r>
              <w:t>问题解决及时性、资金支付及时性</w:t>
            </w:r>
          </w:p>
        </w:tc>
        <w:tc>
          <w:tcPr>
            <w:tcW w:w="1276" w:type="dxa"/>
            <w:vAlign w:val="center"/>
          </w:tcPr>
          <w:p>
            <w:pPr>
              <w:pStyle w:val="16"/>
            </w:pPr>
            <w:r>
              <w:t>问题解决及时性、资金支付及时性</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推进依法行政</w:t>
            </w:r>
          </w:p>
        </w:tc>
        <w:tc>
          <w:tcPr>
            <w:tcW w:w="5386" w:type="dxa"/>
            <w:vAlign w:val="center"/>
          </w:tcPr>
          <w:p>
            <w:pPr>
              <w:pStyle w:val="16"/>
            </w:pPr>
            <w:r>
              <w:t>推进依法行政</w:t>
            </w:r>
          </w:p>
        </w:tc>
        <w:tc>
          <w:tcPr>
            <w:tcW w:w="2268" w:type="dxa"/>
            <w:vAlign w:val="center"/>
          </w:tcPr>
          <w:p>
            <w:pPr>
              <w:pStyle w:val="16"/>
            </w:pPr>
            <w:r>
              <w:t>推进依法行政</w:t>
            </w:r>
          </w:p>
        </w:tc>
        <w:tc>
          <w:tcPr>
            <w:tcW w:w="1276" w:type="dxa"/>
            <w:vAlign w:val="center"/>
          </w:tcPr>
          <w:p>
            <w:pPr>
              <w:pStyle w:val="16"/>
            </w:pPr>
            <w:r>
              <w:t>推进依法行政</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对律师事务所满意度</w:t>
            </w:r>
          </w:p>
        </w:tc>
        <w:tc>
          <w:tcPr>
            <w:tcW w:w="2268" w:type="dxa"/>
            <w:vAlign w:val="center"/>
          </w:tcPr>
          <w:p>
            <w:pPr>
              <w:pStyle w:val="16"/>
            </w:pPr>
            <w:r>
              <w:t>对律师事务所满意度</w:t>
            </w:r>
          </w:p>
        </w:tc>
        <w:tc>
          <w:tcPr>
            <w:tcW w:w="1276" w:type="dxa"/>
            <w:vAlign w:val="center"/>
          </w:tcPr>
          <w:p>
            <w:pPr>
              <w:pStyle w:val="16"/>
            </w:pPr>
            <w:r>
              <w:t>对律师事务所满意度</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11、行政事业单位应缴残保金绩效目标表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13011126P000004105203</w:t>
            </w:r>
          </w:p>
        </w:tc>
        <w:tc>
          <w:tcPr>
            <w:tcW w:w="2835" w:type="dxa"/>
            <w:vAlign w:val="center"/>
          </w:tcPr>
          <w:p>
            <w:pPr>
              <w:pStyle w:val="14"/>
            </w:pPr>
            <w:r>
              <w:t>项目名称</w:t>
            </w:r>
          </w:p>
        </w:tc>
        <w:tc>
          <w:tcPr>
            <w:tcW w:w="6095" w:type="dxa"/>
            <w:gridSpan w:val="3"/>
            <w:vAlign w:val="center"/>
          </w:tcPr>
          <w:p>
            <w:pPr>
              <w:pStyle w:val="16"/>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1.84</w:t>
            </w:r>
          </w:p>
        </w:tc>
        <w:tc>
          <w:tcPr>
            <w:tcW w:w="2835" w:type="dxa"/>
            <w:vAlign w:val="center"/>
          </w:tcPr>
          <w:p>
            <w:pPr>
              <w:pStyle w:val="14"/>
            </w:pPr>
            <w:r>
              <w:t>其中：财政    资金</w:t>
            </w:r>
          </w:p>
        </w:tc>
        <w:tc>
          <w:tcPr>
            <w:tcW w:w="2551" w:type="dxa"/>
            <w:vAlign w:val="center"/>
          </w:tcPr>
          <w:p>
            <w:pPr>
              <w:pStyle w:val="16"/>
            </w:pPr>
            <w:r>
              <w:t>1.84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2026年单位应缴纳残疾人保障金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1.84</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1.2026年单位应缴纳残疾人保障金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保证应缴数</w:t>
            </w:r>
          </w:p>
        </w:tc>
        <w:tc>
          <w:tcPr>
            <w:tcW w:w="5386" w:type="dxa"/>
            <w:vAlign w:val="center"/>
          </w:tcPr>
          <w:p>
            <w:pPr>
              <w:pStyle w:val="16"/>
            </w:pPr>
            <w:r>
              <w:t>保证应缴数</w:t>
            </w:r>
          </w:p>
        </w:tc>
        <w:tc>
          <w:tcPr>
            <w:tcW w:w="2268" w:type="dxa"/>
            <w:vAlign w:val="center"/>
          </w:tcPr>
          <w:p>
            <w:pPr>
              <w:pStyle w:val="16"/>
            </w:pPr>
            <w:r>
              <w:t>保证应缴数</w:t>
            </w:r>
          </w:p>
        </w:tc>
        <w:tc>
          <w:tcPr>
            <w:tcW w:w="1276" w:type="dxa"/>
            <w:vAlign w:val="center"/>
          </w:tcPr>
          <w:p>
            <w:pPr>
              <w:pStyle w:val="16"/>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保障缴纳</w:t>
            </w:r>
          </w:p>
        </w:tc>
        <w:tc>
          <w:tcPr>
            <w:tcW w:w="5386" w:type="dxa"/>
            <w:vAlign w:val="center"/>
          </w:tcPr>
          <w:p>
            <w:pPr>
              <w:pStyle w:val="16"/>
            </w:pPr>
            <w:r>
              <w:t>保障一次性缴纳</w:t>
            </w:r>
          </w:p>
        </w:tc>
        <w:tc>
          <w:tcPr>
            <w:tcW w:w="2268" w:type="dxa"/>
            <w:vAlign w:val="center"/>
          </w:tcPr>
          <w:p>
            <w:pPr>
              <w:pStyle w:val="16"/>
            </w:pPr>
            <w:r>
              <w:t>保障一次性缴纳</w:t>
            </w:r>
          </w:p>
        </w:tc>
        <w:tc>
          <w:tcPr>
            <w:tcW w:w="1276" w:type="dxa"/>
            <w:vAlign w:val="center"/>
          </w:tcPr>
          <w:p>
            <w:pPr>
              <w:pStyle w:val="16"/>
            </w:pPr>
            <w:r>
              <w:t>保障一次性缴纳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5386" w:type="dxa"/>
            <w:vAlign w:val="center"/>
          </w:tcPr>
          <w:p>
            <w:pPr>
              <w:pStyle w:val="16"/>
            </w:pPr>
            <w:r>
              <w:t>及时缴纳</w:t>
            </w:r>
          </w:p>
        </w:tc>
        <w:tc>
          <w:tcPr>
            <w:tcW w:w="2268" w:type="dxa"/>
            <w:vAlign w:val="center"/>
          </w:tcPr>
          <w:p>
            <w:pPr>
              <w:pStyle w:val="16"/>
            </w:pPr>
            <w:r>
              <w:t>及时缴纳</w:t>
            </w:r>
          </w:p>
        </w:tc>
        <w:tc>
          <w:tcPr>
            <w:tcW w:w="1276" w:type="dxa"/>
            <w:vAlign w:val="center"/>
          </w:tcPr>
          <w:p>
            <w:pPr>
              <w:pStyle w:val="16"/>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控制性</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保障补缴完成</w:t>
            </w:r>
          </w:p>
        </w:tc>
        <w:tc>
          <w:tcPr>
            <w:tcW w:w="5386" w:type="dxa"/>
            <w:vAlign w:val="center"/>
          </w:tcPr>
          <w:p>
            <w:pPr>
              <w:pStyle w:val="16"/>
            </w:pPr>
            <w:r>
              <w:t>保证应缴数</w:t>
            </w:r>
          </w:p>
        </w:tc>
        <w:tc>
          <w:tcPr>
            <w:tcW w:w="2268" w:type="dxa"/>
            <w:vAlign w:val="center"/>
          </w:tcPr>
          <w:p>
            <w:pPr>
              <w:pStyle w:val="16"/>
            </w:pPr>
            <w:r>
              <w:t>保证应缴数</w:t>
            </w:r>
          </w:p>
        </w:tc>
        <w:tc>
          <w:tcPr>
            <w:tcW w:w="1276" w:type="dxa"/>
            <w:vAlign w:val="center"/>
          </w:tcPr>
          <w:p>
            <w:pPr>
              <w:pStyle w:val="16"/>
            </w:pPr>
            <w:r>
              <w:t>保证应缴数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12、政府机房及门户网站运行维护费绩效目标表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13011126P000004107296</w:t>
            </w:r>
          </w:p>
        </w:tc>
        <w:tc>
          <w:tcPr>
            <w:tcW w:w="2835" w:type="dxa"/>
            <w:vAlign w:val="center"/>
          </w:tcPr>
          <w:p>
            <w:pPr>
              <w:pStyle w:val="14"/>
            </w:pPr>
            <w:r>
              <w:t>项目名称</w:t>
            </w:r>
          </w:p>
        </w:tc>
        <w:tc>
          <w:tcPr>
            <w:tcW w:w="6095" w:type="dxa"/>
            <w:gridSpan w:val="3"/>
            <w:vAlign w:val="center"/>
          </w:tcPr>
          <w:p>
            <w:pPr>
              <w:pStyle w:val="16"/>
            </w:pPr>
            <w:r>
              <w:t>政府机房及门户网站运行维护费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政府机房及门户网站运行维护费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6.00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1.政府机房及门户网站运行维护费</w:t>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维护1个机房</w:t>
            </w:r>
          </w:p>
        </w:tc>
        <w:tc>
          <w:tcPr>
            <w:tcW w:w="5386" w:type="dxa"/>
            <w:vAlign w:val="center"/>
          </w:tcPr>
          <w:p>
            <w:pPr>
              <w:pStyle w:val="16"/>
            </w:pPr>
            <w:r>
              <w:t>维护1个机房</w:t>
            </w:r>
          </w:p>
        </w:tc>
        <w:tc>
          <w:tcPr>
            <w:tcW w:w="2268" w:type="dxa"/>
            <w:vAlign w:val="center"/>
          </w:tcPr>
          <w:p>
            <w:pPr>
              <w:pStyle w:val="16"/>
            </w:pPr>
            <w:r>
              <w:t>维护1个机房</w:t>
            </w:r>
          </w:p>
        </w:tc>
        <w:tc>
          <w:tcPr>
            <w:tcW w:w="1276" w:type="dxa"/>
            <w:vAlign w:val="center"/>
          </w:tcPr>
          <w:p>
            <w:pPr>
              <w:pStyle w:val="16"/>
            </w:pPr>
            <w:r>
              <w:t>维护1个机房</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可用性</w:t>
            </w:r>
          </w:p>
        </w:tc>
        <w:tc>
          <w:tcPr>
            <w:tcW w:w="5386" w:type="dxa"/>
            <w:vAlign w:val="center"/>
          </w:tcPr>
          <w:p>
            <w:pPr>
              <w:pStyle w:val="16"/>
            </w:pPr>
            <w:r>
              <w:t>机房可使用，保证正常工作</w:t>
            </w:r>
          </w:p>
        </w:tc>
        <w:tc>
          <w:tcPr>
            <w:tcW w:w="2268" w:type="dxa"/>
            <w:vAlign w:val="center"/>
          </w:tcPr>
          <w:p>
            <w:pPr>
              <w:pStyle w:val="16"/>
            </w:pPr>
            <w:r>
              <w:t>可用</w:t>
            </w:r>
          </w:p>
        </w:tc>
        <w:tc>
          <w:tcPr>
            <w:tcW w:w="1276" w:type="dxa"/>
            <w:vAlign w:val="center"/>
          </w:tcPr>
          <w:p>
            <w:pPr>
              <w:pStyle w:val="16"/>
            </w:pPr>
            <w:r>
              <w:t>可用</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维护及时性、资金支付及时性</w:t>
            </w:r>
          </w:p>
        </w:tc>
        <w:tc>
          <w:tcPr>
            <w:tcW w:w="5386" w:type="dxa"/>
            <w:vAlign w:val="center"/>
          </w:tcPr>
          <w:p>
            <w:pPr>
              <w:pStyle w:val="16"/>
            </w:pPr>
            <w:r>
              <w:t>维护及时性、资金支付及时性</w:t>
            </w:r>
          </w:p>
        </w:tc>
        <w:tc>
          <w:tcPr>
            <w:tcW w:w="2268" w:type="dxa"/>
            <w:vAlign w:val="center"/>
          </w:tcPr>
          <w:p>
            <w:pPr>
              <w:pStyle w:val="16"/>
            </w:pPr>
            <w:r>
              <w:t>及时</w:t>
            </w:r>
          </w:p>
        </w:tc>
        <w:tc>
          <w:tcPr>
            <w:tcW w:w="1276" w:type="dxa"/>
            <w:vAlign w:val="center"/>
          </w:tcPr>
          <w:p>
            <w:pPr>
              <w:pStyle w:val="16"/>
            </w:pPr>
            <w:r>
              <w:t>及时</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保障政府工作正常运转</w:t>
            </w:r>
          </w:p>
        </w:tc>
        <w:tc>
          <w:tcPr>
            <w:tcW w:w="5386" w:type="dxa"/>
            <w:vAlign w:val="center"/>
          </w:tcPr>
          <w:p>
            <w:pPr>
              <w:pStyle w:val="16"/>
            </w:pPr>
            <w:r>
              <w:t>保障政府工作正常运转</w:t>
            </w:r>
          </w:p>
        </w:tc>
        <w:tc>
          <w:tcPr>
            <w:tcW w:w="2268" w:type="dxa"/>
            <w:vAlign w:val="center"/>
          </w:tcPr>
          <w:p>
            <w:pPr>
              <w:pStyle w:val="16"/>
            </w:pPr>
            <w:r>
              <w:t>保障</w:t>
            </w:r>
          </w:p>
        </w:tc>
        <w:tc>
          <w:tcPr>
            <w:tcW w:w="1276" w:type="dxa"/>
            <w:vAlign w:val="center"/>
          </w:tcPr>
          <w:p>
            <w:pPr>
              <w:pStyle w:val="16"/>
            </w:pPr>
            <w:r>
              <w:t>保障</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满意</w:t>
            </w:r>
          </w:p>
        </w:tc>
        <w:tc>
          <w:tcPr>
            <w:tcW w:w="1276" w:type="dxa"/>
            <w:vAlign w:val="center"/>
          </w:tcPr>
          <w:p>
            <w:pPr>
              <w:pStyle w:val="16"/>
            </w:pPr>
            <w:r>
              <w:t>满意</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13、政府综合办公楼网络租赁费绩效目标表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13011126P00000410730H</w:t>
            </w:r>
          </w:p>
        </w:tc>
        <w:tc>
          <w:tcPr>
            <w:tcW w:w="2835" w:type="dxa"/>
            <w:vAlign w:val="center"/>
          </w:tcPr>
          <w:p>
            <w:pPr>
              <w:pStyle w:val="14"/>
            </w:pPr>
            <w:r>
              <w:t>项目名称</w:t>
            </w:r>
          </w:p>
        </w:tc>
        <w:tc>
          <w:tcPr>
            <w:tcW w:w="6095" w:type="dxa"/>
            <w:gridSpan w:val="3"/>
            <w:vAlign w:val="center"/>
          </w:tcPr>
          <w:p>
            <w:pPr>
              <w:pStyle w:val="16"/>
            </w:pPr>
            <w:r>
              <w:t>政府综合办公楼网络租赁费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政府综合办公楼网络租赁费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20.00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1.政府综合办公楼网络租赁费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租赁1条光纤</w:t>
            </w:r>
          </w:p>
        </w:tc>
        <w:tc>
          <w:tcPr>
            <w:tcW w:w="5386" w:type="dxa"/>
            <w:vAlign w:val="center"/>
          </w:tcPr>
          <w:p>
            <w:pPr>
              <w:pStyle w:val="16"/>
            </w:pPr>
            <w:r>
              <w:t>租赁1条光纤</w:t>
            </w:r>
          </w:p>
        </w:tc>
        <w:tc>
          <w:tcPr>
            <w:tcW w:w="2268" w:type="dxa"/>
            <w:vAlign w:val="center"/>
          </w:tcPr>
          <w:p>
            <w:pPr>
              <w:pStyle w:val="16"/>
            </w:pPr>
            <w:r>
              <w:t>租赁1条光纤</w:t>
            </w:r>
          </w:p>
        </w:tc>
        <w:tc>
          <w:tcPr>
            <w:tcW w:w="1276" w:type="dxa"/>
            <w:vAlign w:val="center"/>
          </w:tcPr>
          <w:p>
            <w:pPr>
              <w:pStyle w:val="16"/>
            </w:pPr>
            <w:r>
              <w:t>租赁1条光纤</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可用性</w:t>
            </w:r>
          </w:p>
        </w:tc>
        <w:tc>
          <w:tcPr>
            <w:tcW w:w="5386" w:type="dxa"/>
            <w:vAlign w:val="center"/>
          </w:tcPr>
          <w:p>
            <w:pPr>
              <w:pStyle w:val="16"/>
            </w:pPr>
            <w:r>
              <w:t>光纤机房可使用，保证正常工作</w:t>
            </w:r>
          </w:p>
        </w:tc>
        <w:tc>
          <w:tcPr>
            <w:tcW w:w="2268" w:type="dxa"/>
            <w:vAlign w:val="center"/>
          </w:tcPr>
          <w:p>
            <w:pPr>
              <w:pStyle w:val="16"/>
            </w:pPr>
            <w:r>
              <w:t>可用</w:t>
            </w:r>
          </w:p>
        </w:tc>
        <w:tc>
          <w:tcPr>
            <w:tcW w:w="1276" w:type="dxa"/>
            <w:vAlign w:val="center"/>
          </w:tcPr>
          <w:p>
            <w:pPr>
              <w:pStyle w:val="16"/>
            </w:pPr>
            <w:r>
              <w:t>可用</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维护及时性、资金支付及时性</w:t>
            </w:r>
          </w:p>
        </w:tc>
        <w:tc>
          <w:tcPr>
            <w:tcW w:w="5386" w:type="dxa"/>
            <w:vAlign w:val="center"/>
          </w:tcPr>
          <w:p>
            <w:pPr>
              <w:pStyle w:val="16"/>
            </w:pPr>
            <w:r>
              <w:t>维护及时性、资金支付及时性</w:t>
            </w:r>
          </w:p>
        </w:tc>
        <w:tc>
          <w:tcPr>
            <w:tcW w:w="2268" w:type="dxa"/>
            <w:vAlign w:val="center"/>
          </w:tcPr>
          <w:p>
            <w:pPr>
              <w:pStyle w:val="16"/>
            </w:pPr>
            <w:r>
              <w:t>及时</w:t>
            </w:r>
          </w:p>
        </w:tc>
        <w:tc>
          <w:tcPr>
            <w:tcW w:w="1276" w:type="dxa"/>
            <w:vAlign w:val="center"/>
          </w:tcPr>
          <w:p>
            <w:pPr>
              <w:pStyle w:val="16"/>
            </w:pPr>
            <w:r>
              <w:t>及时</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5386" w:type="dxa"/>
            <w:vAlign w:val="center"/>
          </w:tcPr>
          <w:p>
            <w:pPr>
              <w:pStyle w:val="16"/>
            </w:pPr>
            <w:r>
              <w:t>控制在预算内</w:t>
            </w:r>
          </w:p>
        </w:tc>
        <w:tc>
          <w:tcPr>
            <w:tcW w:w="2268" w:type="dxa"/>
            <w:vAlign w:val="center"/>
          </w:tcPr>
          <w:p>
            <w:pPr>
              <w:pStyle w:val="16"/>
            </w:pPr>
            <w:r>
              <w:t>控制在预算内</w:t>
            </w:r>
          </w:p>
        </w:tc>
        <w:tc>
          <w:tcPr>
            <w:tcW w:w="1276" w:type="dxa"/>
            <w:vAlign w:val="center"/>
          </w:tcPr>
          <w:p>
            <w:pPr>
              <w:pStyle w:val="16"/>
            </w:pPr>
            <w:r>
              <w:t>控制在预算内</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保障政府工作正常运转</w:t>
            </w:r>
          </w:p>
        </w:tc>
        <w:tc>
          <w:tcPr>
            <w:tcW w:w="5386" w:type="dxa"/>
            <w:vAlign w:val="center"/>
          </w:tcPr>
          <w:p>
            <w:pPr>
              <w:pStyle w:val="16"/>
            </w:pPr>
            <w:r>
              <w:t>保障政府工作正常运转</w:t>
            </w:r>
          </w:p>
        </w:tc>
        <w:tc>
          <w:tcPr>
            <w:tcW w:w="2268" w:type="dxa"/>
            <w:vAlign w:val="center"/>
          </w:tcPr>
          <w:p>
            <w:pPr>
              <w:pStyle w:val="16"/>
            </w:pPr>
            <w:r>
              <w:t>保障</w:t>
            </w:r>
          </w:p>
        </w:tc>
        <w:tc>
          <w:tcPr>
            <w:tcW w:w="1276" w:type="dxa"/>
            <w:vAlign w:val="center"/>
          </w:tcPr>
          <w:p>
            <w:pPr>
              <w:pStyle w:val="16"/>
            </w:pPr>
            <w:r>
              <w:t>保障</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对电信公司满意度</w:t>
            </w:r>
          </w:p>
        </w:tc>
        <w:tc>
          <w:tcPr>
            <w:tcW w:w="2268" w:type="dxa"/>
            <w:vAlign w:val="center"/>
          </w:tcPr>
          <w:p>
            <w:pPr>
              <w:pStyle w:val="16"/>
            </w:pPr>
            <w:r>
              <w:t>满意</w:t>
            </w:r>
          </w:p>
        </w:tc>
        <w:tc>
          <w:tcPr>
            <w:tcW w:w="1276" w:type="dxa"/>
            <w:vAlign w:val="center"/>
          </w:tcPr>
          <w:p>
            <w:pPr>
              <w:pStyle w:val="16"/>
            </w:pPr>
            <w:r>
              <w:t>满意</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14、劳务派遣人员经费绩效目标表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13011126P000004104150</w:t>
            </w:r>
          </w:p>
        </w:tc>
        <w:tc>
          <w:tcPr>
            <w:tcW w:w="2835" w:type="dxa"/>
            <w:vAlign w:val="center"/>
          </w:tcPr>
          <w:p>
            <w:pPr>
              <w:pStyle w:val="14"/>
            </w:pPr>
            <w:r>
              <w:t>项目名称</w:t>
            </w:r>
          </w:p>
        </w:tc>
        <w:tc>
          <w:tcPr>
            <w:tcW w:w="6095" w:type="dxa"/>
            <w:gridSpan w:val="3"/>
            <w:vAlign w:val="center"/>
          </w:tcPr>
          <w:p>
            <w:pPr>
              <w:pStyle w:val="16"/>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56.42</w:t>
            </w:r>
          </w:p>
        </w:tc>
        <w:tc>
          <w:tcPr>
            <w:tcW w:w="2835" w:type="dxa"/>
            <w:vAlign w:val="center"/>
          </w:tcPr>
          <w:p>
            <w:pPr>
              <w:pStyle w:val="14"/>
            </w:pPr>
            <w:r>
              <w:t>其中：财政    资金</w:t>
            </w:r>
          </w:p>
        </w:tc>
        <w:tc>
          <w:tcPr>
            <w:tcW w:w="2551" w:type="dxa"/>
            <w:vAlign w:val="center"/>
          </w:tcPr>
          <w:p>
            <w:pPr>
              <w:pStyle w:val="16"/>
            </w:pPr>
            <w:r>
              <w:t>56.42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进一步完善社区管理体制加强社区文明建设</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14.11</w:t>
            </w:r>
          </w:p>
        </w:tc>
        <w:tc>
          <w:tcPr>
            <w:tcW w:w="2835" w:type="dxa"/>
            <w:vAlign w:val="center"/>
          </w:tcPr>
          <w:p>
            <w:pPr>
              <w:pStyle w:val="17"/>
            </w:pPr>
            <w:r>
              <w:t>28.21</w:t>
            </w:r>
          </w:p>
        </w:tc>
        <w:tc>
          <w:tcPr>
            <w:tcW w:w="2551" w:type="dxa"/>
            <w:vAlign w:val="center"/>
          </w:tcPr>
          <w:p>
            <w:pPr>
              <w:pStyle w:val="17"/>
            </w:pPr>
            <w:r>
              <w:t>42.32</w:t>
            </w:r>
          </w:p>
        </w:tc>
        <w:tc>
          <w:tcPr>
            <w:tcW w:w="3544" w:type="dxa"/>
            <w:gridSpan w:val="2"/>
            <w:vAlign w:val="center"/>
          </w:tcPr>
          <w:p>
            <w:pPr>
              <w:pStyle w:val="17"/>
            </w:pPr>
            <w:r>
              <w:t>56.42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1.进一步完善社区管理体制加强社区文明建设</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支付劳务派遣工资</w:t>
            </w:r>
          </w:p>
        </w:tc>
        <w:tc>
          <w:tcPr>
            <w:tcW w:w="2268" w:type="dxa"/>
            <w:vAlign w:val="center"/>
          </w:tcPr>
          <w:p>
            <w:pPr>
              <w:pStyle w:val="16"/>
            </w:pPr>
            <w:r>
              <w:t>10名</w:t>
            </w:r>
          </w:p>
        </w:tc>
        <w:tc>
          <w:tcPr>
            <w:tcW w:w="1276" w:type="dxa"/>
            <w:vAlign w:val="center"/>
          </w:tcPr>
          <w:p>
            <w:pPr>
              <w:pStyle w:val="16"/>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工资发放精准率</w:t>
            </w:r>
          </w:p>
        </w:tc>
        <w:tc>
          <w:tcPr>
            <w:tcW w:w="5386" w:type="dxa"/>
            <w:vAlign w:val="center"/>
          </w:tcPr>
          <w:p>
            <w:pPr>
              <w:pStyle w:val="16"/>
            </w:pPr>
            <w:r>
              <w:t>保障工资发放至劳务派遣公司账户</w:t>
            </w:r>
          </w:p>
        </w:tc>
        <w:tc>
          <w:tcPr>
            <w:tcW w:w="2268" w:type="dxa"/>
            <w:vAlign w:val="center"/>
          </w:tcPr>
          <w:p>
            <w:pPr>
              <w:pStyle w:val="16"/>
            </w:pPr>
            <w:r>
              <w:t>1</w:t>
            </w:r>
          </w:p>
        </w:tc>
        <w:tc>
          <w:tcPr>
            <w:tcW w:w="1276" w:type="dxa"/>
            <w:vAlign w:val="center"/>
          </w:tcPr>
          <w:p>
            <w:pPr>
              <w:pStyle w:val="16"/>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资金发放及时性</w:t>
            </w:r>
          </w:p>
        </w:tc>
        <w:tc>
          <w:tcPr>
            <w:tcW w:w="5386" w:type="dxa"/>
            <w:vAlign w:val="center"/>
          </w:tcPr>
          <w:p>
            <w:pPr>
              <w:pStyle w:val="16"/>
            </w:pPr>
            <w:r>
              <w:t>资金到位后及时支付</w:t>
            </w:r>
          </w:p>
        </w:tc>
        <w:tc>
          <w:tcPr>
            <w:tcW w:w="2268" w:type="dxa"/>
            <w:vAlign w:val="center"/>
          </w:tcPr>
          <w:p>
            <w:pPr>
              <w:pStyle w:val="16"/>
            </w:pPr>
            <w:r>
              <w:t>及时</w:t>
            </w:r>
          </w:p>
        </w:tc>
        <w:tc>
          <w:tcPr>
            <w:tcW w:w="1276" w:type="dxa"/>
            <w:vAlign w:val="center"/>
          </w:tcPr>
          <w:p>
            <w:pPr>
              <w:pStyle w:val="16"/>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56.424576万元</w:t>
            </w:r>
          </w:p>
        </w:tc>
        <w:tc>
          <w:tcPr>
            <w:tcW w:w="1276" w:type="dxa"/>
            <w:vAlign w:val="center"/>
          </w:tcPr>
          <w:p>
            <w:pPr>
              <w:pStyle w:val="16"/>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提高为民服务工作效率</w:t>
            </w:r>
          </w:p>
        </w:tc>
        <w:tc>
          <w:tcPr>
            <w:tcW w:w="5386" w:type="dxa"/>
            <w:vAlign w:val="center"/>
          </w:tcPr>
          <w:p>
            <w:pPr>
              <w:pStyle w:val="16"/>
            </w:pPr>
            <w:r>
              <w:t>通过聘用派遣人员，进一步完善社区管理体制</w:t>
            </w:r>
          </w:p>
        </w:tc>
        <w:tc>
          <w:tcPr>
            <w:tcW w:w="2268" w:type="dxa"/>
            <w:vAlign w:val="center"/>
          </w:tcPr>
          <w:p>
            <w:pPr>
              <w:pStyle w:val="16"/>
            </w:pPr>
            <w:r>
              <w:t>提高</w:t>
            </w:r>
          </w:p>
        </w:tc>
        <w:tc>
          <w:tcPr>
            <w:tcW w:w="1276" w:type="dxa"/>
            <w:vAlign w:val="center"/>
          </w:tcPr>
          <w:p>
            <w:pPr>
              <w:pStyle w:val="16"/>
            </w:pPr>
          </w:p>
          <w:p>
            <w:pPr>
              <w:pStyle w:val="16"/>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单位对员工的满意度</w:t>
            </w:r>
          </w:p>
        </w:tc>
        <w:tc>
          <w:tcPr>
            <w:tcW w:w="5386" w:type="dxa"/>
            <w:vAlign w:val="center"/>
          </w:tcPr>
          <w:p>
            <w:pPr>
              <w:pStyle w:val="16"/>
            </w:pPr>
            <w:r>
              <w:t>单位对员工工作能力、态度的满意度</w:t>
            </w:r>
          </w:p>
        </w:tc>
        <w:tc>
          <w:tcPr>
            <w:tcW w:w="2268" w:type="dxa"/>
            <w:vAlign w:val="center"/>
          </w:tcPr>
          <w:p>
            <w:pPr>
              <w:pStyle w:val="16"/>
            </w:pPr>
            <w:r>
              <w:t>满意度≥80%</w:t>
            </w:r>
          </w:p>
        </w:tc>
        <w:tc>
          <w:tcPr>
            <w:tcW w:w="1276" w:type="dxa"/>
            <w:vAlign w:val="center"/>
          </w:tcPr>
          <w:p>
            <w:pPr>
              <w:pStyle w:val="16"/>
            </w:pPr>
          </w:p>
          <w:p>
            <w:pPr>
              <w:pStyle w:val="16"/>
            </w:pPr>
            <w:r>
              <w:t>石办发【2013】号文件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15、离退休人员统筹外工资待遇绩效目标表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13011126P000004104177</w:t>
            </w:r>
          </w:p>
        </w:tc>
        <w:tc>
          <w:tcPr>
            <w:tcW w:w="2835" w:type="dxa"/>
            <w:vAlign w:val="center"/>
          </w:tcPr>
          <w:p>
            <w:pPr>
              <w:pStyle w:val="14"/>
            </w:pPr>
            <w:r>
              <w:t>项目名称</w:t>
            </w:r>
          </w:p>
        </w:tc>
        <w:tc>
          <w:tcPr>
            <w:tcW w:w="6095" w:type="dxa"/>
            <w:gridSpan w:val="3"/>
            <w:vAlign w:val="center"/>
          </w:tcPr>
          <w:p>
            <w:pPr>
              <w:pStyle w:val="16"/>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0.79</w:t>
            </w:r>
          </w:p>
        </w:tc>
        <w:tc>
          <w:tcPr>
            <w:tcW w:w="2835" w:type="dxa"/>
            <w:vAlign w:val="center"/>
          </w:tcPr>
          <w:p>
            <w:pPr>
              <w:pStyle w:val="14"/>
            </w:pPr>
            <w:r>
              <w:t>其中：财政    资金</w:t>
            </w:r>
          </w:p>
        </w:tc>
        <w:tc>
          <w:tcPr>
            <w:tcW w:w="2551" w:type="dxa"/>
            <w:vAlign w:val="center"/>
          </w:tcPr>
          <w:p>
            <w:pPr>
              <w:pStyle w:val="16"/>
            </w:pPr>
            <w:r>
              <w:t>0.79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进一步完善社区管理体制加强社区文明建设</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0.20</w:t>
            </w:r>
          </w:p>
        </w:tc>
        <w:tc>
          <w:tcPr>
            <w:tcW w:w="2835" w:type="dxa"/>
            <w:vAlign w:val="center"/>
          </w:tcPr>
          <w:p>
            <w:pPr>
              <w:pStyle w:val="17"/>
            </w:pPr>
            <w:r>
              <w:t>0.40</w:t>
            </w:r>
          </w:p>
        </w:tc>
        <w:tc>
          <w:tcPr>
            <w:tcW w:w="2551" w:type="dxa"/>
            <w:vAlign w:val="center"/>
          </w:tcPr>
          <w:p>
            <w:pPr>
              <w:pStyle w:val="17"/>
            </w:pPr>
            <w:r>
              <w:t>0.59</w:t>
            </w:r>
          </w:p>
        </w:tc>
        <w:tc>
          <w:tcPr>
            <w:tcW w:w="3544" w:type="dxa"/>
            <w:gridSpan w:val="2"/>
            <w:vAlign w:val="center"/>
          </w:tcPr>
          <w:p>
            <w:pPr>
              <w:pStyle w:val="17"/>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1.进一步完善社区管理体制加强社区文明建设</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离退休人员统筹外等项目经费</w:t>
            </w:r>
          </w:p>
        </w:tc>
        <w:tc>
          <w:tcPr>
            <w:tcW w:w="2268" w:type="dxa"/>
            <w:vAlign w:val="center"/>
          </w:tcPr>
          <w:p>
            <w:pPr>
              <w:pStyle w:val="16"/>
            </w:pPr>
            <w:r>
              <w:t>当年离退休人员实时人数</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工资发放精准率</w:t>
            </w:r>
          </w:p>
        </w:tc>
        <w:tc>
          <w:tcPr>
            <w:tcW w:w="5386" w:type="dxa"/>
            <w:vAlign w:val="center"/>
          </w:tcPr>
          <w:p>
            <w:pPr>
              <w:pStyle w:val="16"/>
            </w:pPr>
            <w:r>
              <w:t>保障工资发放至应发离退休人员账户</w:t>
            </w:r>
          </w:p>
        </w:tc>
        <w:tc>
          <w:tcPr>
            <w:tcW w:w="2268" w:type="dxa"/>
            <w:vAlign w:val="center"/>
          </w:tcPr>
          <w:p>
            <w:pPr>
              <w:pStyle w:val="16"/>
            </w:pPr>
            <w:r>
              <w:t>＝100%</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资金发放积及时性</w:t>
            </w:r>
          </w:p>
        </w:tc>
        <w:tc>
          <w:tcPr>
            <w:tcW w:w="5386" w:type="dxa"/>
            <w:vAlign w:val="center"/>
          </w:tcPr>
          <w:p>
            <w:pPr>
              <w:pStyle w:val="16"/>
            </w:pPr>
            <w:r>
              <w:t>资金到位后及时支付</w:t>
            </w:r>
          </w:p>
        </w:tc>
        <w:tc>
          <w:tcPr>
            <w:tcW w:w="2268" w:type="dxa"/>
            <w:vAlign w:val="center"/>
          </w:tcPr>
          <w:p>
            <w:pPr>
              <w:pStyle w:val="16"/>
            </w:pPr>
            <w:r>
              <w:t>及时</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≤0.792万元</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提高为民服务工作效率</w:t>
            </w:r>
          </w:p>
        </w:tc>
        <w:tc>
          <w:tcPr>
            <w:tcW w:w="5386" w:type="dxa"/>
            <w:vAlign w:val="center"/>
          </w:tcPr>
          <w:p>
            <w:pPr>
              <w:pStyle w:val="16"/>
            </w:pPr>
            <w:r>
              <w:t>通过聘用社区工作者进一步完善社区管理体制</w:t>
            </w:r>
          </w:p>
        </w:tc>
        <w:tc>
          <w:tcPr>
            <w:tcW w:w="2268" w:type="dxa"/>
            <w:vAlign w:val="center"/>
          </w:tcPr>
          <w:p>
            <w:pPr>
              <w:pStyle w:val="16"/>
            </w:pPr>
            <w:r>
              <w:t>提高</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单位对员工满意度</w:t>
            </w:r>
          </w:p>
        </w:tc>
        <w:tc>
          <w:tcPr>
            <w:tcW w:w="5386" w:type="dxa"/>
            <w:vAlign w:val="center"/>
          </w:tcPr>
          <w:p>
            <w:pPr>
              <w:pStyle w:val="16"/>
            </w:pPr>
            <w:r>
              <w:t>单位对员工工作能力、态度的满意度</w:t>
            </w:r>
          </w:p>
        </w:tc>
        <w:tc>
          <w:tcPr>
            <w:tcW w:w="2268" w:type="dxa"/>
            <w:vAlign w:val="center"/>
          </w:tcPr>
          <w:p>
            <w:pPr>
              <w:pStyle w:val="16"/>
            </w:pPr>
            <w:r>
              <w:t>≥80%</w:t>
            </w:r>
          </w:p>
        </w:tc>
        <w:tc>
          <w:tcPr>
            <w:tcW w:w="1276" w:type="dxa"/>
            <w:vAlign w:val="center"/>
          </w:tcPr>
          <w:p>
            <w:pPr>
              <w:pStyle w:val="16"/>
            </w:pPr>
            <w:r>
              <w:t>离退休人员统筹外工资待遇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16、社区工作人员经费绩效目标表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13011126P000004104125</w:t>
            </w:r>
          </w:p>
        </w:tc>
        <w:tc>
          <w:tcPr>
            <w:tcW w:w="2835" w:type="dxa"/>
            <w:vAlign w:val="center"/>
          </w:tcPr>
          <w:p>
            <w:pPr>
              <w:pStyle w:val="14"/>
            </w:pPr>
            <w:r>
              <w:t>项目名称</w:t>
            </w:r>
          </w:p>
        </w:tc>
        <w:tc>
          <w:tcPr>
            <w:tcW w:w="6095" w:type="dxa"/>
            <w:gridSpan w:val="3"/>
            <w:vAlign w:val="center"/>
          </w:tcPr>
          <w:p>
            <w:pPr>
              <w:pStyle w:val="16"/>
            </w:pPr>
            <w:r>
              <w:t>社区工作人员经费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125.32</w:t>
            </w:r>
          </w:p>
        </w:tc>
        <w:tc>
          <w:tcPr>
            <w:tcW w:w="2835" w:type="dxa"/>
            <w:vAlign w:val="center"/>
          </w:tcPr>
          <w:p>
            <w:pPr>
              <w:pStyle w:val="14"/>
            </w:pPr>
            <w:r>
              <w:t>其中：财政    资金</w:t>
            </w:r>
          </w:p>
        </w:tc>
        <w:tc>
          <w:tcPr>
            <w:tcW w:w="2551" w:type="dxa"/>
            <w:vAlign w:val="center"/>
          </w:tcPr>
          <w:p>
            <w:pPr>
              <w:pStyle w:val="16"/>
            </w:pPr>
            <w:r>
              <w:t>125.32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进一步加强社区精神文明建设</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31.33</w:t>
            </w:r>
          </w:p>
        </w:tc>
        <w:tc>
          <w:tcPr>
            <w:tcW w:w="2835" w:type="dxa"/>
            <w:vAlign w:val="center"/>
          </w:tcPr>
          <w:p>
            <w:pPr>
              <w:pStyle w:val="17"/>
            </w:pPr>
            <w:r>
              <w:t>62.66</w:t>
            </w:r>
          </w:p>
        </w:tc>
        <w:tc>
          <w:tcPr>
            <w:tcW w:w="2551" w:type="dxa"/>
            <w:vAlign w:val="center"/>
          </w:tcPr>
          <w:p>
            <w:pPr>
              <w:pStyle w:val="17"/>
            </w:pPr>
            <w:r>
              <w:t>93.99</w:t>
            </w:r>
          </w:p>
        </w:tc>
        <w:tc>
          <w:tcPr>
            <w:tcW w:w="3544" w:type="dxa"/>
            <w:gridSpan w:val="2"/>
            <w:vAlign w:val="center"/>
          </w:tcPr>
          <w:p>
            <w:pPr>
              <w:pStyle w:val="17"/>
            </w:pPr>
            <w:r>
              <w:t>125.32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1.进一步加强社区精神文明建设</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补贴人员数量</w:t>
            </w:r>
          </w:p>
        </w:tc>
        <w:tc>
          <w:tcPr>
            <w:tcW w:w="5386" w:type="dxa"/>
            <w:vAlign w:val="center"/>
          </w:tcPr>
          <w:p>
            <w:pPr>
              <w:pStyle w:val="16"/>
            </w:pPr>
            <w:r>
              <w:t>补贴500名楼院长补贴，6名社区工作人员薪酬待遇</w:t>
            </w:r>
          </w:p>
        </w:tc>
        <w:tc>
          <w:tcPr>
            <w:tcW w:w="2268" w:type="dxa"/>
            <w:vAlign w:val="center"/>
          </w:tcPr>
          <w:p>
            <w:pPr>
              <w:pStyle w:val="16"/>
            </w:pPr>
            <w:r>
              <w:t>500名</w:t>
            </w:r>
          </w:p>
        </w:tc>
        <w:tc>
          <w:tcPr>
            <w:tcW w:w="1276" w:type="dxa"/>
            <w:vAlign w:val="center"/>
          </w:tcPr>
          <w:p>
            <w:pPr>
              <w:pStyle w:val="16"/>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1、补贴发放精准率 2、楼院长能力情况</w:t>
            </w:r>
          </w:p>
        </w:tc>
        <w:tc>
          <w:tcPr>
            <w:tcW w:w="5386" w:type="dxa"/>
            <w:vAlign w:val="center"/>
          </w:tcPr>
          <w:p>
            <w:pPr>
              <w:pStyle w:val="16"/>
            </w:pPr>
            <w:r>
              <w:t>1、保障补贴发放至应发楼长账户 2、6名社区工作人员薪酬待遇发放</w:t>
            </w:r>
          </w:p>
        </w:tc>
        <w:tc>
          <w:tcPr>
            <w:tcW w:w="2268" w:type="dxa"/>
            <w:vAlign w:val="center"/>
          </w:tcPr>
          <w:p>
            <w:pPr>
              <w:pStyle w:val="16"/>
            </w:pPr>
            <w:r>
              <w:t>精准率100%</w:t>
            </w:r>
          </w:p>
        </w:tc>
        <w:tc>
          <w:tcPr>
            <w:tcW w:w="1276" w:type="dxa"/>
            <w:vAlign w:val="center"/>
          </w:tcPr>
          <w:p>
            <w:pPr>
              <w:pStyle w:val="16"/>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资金发放及时性</w:t>
            </w:r>
          </w:p>
        </w:tc>
        <w:tc>
          <w:tcPr>
            <w:tcW w:w="5386" w:type="dxa"/>
            <w:vAlign w:val="center"/>
          </w:tcPr>
          <w:p>
            <w:pPr>
              <w:pStyle w:val="16"/>
            </w:pPr>
            <w:r>
              <w:t>资金到位后及时支付</w:t>
            </w:r>
          </w:p>
        </w:tc>
        <w:tc>
          <w:tcPr>
            <w:tcW w:w="2268" w:type="dxa"/>
            <w:vAlign w:val="center"/>
          </w:tcPr>
          <w:p>
            <w:pPr>
              <w:pStyle w:val="16"/>
            </w:pPr>
            <w:r>
              <w:t>及时</w:t>
            </w:r>
          </w:p>
        </w:tc>
        <w:tc>
          <w:tcPr>
            <w:tcW w:w="1276" w:type="dxa"/>
            <w:vAlign w:val="center"/>
          </w:tcPr>
          <w:p>
            <w:pPr>
              <w:pStyle w:val="16"/>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≤125.317932万元</w:t>
            </w:r>
          </w:p>
        </w:tc>
        <w:tc>
          <w:tcPr>
            <w:tcW w:w="1276" w:type="dxa"/>
            <w:vAlign w:val="center"/>
          </w:tcPr>
          <w:p>
            <w:pPr>
              <w:pStyle w:val="16"/>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1、调动楼院长工作积极性 2、发挥纽带作用</w:t>
            </w:r>
          </w:p>
        </w:tc>
        <w:tc>
          <w:tcPr>
            <w:tcW w:w="5386" w:type="dxa"/>
            <w:vAlign w:val="center"/>
          </w:tcPr>
          <w:p>
            <w:pPr>
              <w:pStyle w:val="16"/>
            </w:pPr>
            <w:r>
              <w:t>1、增加楼院长人数、提高补贴待遇，对于提升社区管理水平、调动楼院长工作的积极性具有重要作用 2、楼院长是社区与居民交流沟通的重要桥梁与纽带</w:t>
            </w:r>
          </w:p>
        </w:tc>
        <w:tc>
          <w:tcPr>
            <w:tcW w:w="2268" w:type="dxa"/>
            <w:vAlign w:val="center"/>
          </w:tcPr>
          <w:p>
            <w:pPr>
              <w:pStyle w:val="16"/>
            </w:pPr>
            <w:r>
              <w:t>发挥</w:t>
            </w:r>
          </w:p>
        </w:tc>
        <w:tc>
          <w:tcPr>
            <w:tcW w:w="1276" w:type="dxa"/>
            <w:vAlign w:val="center"/>
          </w:tcPr>
          <w:p>
            <w:pPr>
              <w:pStyle w:val="16"/>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各社区对楼院长的满意度</w:t>
            </w:r>
          </w:p>
        </w:tc>
        <w:tc>
          <w:tcPr>
            <w:tcW w:w="5386" w:type="dxa"/>
            <w:vAlign w:val="center"/>
          </w:tcPr>
          <w:p>
            <w:pPr>
              <w:pStyle w:val="16"/>
            </w:pPr>
            <w:r>
              <w:t>各社区对楼院长工作能力、态度的满意度</w:t>
            </w:r>
          </w:p>
        </w:tc>
        <w:tc>
          <w:tcPr>
            <w:tcW w:w="2268" w:type="dxa"/>
            <w:vAlign w:val="center"/>
          </w:tcPr>
          <w:p>
            <w:pPr>
              <w:pStyle w:val="16"/>
            </w:pPr>
            <w:r>
              <w:t>%</w:t>
            </w:r>
          </w:p>
        </w:tc>
        <w:tc>
          <w:tcPr>
            <w:tcW w:w="1276" w:type="dxa"/>
            <w:vAlign w:val="center"/>
          </w:tcPr>
          <w:p>
            <w:pPr>
              <w:pStyle w:val="16"/>
            </w:pPr>
            <w:r>
              <w:t>石办发【2013】3号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17、社区工作者经费绩效目标表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13011126P00000410414C</w:t>
            </w:r>
          </w:p>
        </w:tc>
        <w:tc>
          <w:tcPr>
            <w:tcW w:w="2835" w:type="dxa"/>
            <w:vAlign w:val="center"/>
          </w:tcPr>
          <w:p>
            <w:pPr>
              <w:pStyle w:val="14"/>
            </w:pPr>
            <w:r>
              <w:t>项目名称</w:t>
            </w:r>
          </w:p>
        </w:tc>
        <w:tc>
          <w:tcPr>
            <w:tcW w:w="6095" w:type="dxa"/>
            <w:gridSpan w:val="3"/>
            <w:vAlign w:val="center"/>
          </w:tcPr>
          <w:p>
            <w:pPr>
              <w:pStyle w:val="16"/>
            </w:pPr>
            <w:r>
              <w:t>社区工作者经费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806.65</w:t>
            </w:r>
          </w:p>
        </w:tc>
        <w:tc>
          <w:tcPr>
            <w:tcW w:w="2835" w:type="dxa"/>
            <w:vAlign w:val="center"/>
          </w:tcPr>
          <w:p>
            <w:pPr>
              <w:pStyle w:val="14"/>
            </w:pPr>
            <w:r>
              <w:t>其中：财政    资金</w:t>
            </w:r>
          </w:p>
        </w:tc>
        <w:tc>
          <w:tcPr>
            <w:tcW w:w="2551" w:type="dxa"/>
            <w:vAlign w:val="center"/>
          </w:tcPr>
          <w:p>
            <w:pPr>
              <w:pStyle w:val="16"/>
            </w:pPr>
            <w:r>
              <w:t>806.65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进一步完善社区管理体制，加强社区工作者队伍建设</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201.66</w:t>
            </w:r>
          </w:p>
        </w:tc>
        <w:tc>
          <w:tcPr>
            <w:tcW w:w="2835" w:type="dxa"/>
            <w:vAlign w:val="center"/>
          </w:tcPr>
          <w:p>
            <w:pPr>
              <w:pStyle w:val="17"/>
            </w:pPr>
            <w:r>
              <w:t>403.33</w:t>
            </w:r>
          </w:p>
        </w:tc>
        <w:tc>
          <w:tcPr>
            <w:tcW w:w="2551" w:type="dxa"/>
            <w:vAlign w:val="center"/>
          </w:tcPr>
          <w:p>
            <w:pPr>
              <w:pStyle w:val="17"/>
            </w:pPr>
            <w:r>
              <w:t>604.99</w:t>
            </w:r>
          </w:p>
        </w:tc>
        <w:tc>
          <w:tcPr>
            <w:tcW w:w="3544" w:type="dxa"/>
            <w:gridSpan w:val="2"/>
            <w:vAlign w:val="center"/>
          </w:tcPr>
          <w:p>
            <w:pPr>
              <w:pStyle w:val="17"/>
            </w:pPr>
            <w:r>
              <w:t>806.65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1.进一步完善社区管理体制，加强社区工作者队伍建设</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进一步完善社区管理体制，加强社区工作者队伍建设</w:t>
            </w:r>
          </w:p>
        </w:tc>
        <w:tc>
          <w:tcPr>
            <w:tcW w:w="2268" w:type="dxa"/>
            <w:vAlign w:val="center"/>
          </w:tcPr>
          <w:p>
            <w:pPr>
              <w:pStyle w:val="16"/>
            </w:pPr>
            <w:r>
              <w:t>进一步完善社区管理体制，加强社区工作者队伍建设</w:t>
            </w:r>
          </w:p>
        </w:tc>
        <w:tc>
          <w:tcPr>
            <w:tcW w:w="1276" w:type="dxa"/>
            <w:vAlign w:val="center"/>
          </w:tcPr>
          <w:p>
            <w:pPr>
              <w:pStyle w:val="16"/>
            </w:pPr>
            <w:r>
              <w:t>冀组字【2020】9号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5386" w:type="dxa"/>
            <w:vAlign w:val="center"/>
          </w:tcPr>
          <w:p>
            <w:pPr>
              <w:pStyle w:val="16"/>
            </w:pPr>
            <w:r>
              <w:t>进一步完善社区管理体制，加强社区工作者队伍建设</w:t>
            </w:r>
          </w:p>
        </w:tc>
        <w:tc>
          <w:tcPr>
            <w:tcW w:w="2268" w:type="dxa"/>
            <w:vAlign w:val="center"/>
          </w:tcPr>
          <w:p>
            <w:pPr>
              <w:pStyle w:val="16"/>
            </w:pPr>
            <w:r>
              <w:t>进一步完善社区管理体制，加强社区工作者队伍建设</w:t>
            </w:r>
          </w:p>
        </w:tc>
        <w:tc>
          <w:tcPr>
            <w:tcW w:w="1276" w:type="dxa"/>
            <w:vAlign w:val="center"/>
          </w:tcPr>
          <w:p>
            <w:pPr>
              <w:pStyle w:val="16"/>
            </w:pPr>
            <w:r>
              <w:t>冀组字【2020】9号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5386" w:type="dxa"/>
            <w:vAlign w:val="center"/>
          </w:tcPr>
          <w:p>
            <w:pPr>
              <w:pStyle w:val="16"/>
            </w:pPr>
            <w:r>
              <w:t>进一步完善社区管理体制，加强社区工作者队伍建设</w:t>
            </w:r>
          </w:p>
        </w:tc>
        <w:tc>
          <w:tcPr>
            <w:tcW w:w="2268" w:type="dxa"/>
            <w:vAlign w:val="center"/>
          </w:tcPr>
          <w:p>
            <w:pPr>
              <w:pStyle w:val="16"/>
            </w:pPr>
            <w:r>
              <w:t>进一步完善社区管理体制，加强社区工作者队伍建设</w:t>
            </w:r>
          </w:p>
        </w:tc>
        <w:tc>
          <w:tcPr>
            <w:tcW w:w="1276" w:type="dxa"/>
            <w:vAlign w:val="center"/>
          </w:tcPr>
          <w:p>
            <w:pPr>
              <w:pStyle w:val="16"/>
            </w:pPr>
            <w:r>
              <w:t>冀组字【2020】9号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5386" w:type="dxa"/>
            <w:vAlign w:val="center"/>
          </w:tcPr>
          <w:p>
            <w:pPr>
              <w:pStyle w:val="16"/>
            </w:pPr>
            <w:r>
              <w:t>进一步完善社区管理体制，加强社区工作者队伍建设</w:t>
            </w:r>
          </w:p>
        </w:tc>
        <w:tc>
          <w:tcPr>
            <w:tcW w:w="2268" w:type="dxa"/>
            <w:vAlign w:val="center"/>
          </w:tcPr>
          <w:p>
            <w:pPr>
              <w:pStyle w:val="16"/>
            </w:pPr>
            <w:r>
              <w:t>进一步完善社区管理体制，加强社区工作者队伍建设</w:t>
            </w:r>
          </w:p>
        </w:tc>
        <w:tc>
          <w:tcPr>
            <w:tcW w:w="1276" w:type="dxa"/>
            <w:vAlign w:val="center"/>
          </w:tcPr>
          <w:p>
            <w:pPr>
              <w:pStyle w:val="16"/>
            </w:pPr>
            <w:r>
              <w:t>冀组字【2020】9号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经济效益指标</w:t>
            </w:r>
          </w:p>
        </w:tc>
        <w:tc>
          <w:tcPr>
            <w:tcW w:w="5386" w:type="dxa"/>
            <w:vAlign w:val="center"/>
          </w:tcPr>
          <w:p>
            <w:pPr>
              <w:pStyle w:val="16"/>
            </w:pPr>
            <w:r>
              <w:t>进一步完善社区管理体制，加强社区工作者队伍建设</w:t>
            </w:r>
          </w:p>
        </w:tc>
        <w:tc>
          <w:tcPr>
            <w:tcW w:w="2268" w:type="dxa"/>
            <w:vAlign w:val="center"/>
          </w:tcPr>
          <w:p>
            <w:pPr>
              <w:pStyle w:val="16"/>
            </w:pPr>
            <w:r>
              <w:t>进一步完善社区管理体制，加强社区工作者队伍建设</w:t>
            </w:r>
          </w:p>
        </w:tc>
        <w:tc>
          <w:tcPr>
            <w:tcW w:w="1276" w:type="dxa"/>
            <w:vAlign w:val="center"/>
          </w:tcPr>
          <w:p>
            <w:pPr>
              <w:pStyle w:val="16"/>
            </w:pPr>
            <w:r>
              <w:t>冀组字【2020】9号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进一步完善社区管理体制，加强社区工作者队伍建设</w:t>
            </w:r>
          </w:p>
        </w:tc>
        <w:tc>
          <w:tcPr>
            <w:tcW w:w="2268" w:type="dxa"/>
            <w:vAlign w:val="center"/>
          </w:tcPr>
          <w:p>
            <w:pPr>
              <w:pStyle w:val="16"/>
            </w:pPr>
            <w:r>
              <w:t>进一步完善社区管理体制，加强社区工作者队伍建设</w:t>
            </w:r>
          </w:p>
        </w:tc>
        <w:tc>
          <w:tcPr>
            <w:tcW w:w="1276" w:type="dxa"/>
            <w:vAlign w:val="center"/>
          </w:tcPr>
          <w:p>
            <w:pPr>
              <w:pStyle w:val="16"/>
            </w:pPr>
            <w:r>
              <w:t>冀组字【2020】9号</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18、退役人员就业帮扶及生活补助绩效目标表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13011126P00000411004E</w:t>
            </w:r>
          </w:p>
        </w:tc>
        <w:tc>
          <w:tcPr>
            <w:tcW w:w="2835" w:type="dxa"/>
            <w:vAlign w:val="center"/>
          </w:tcPr>
          <w:p>
            <w:pPr>
              <w:pStyle w:val="14"/>
            </w:pPr>
            <w:r>
              <w:t>项目名称</w:t>
            </w:r>
          </w:p>
        </w:tc>
        <w:tc>
          <w:tcPr>
            <w:tcW w:w="6095" w:type="dxa"/>
            <w:gridSpan w:val="3"/>
            <w:vAlign w:val="center"/>
          </w:tcPr>
          <w:p>
            <w:pPr>
              <w:pStyle w:val="16"/>
            </w:pPr>
            <w:r>
              <w:t>退役人员就业帮扶及生活补助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18.48</w:t>
            </w:r>
          </w:p>
        </w:tc>
        <w:tc>
          <w:tcPr>
            <w:tcW w:w="2835" w:type="dxa"/>
            <w:vAlign w:val="center"/>
          </w:tcPr>
          <w:p>
            <w:pPr>
              <w:pStyle w:val="14"/>
            </w:pPr>
            <w:r>
              <w:t>其中：财政    资金</w:t>
            </w:r>
          </w:p>
        </w:tc>
        <w:tc>
          <w:tcPr>
            <w:tcW w:w="2551" w:type="dxa"/>
            <w:vAlign w:val="center"/>
          </w:tcPr>
          <w:p>
            <w:pPr>
              <w:pStyle w:val="16"/>
            </w:pPr>
            <w:r>
              <w:t>18.48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退役人员就业帮扶及生活补助</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4.62</w:t>
            </w:r>
          </w:p>
        </w:tc>
        <w:tc>
          <w:tcPr>
            <w:tcW w:w="2835" w:type="dxa"/>
            <w:vAlign w:val="center"/>
          </w:tcPr>
          <w:p>
            <w:pPr>
              <w:pStyle w:val="17"/>
            </w:pPr>
            <w:r>
              <w:t>9.24</w:t>
            </w:r>
          </w:p>
        </w:tc>
        <w:tc>
          <w:tcPr>
            <w:tcW w:w="2551" w:type="dxa"/>
            <w:vAlign w:val="center"/>
          </w:tcPr>
          <w:p>
            <w:pPr>
              <w:pStyle w:val="17"/>
            </w:pPr>
            <w:r>
              <w:t>13.86</w:t>
            </w:r>
          </w:p>
        </w:tc>
        <w:tc>
          <w:tcPr>
            <w:tcW w:w="3544" w:type="dxa"/>
            <w:gridSpan w:val="2"/>
            <w:vAlign w:val="center"/>
          </w:tcPr>
          <w:p>
            <w:pPr>
              <w:pStyle w:val="17"/>
            </w:pPr>
            <w:r>
              <w:t>18.48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1.退役人员就业帮扶及生活补助</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支付7名退役人员补助</w:t>
            </w:r>
          </w:p>
        </w:tc>
        <w:tc>
          <w:tcPr>
            <w:tcW w:w="2268" w:type="dxa"/>
            <w:vAlign w:val="center"/>
          </w:tcPr>
          <w:p>
            <w:pPr>
              <w:pStyle w:val="16"/>
            </w:pPr>
            <w:r>
              <w:t>7</w:t>
            </w:r>
          </w:p>
        </w:tc>
        <w:tc>
          <w:tcPr>
            <w:tcW w:w="1276" w:type="dxa"/>
            <w:vAlign w:val="center"/>
          </w:tcPr>
          <w:p>
            <w:pPr>
              <w:pStyle w:val="16"/>
            </w:pPr>
            <w:r>
              <w:t>退役人员就业帮扶及生活补助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补助发放精准率</w:t>
            </w:r>
          </w:p>
        </w:tc>
        <w:tc>
          <w:tcPr>
            <w:tcW w:w="5386" w:type="dxa"/>
            <w:vAlign w:val="center"/>
          </w:tcPr>
          <w:p>
            <w:pPr>
              <w:pStyle w:val="16"/>
            </w:pPr>
            <w:r>
              <w:t>保障发放至退役人员账户</w:t>
            </w:r>
          </w:p>
        </w:tc>
        <w:tc>
          <w:tcPr>
            <w:tcW w:w="2268" w:type="dxa"/>
            <w:vAlign w:val="center"/>
          </w:tcPr>
          <w:p>
            <w:pPr>
              <w:pStyle w:val="16"/>
            </w:pPr>
            <w:r>
              <w:t>1</w:t>
            </w:r>
          </w:p>
        </w:tc>
        <w:tc>
          <w:tcPr>
            <w:tcW w:w="1276" w:type="dxa"/>
            <w:vAlign w:val="center"/>
          </w:tcPr>
          <w:p>
            <w:pPr>
              <w:pStyle w:val="16"/>
            </w:pPr>
            <w:r>
              <w:t>退役人员就业帮扶及生活补助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资金发放及时性</w:t>
            </w:r>
          </w:p>
        </w:tc>
        <w:tc>
          <w:tcPr>
            <w:tcW w:w="5386" w:type="dxa"/>
            <w:vAlign w:val="center"/>
          </w:tcPr>
          <w:p>
            <w:pPr>
              <w:pStyle w:val="16"/>
            </w:pPr>
            <w:r>
              <w:t>资金到位后及时支付</w:t>
            </w:r>
          </w:p>
        </w:tc>
        <w:tc>
          <w:tcPr>
            <w:tcW w:w="2268" w:type="dxa"/>
            <w:vAlign w:val="center"/>
          </w:tcPr>
          <w:p>
            <w:pPr>
              <w:pStyle w:val="16"/>
            </w:pPr>
            <w:r>
              <w:t>及时</w:t>
            </w:r>
          </w:p>
        </w:tc>
        <w:tc>
          <w:tcPr>
            <w:tcW w:w="1276" w:type="dxa"/>
            <w:vAlign w:val="center"/>
          </w:tcPr>
          <w:p>
            <w:pPr>
              <w:pStyle w:val="16"/>
            </w:pPr>
            <w:r>
              <w:t>退役人员就业帮扶及生活补助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≤18.48</w:t>
            </w:r>
          </w:p>
        </w:tc>
        <w:tc>
          <w:tcPr>
            <w:tcW w:w="1276" w:type="dxa"/>
            <w:vAlign w:val="center"/>
          </w:tcPr>
          <w:p>
            <w:pPr>
              <w:pStyle w:val="16"/>
            </w:pPr>
            <w:r>
              <w:t xml:space="preserve">退役人员就业帮扶及生活补助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提高为民服务工作效率</w:t>
            </w:r>
          </w:p>
        </w:tc>
        <w:tc>
          <w:tcPr>
            <w:tcW w:w="5386" w:type="dxa"/>
            <w:vAlign w:val="center"/>
          </w:tcPr>
          <w:p>
            <w:pPr>
              <w:pStyle w:val="16"/>
            </w:pPr>
            <w:r>
              <w:t>通过对退役人员的就业帮扶及生活补助，完善社区管理</w:t>
            </w:r>
          </w:p>
        </w:tc>
        <w:tc>
          <w:tcPr>
            <w:tcW w:w="2268" w:type="dxa"/>
            <w:vAlign w:val="center"/>
          </w:tcPr>
          <w:p>
            <w:pPr>
              <w:pStyle w:val="16"/>
            </w:pPr>
            <w:r>
              <w:t>提高</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≥80%</w:t>
            </w:r>
          </w:p>
        </w:tc>
        <w:tc>
          <w:tcPr>
            <w:tcW w:w="1276" w:type="dxa"/>
            <w:vAlign w:val="center"/>
          </w:tcPr>
          <w:p>
            <w:pPr>
              <w:pStyle w:val="16"/>
            </w:pPr>
            <w:r>
              <w:t xml:space="preserve">退役人员就业帮扶及生活补助 </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19、行政事业单位应缴残保金绩效目标表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13011126P00000410579Y</w:t>
            </w:r>
          </w:p>
        </w:tc>
        <w:tc>
          <w:tcPr>
            <w:tcW w:w="2835" w:type="dxa"/>
            <w:vAlign w:val="center"/>
          </w:tcPr>
          <w:p>
            <w:pPr>
              <w:pStyle w:val="14"/>
            </w:pPr>
            <w:r>
              <w:t>项目名称</w:t>
            </w:r>
          </w:p>
        </w:tc>
        <w:tc>
          <w:tcPr>
            <w:tcW w:w="6095" w:type="dxa"/>
            <w:gridSpan w:val="3"/>
            <w:vAlign w:val="center"/>
          </w:tcPr>
          <w:p>
            <w:pPr>
              <w:pStyle w:val="16"/>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2.17</w:t>
            </w:r>
          </w:p>
        </w:tc>
        <w:tc>
          <w:tcPr>
            <w:tcW w:w="2835" w:type="dxa"/>
            <w:vAlign w:val="center"/>
          </w:tcPr>
          <w:p>
            <w:pPr>
              <w:pStyle w:val="14"/>
            </w:pPr>
            <w:r>
              <w:t>其中：财政    资金</w:t>
            </w:r>
          </w:p>
        </w:tc>
        <w:tc>
          <w:tcPr>
            <w:tcW w:w="2551" w:type="dxa"/>
            <w:vAlign w:val="center"/>
          </w:tcPr>
          <w:p>
            <w:pPr>
              <w:pStyle w:val="16"/>
            </w:pPr>
            <w:r>
              <w:t>2.17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行政事业单位应缴残保金</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0.54</w:t>
            </w:r>
          </w:p>
        </w:tc>
        <w:tc>
          <w:tcPr>
            <w:tcW w:w="2835" w:type="dxa"/>
            <w:vAlign w:val="center"/>
          </w:tcPr>
          <w:p>
            <w:pPr>
              <w:pStyle w:val="17"/>
            </w:pPr>
            <w:r>
              <w:t>1.09</w:t>
            </w:r>
          </w:p>
        </w:tc>
        <w:tc>
          <w:tcPr>
            <w:tcW w:w="2551" w:type="dxa"/>
            <w:vAlign w:val="center"/>
          </w:tcPr>
          <w:p>
            <w:pPr>
              <w:pStyle w:val="17"/>
            </w:pPr>
            <w:r>
              <w:t>1.63</w:t>
            </w:r>
          </w:p>
        </w:tc>
        <w:tc>
          <w:tcPr>
            <w:tcW w:w="3544" w:type="dxa"/>
            <w:gridSpan w:val="2"/>
            <w:vAlign w:val="center"/>
          </w:tcPr>
          <w:p>
            <w:pPr>
              <w:pStyle w:val="17"/>
            </w:pPr>
            <w:r>
              <w:t>2.17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1.行政事业单位应缴残保金</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足量缴纳参保金</w:t>
            </w:r>
          </w:p>
        </w:tc>
        <w:tc>
          <w:tcPr>
            <w:tcW w:w="2268" w:type="dxa"/>
            <w:vAlign w:val="center"/>
          </w:tcPr>
          <w:p>
            <w:pPr>
              <w:pStyle w:val="16"/>
            </w:pPr>
            <w:r>
              <w:t>不超预算</w:t>
            </w:r>
          </w:p>
        </w:tc>
        <w:tc>
          <w:tcPr>
            <w:tcW w:w="1276" w:type="dxa"/>
            <w:vAlign w:val="center"/>
          </w:tcPr>
          <w:p>
            <w:pPr>
              <w:pStyle w:val="16"/>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5386" w:type="dxa"/>
            <w:vAlign w:val="center"/>
          </w:tcPr>
          <w:p>
            <w:pPr>
              <w:pStyle w:val="16"/>
            </w:pPr>
            <w:r>
              <w:t>足量缴纳参保金</w:t>
            </w:r>
          </w:p>
        </w:tc>
        <w:tc>
          <w:tcPr>
            <w:tcW w:w="2268" w:type="dxa"/>
            <w:vAlign w:val="center"/>
          </w:tcPr>
          <w:p>
            <w:pPr>
              <w:pStyle w:val="16"/>
            </w:pPr>
            <w:r>
              <w:t>不超预算</w:t>
            </w:r>
          </w:p>
        </w:tc>
        <w:tc>
          <w:tcPr>
            <w:tcW w:w="1276" w:type="dxa"/>
            <w:vAlign w:val="center"/>
          </w:tcPr>
          <w:p>
            <w:pPr>
              <w:pStyle w:val="16"/>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时效指标</w:t>
            </w:r>
          </w:p>
        </w:tc>
        <w:tc>
          <w:tcPr>
            <w:tcW w:w="5386" w:type="dxa"/>
            <w:vAlign w:val="center"/>
          </w:tcPr>
          <w:p>
            <w:pPr>
              <w:pStyle w:val="16"/>
            </w:pPr>
            <w:r>
              <w:t>足量缴纳参保金</w:t>
            </w:r>
          </w:p>
        </w:tc>
        <w:tc>
          <w:tcPr>
            <w:tcW w:w="2268" w:type="dxa"/>
            <w:vAlign w:val="center"/>
          </w:tcPr>
          <w:p>
            <w:pPr>
              <w:pStyle w:val="16"/>
            </w:pPr>
            <w:r>
              <w:t>不超预算</w:t>
            </w:r>
          </w:p>
        </w:tc>
        <w:tc>
          <w:tcPr>
            <w:tcW w:w="1276" w:type="dxa"/>
            <w:vAlign w:val="center"/>
          </w:tcPr>
          <w:p>
            <w:pPr>
              <w:pStyle w:val="16"/>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成本指标</w:t>
            </w:r>
          </w:p>
        </w:tc>
        <w:tc>
          <w:tcPr>
            <w:tcW w:w="5386" w:type="dxa"/>
            <w:vAlign w:val="center"/>
          </w:tcPr>
          <w:p>
            <w:pPr>
              <w:pStyle w:val="16"/>
            </w:pPr>
            <w:r>
              <w:t>足量缴纳参保金</w:t>
            </w:r>
          </w:p>
        </w:tc>
        <w:tc>
          <w:tcPr>
            <w:tcW w:w="2268" w:type="dxa"/>
            <w:vAlign w:val="center"/>
          </w:tcPr>
          <w:p>
            <w:pPr>
              <w:pStyle w:val="16"/>
            </w:pPr>
            <w:r>
              <w:t>≤2.172166万元</w:t>
            </w:r>
          </w:p>
        </w:tc>
        <w:tc>
          <w:tcPr>
            <w:tcW w:w="1276" w:type="dxa"/>
            <w:vAlign w:val="center"/>
          </w:tcPr>
          <w:p>
            <w:pPr>
              <w:pStyle w:val="16"/>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足量缴纳参保金</w:t>
            </w:r>
          </w:p>
        </w:tc>
        <w:tc>
          <w:tcPr>
            <w:tcW w:w="2268" w:type="dxa"/>
            <w:vAlign w:val="center"/>
          </w:tcPr>
          <w:p>
            <w:pPr>
              <w:pStyle w:val="16"/>
            </w:pPr>
            <w:r>
              <w:t>不超预算</w:t>
            </w:r>
          </w:p>
        </w:tc>
        <w:tc>
          <w:tcPr>
            <w:tcW w:w="1276" w:type="dxa"/>
            <w:vAlign w:val="center"/>
          </w:tcPr>
          <w:p>
            <w:pPr>
              <w:pStyle w:val="16"/>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足量缴纳参保金</w:t>
            </w:r>
          </w:p>
        </w:tc>
        <w:tc>
          <w:tcPr>
            <w:tcW w:w="2268" w:type="dxa"/>
            <w:vAlign w:val="center"/>
          </w:tcPr>
          <w:p>
            <w:pPr>
              <w:pStyle w:val="16"/>
            </w:pPr>
            <w:r>
              <w:t>不超预算</w:t>
            </w:r>
          </w:p>
        </w:tc>
        <w:tc>
          <w:tcPr>
            <w:tcW w:w="1276" w:type="dxa"/>
            <w:vAlign w:val="center"/>
          </w:tcPr>
          <w:p>
            <w:pPr>
              <w:pStyle w:val="16"/>
            </w:pPr>
            <w:r>
              <w:t>行政事业单位应缴残保金</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20、离退休人员统筹外工资待遇绩效目标表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13011126P00000410419E</w:t>
            </w:r>
          </w:p>
        </w:tc>
        <w:tc>
          <w:tcPr>
            <w:tcW w:w="2835" w:type="dxa"/>
            <w:vAlign w:val="center"/>
          </w:tcPr>
          <w:p>
            <w:pPr>
              <w:pStyle w:val="14"/>
            </w:pPr>
            <w:r>
              <w:t>项目名称</w:t>
            </w:r>
          </w:p>
        </w:tc>
        <w:tc>
          <w:tcPr>
            <w:tcW w:w="6095" w:type="dxa"/>
            <w:gridSpan w:val="3"/>
            <w:vAlign w:val="center"/>
          </w:tcPr>
          <w:p>
            <w:pPr>
              <w:pStyle w:val="16"/>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4.54</w:t>
            </w:r>
          </w:p>
        </w:tc>
        <w:tc>
          <w:tcPr>
            <w:tcW w:w="2835" w:type="dxa"/>
            <w:vAlign w:val="center"/>
          </w:tcPr>
          <w:p>
            <w:pPr>
              <w:pStyle w:val="14"/>
            </w:pPr>
            <w:r>
              <w:t>其中：财政    资金</w:t>
            </w:r>
          </w:p>
        </w:tc>
        <w:tc>
          <w:tcPr>
            <w:tcW w:w="2551" w:type="dxa"/>
            <w:vAlign w:val="center"/>
          </w:tcPr>
          <w:p>
            <w:pPr>
              <w:pStyle w:val="16"/>
            </w:pPr>
            <w:r>
              <w:t>4.54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离退休人员统筹外工资待遇</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1.13</w:t>
            </w:r>
          </w:p>
        </w:tc>
        <w:tc>
          <w:tcPr>
            <w:tcW w:w="2835" w:type="dxa"/>
            <w:vAlign w:val="center"/>
          </w:tcPr>
          <w:p>
            <w:pPr>
              <w:pStyle w:val="17"/>
            </w:pPr>
            <w:r>
              <w:t>2.27</w:t>
            </w:r>
          </w:p>
        </w:tc>
        <w:tc>
          <w:tcPr>
            <w:tcW w:w="2551" w:type="dxa"/>
            <w:vAlign w:val="center"/>
          </w:tcPr>
          <w:p>
            <w:pPr>
              <w:pStyle w:val="17"/>
            </w:pPr>
            <w:r>
              <w:t>3.40</w:t>
            </w:r>
          </w:p>
        </w:tc>
        <w:tc>
          <w:tcPr>
            <w:tcW w:w="3544" w:type="dxa"/>
            <w:gridSpan w:val="2"/>
            <w:vAlign w:val="center"/>
          </w:tcPr>
          <w:p>
            <w:pPr>
              <w:pStyle w:val="17"/>
            </w:pPr>
            <w:r>
              <w:t>4.54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1.离退休人员统筹外工资待遇</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离退休人员统筹外等项目经费</w:t>
            </w:r>
          </w:p>
        </w:tc>
        <w:tc>
          <w:tcPr>
            <w:tcW w:w="2268" w:type="dxa"/>
            <w:vAlign w:val="center"/>
          </w:tcPr>
          <w:p>
            <w:pPr>
              <w:pStyle w:val="16"/>
            </w:pPr>
            <w:r>
              <w:t>当年离退休人员实时人数</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工资发放精准率</w:t>
            </w:r>
          </w:p>
        </w:tc>
        <w:tc>
          <w:tcPr>
            <w:tcW w:w="5386" w:type="dxa"/>
            <w:vAlign w:val="center"/>
          </w:tcPr>
          <w:p>
            <w:pPr>
              <w:pStyle w:val="16"/>
            </w:pPr>
            <w:r>
              <w:t>保障工资发放至应发离退休人员账户</w:t>
            </w:r>
          </w:p>
        </w:tc>
        <w:tc>
          <w:tcPr>
            <w:tcW w:w="2268" w:type="dxa"/>
            <w:vAlign w:val="center"/>
          </w:tcPr>
          <w:p>
            <w:pPr>
              <w:pStyle w:val="16"/>
            </w:pPr>
            <w:r>
              <w:t>＝100%</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资金发放积及时性</w:t>
            </w:r>
          </w:p>
        </w:tc>
        <w:tc>
          <w:tcPr>
            <w:tcW w:w="5386" w:type="dxa"/>
            <w:vAlign w:val="center"/>
          </w:tcPr>
          <w:p>
            <w:pPr>
              <w:pStyle w:val="16"/>
            </w:pPr>
            <w:r>
              <w:t>资金到位后及时支付</w:t>
            </w:r>
          </w:p>
        </w:tc>
        <w:tc>
          <w:tcPr>
            <w:tcW w:w="2268" w:type="dxa"/>
            <w:vAlign w:val="center"/>
          </w:tcPr>
          <w:p>
            <w:pPr>
              <w:pStyle w:val="16"/>
            </w:pPr>
            <w:r>
              <w:t>及时</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≤4.536元</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提高为民服务工作效率</w:t>
            </w:r>
          </w:p>
        </w:tc>
        <w:tc>
          <w:tcPr>
            <w:tcW w:w="5386" w:type="dxa"/>
            <w:vAlign w:val="center"/>
          </w:tcPr>
          <w:p>
            <w:pPr>
              <w:pStyle w:val="16"/>
            </w:pPr>
            <w:r>
              <w:t>通过聘用社区工作者进一步完善社区管理体制</w:t>
            </w:r>
          </w:p>
        </w:tc>
        <w:tc>
          <w:tcPr>
            <w:tcW w:w="2268" w:type="dxa"/>
            <w:vAlign w:val="center"/>
          </w:tcPr>
          <w:p>
            <w:pPr>
              <w:pStyle w:val="16"/>
            </w:pPr>
            <w:r>
              <w:t>提高</w:t>
            </w:r>
          </w:p>
        </w:tc>
        <w:tc>
          <w:tcPr>
            <w:tcW w:w="1276" w:type="dxa"/>
            <w:vAlign w:val="center"/>
          </w:tcPr>
          <w:p>
            <w:pPr>
              <w:pStyle w:val="16"/>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单位对员工满意度</w:t>
            </w:r>
          </w:p>
        </w:tc>
        <w:tc>
          <w:tcPr>
            <w:tcW w:w="5386" w:type="dxa"/>
            <w:vAlign w:val="center"/>
          </w:tcPr>
          <w:p>
            <w:pPr>
              <w:pStyle w:val="16"/>
            </w:pPr>
            <w:r>
              <w:t>单位对员工工作能力、态度的满意度</w:t>
            </w:r>
          </w:p>
        </w:tc>
        <w:tc>
          <w:tcPr>
            <w:tcW w:w="2268" w:type="dxa"/>
            <w:vAlign w:val="center"/>
          </w:tcPr>
          <w:p>
            <w:pPr>
              <w:pStyle w:val="16"/>
            </w:pPr>
            <w:r>
              <w:t>≥80%</w:t>
            </w:r>
          </w:p>
        </w:tc>
        <w:tc>
          <w:tcPr>
            <w:tcW w:w="1276" w:type="dxa"/>
            <w:vAlign w:val="center"/>
          </w:tcPr>
          <w:p>
            <w:pPr>
              <w:pStyle w:val="16"/>
            </w:pPr>
            <w:r>
              <w:t>离退休人员统筹外工资待遇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21、社保所人员经费绩效目标表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13011126P00000410421D</w:t>
            </w:r>
          </w:p>
        </w:tc>
        <w:tc>
          <w:tcPr>
            <w:tcW w:w="2835" w:type="dxa"/>
            <w:vAlign w:val="center"/>
          </w:tcPr>
          <w:p>
            <w:pPr>
              <w:pStyle w:val="14"/>
            </w:pPr>
            <w:r>
              <w:t>项目名称</w:t>
            </w:r>
          </w:p>
        </w:tc>
        <w:tc>
          <w:tcPr>
            <w:tcW w:w="6095" w:type="dxa"/>
            <w:gridSpan w:val="3"/>
            <w:vAlign w:val="center"/>
          </w:tcPr>
          <w:p>
            <w:pPr>
              <w:pStyle w:val="16"/>
            </w:pPr>
            <w:r>
              <w:t>社保所人员经费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18.30</w:t>
            </w:r>
          </w:p>
        </w:tc>
        <w:tc>
          <w:tcPr>
            <w:tcW w:w="2835" w:type="dxa"/>
            <w:vAlign w:val="center"/>
          </w:tcPr>
          <w:p>
            <w:pPr>
              <w:pStyle w:val="14"/>
            </w:pPr>
            <w:r>
              <w:t>其中：财政    资金</w:t>
            </w:r>
          </w:p>
        </w:tc>
        <w:tc>
          <w:tcPr>
            <w:tcW w:w="2551" w:type="dxa"/>
            <w:vAlign w:val="center"/>
          </w:tcPr>
          <w:p>
            <w:pPr>
              <w:pStyle w:val="16"/>
            </w:pPr>
            <w:r>
              <w:t>18.30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进一步加强社区精神文明建设</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4.57</w:t>
            </w:r>
          </w:p>
        </w:tc>
        <w:tc>
          <w:tcPr>
            <w:tcW w:w="2835" w:type="dxa"/>
            <w:vAlign w:val="center"/>
          </w:tcPr>
          <w:p>
            <w:pPr>
              <w:pStyle w:val="17"/>
            </w:pPr>
            <w:r>
              <w:t>9.15</w:t>
            </w:r>
          </w:p>
        </w:tc>
        <w:tc>
          <w:tcPr>
            <w:tcW w:w="2551" w:type="dxa"/>
            <w:vAlign w:val="center"/>
          </w:tcPr>
          <w:p>
            <w:pPr>
              <w:pStyle w:val="17"/>
            </w:pPr>
            <w:r>
              <w:t>13.72</w:t>
            </w:r>
          </w:p>
        </w:tc>
        <w:tc>
          <w:tcPr>
            <w:tcW w:w="3544" w:type="dxa"/>
            <w:gridSpan w:val="2"/>
            <w:vAlign w:val="center"/>
          </w:tcPr>
          <w:p>
            <w:pPr>
              <w:pStyle w:val="17"/>
            </w:pPr>
            <w:r>
              <w:t>18.30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1.进一步加强社区精神文明建设</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支付1名员工资的数量</w:t>
            </w:r>
          </w:p>
        </w:tc>
        <w:tc>
          <w:tcPr>
            <w:tcW w:w="2268" w:type="dxa"/>
            <w:vAlign w:val="center"/>
          </w:tcPr>
          <w:p>
            <w:pPr>
              <w:pStyle w:val="16"/>
            </w:pPr>
            <w:r>
              <w:t>1名</w:t>
            </w:r>
          </w:p>
        </w:tc>
        <w:tc>
          <w:tcPr>
            <w:tcW w:w="1276" w:type="dxa"/>
            <w:vAlign w:val="center"/>
          </w:tcPr>
          <w:p>
            <w:pPr>
              <w:pStyle w:val="16"/>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工资发放精准率</w:t>
            </w:r>
          </w:p>
        </w:tc>
        <w:tc>
          <w:tcPr>
            <w:tcW w:w="5386" w:type="dxa"/>
            <w:vAlign w:val="center"/>
          </w:tcPr>
          <w:p>
            <w:pPr>
              <w:pStyle w:val="16"/>
            </w:pPr>
            <w:r>
              <w:t>保障工资发放至应发员工账户</w:t>
            </w:r>
          </w:p>
        </w:tc>
        <w:tc>
          <w:tcPr>
            <w:tcW w:w="2268" w:type="dxa"/>
            <w:vAlign w:val="center"/>
          </w:tcPr>
          <w:p>
            <w:pPr>
              <w:pStyle w:val="16"/>
            </w:pPr>
            <w:r>
              <w:t>1</w:t>
            </w:r>
          </w:p>
        </w:tc>
        <w:tc>
          <w:tcPr>
            <w:tcW w:w="1276" w:type="dxa"/>
            <w:vAlign w:val="center"/>
          </w:tcPr>
          <w:p>
            <w:pPr>
              <w:pStyle w:val="16"/>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资金发放及时性</w:t>
            </w:r>
          </w:p>
        </w:tc>
        <w:tc>
          <w:tcPr>
            <w:tcW w:w="5386" w:type="dxa"/>
            <w:vAlign w:val="center"/>
          </w:tcPr>
          <w:p>
            <w:pPr>
              <w:pStyle w:val="16"/>
            </w:pPr>
            <w:r>
              <w:t>资金到位后及时支付</w:t>
            </w:r>
          </w:p>
        </w:tc>
        <w:tc>
          <w:tcPr>
            <w:tcW w:w="2268" w:type="dxa"/>
            <w:vAlign w:val="center"/>
          </w:tcPr>
          <w:p>
            <w:pPr>
              <w:pStyle w:val="16"/>
            </w:pPr>
            <w:r>
              <w:t>及时</w:t>
            </w:r>
          </w:p>
        </w:tc>
        <w:tc>
          <w:tcPr>
            <w:tcW w:w="1276" w:type="dxa"/>
            <w:vAlign w:val="center"/>
          </w:tcPr>
          <w:p>
            <w:pPr>
              <w:pStyle w:val="16"/>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≤18.297105万元</w:t>
            </w:r>
          </w:p>
        </w:tc>
        <w:tc>
          <w:tcPr>
            <w:tcW w:w="1276" w:type="dxa"/>
            <w:vAlign w:val="center"/>
          </w:tcPr>
          <w:p>
            <w:pPr>
              <w:pStyle w:val="16"/>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提高为民服务工作效率</w:t>
            </w:r>
          </w:p>
        </w:tc>
        <w:tc>
          <w:tcPr>
            <w:tcW w:w="5386" w:type="dxa"/>
            <w:vAlign w:val="center"/>
          </w:tcPr>
          <w:p>
            <w:pPr>
              <w:pStyle w:val="16"/>
            </w:pPr>
            <w:r>
              <w:t>通过聘用2名自收自支人员，进一步完善社区管理体制</w:t>
            </w:r>
          </w:p>
        </w:tc>
        <w:tc>
          <w:tcPr>
            <w:tcW w:w="2268" w:type="dxa"/>
            <w:vAlign w:val="center"/>
          </w:tcPr>
          <w:p>
            <w:pPr>
              <w:pStyle w:val="16"/>
            </w:pPr>
            <w:r>
              <w:t>提高</w:t>
            </w:r>
          </w:p>
        </w:tc>
        <w:tc>
          <w:tcPr>
            <w:tcW w:w="1276" w:type="dxa"/>
            <w:vAlign w:val="center"/>
          </w:tcPr>
          <w:p>
            <w:pPr>
              <w:pStyle w:val="16"/>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单位对员工满意度</w:t>
            </w:r>
          </w:p>
        </w:tc>
        <w:tc>
          <w:tcPr>
            <w:tcW w:w="5386" w:type="dxa"/>
            <w:vAlign w:val="center"/>
          </w:tcPr>
          <w:p>
            <w:pPr>
              <w:pStyle w:val="16"/>
            </w:pPr>
            <w:r>
              <w:t>单位对员工工作能力、态度的满意度</w:t>
            </w:r>
          </w:p>
        </w:tc>
        <w:tc>
          <w:tcPr>
            <w:tcW w:w="2268" w:type="dxa"/>
            <w:vAlign w:val="center"/>
          </w:tcPr>
          <w:p>
            <w:pPr>
              <w:pStyle w:val="16"/>
            </w:pPr>
            <w:r>
              <w:t>≥80%</w:t>
            </w:r>
          </w:p>
        </w:tc>
        <w:tc>
          <w:tcPr>
            <w:tcW w:w="1276" w:type="dxa"/>
            <w:vAlign w:val="center"/>
          </w:tcPr>
          <w:p>
            <w:pPr>
              <w:pStyle w:val="16"/>
            </w:pPr>
            <w:r>
              <w:t>社区劳动保障事务所是我单位下属股级自收自支事业单位。根据市劳社〔2003〕72号、栾编〔2003〕2号文件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5.56</w:t>
            </w:r>
          </w:p>
        </w:tc>
        <w:tc>
          <w:tcPr>
            <w:tcW w:w="964" w:type="dxa"/>
            <w:vAlign w:val="center"/>
          </w:tcPr>
          <w:p>
            <w:pPr>
              <w:pStyle w:val="19"/>
            </w:pPr>
            <w:r>
              <w:t>5.56</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石家庄市栾城区人民政府办公室本级小计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5.00</w:t>
            </w:r>
          </w:p>
        </w:tc>
        <w:tc>
          <w:tcPr>
            <w:tcW w:w="964" w:type="dxa"/>
            <w:vAlign w:val="center"/>
          </w:tcPr>
          <w:p>
            <w:pPr>
              <w:pStyle w:val="19"/>
            </w:pPr>
            <w:r>
              <w:t>5.00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政府采购框架协议采购复印纸</w:t>
            </w:r>
          </w:p>
        </w:tc>
        <w:tc>
          <w:tcPr>
            <w:tcW w:w="964" w:type="dxa"/>
            <w:vAlign w:val="center"/>
          </w:tcPr>
          <w:p>
            <w:pPr>
              <w:pStyle w:val="15"/>
            </w:pPr>
            <w:r>
              <w:t>5.00</w:t>
            </w:r>
          </w:p>
        </w:tc>
        <w:tc>
          <w:tcPr>
            <w:tcW w:w="1134" w:type="dxa"/>
            <w:vAlign w:val="center"/>
          </w:tcPr>
          <w:p>
            <w:pPr>
              <w:pStyle w:val="16"/>
            </w:pPr>
            <w:r>
              <w:t>纸制品</w:t>
            </w:r>
          </w:p>
        </w:tc>
        <w:tc>
          <w:tcPr>
            <w:tcW w:w="1134" w:type="dxa"/>
            <w:vAlign w:val="center"/>
          </w:tcPr>
          <w:p>
            <w:pPr>
              <w:pStyle w:val="16"/>
            </w:pPr>
            <w:r>
              <w:t>A07100300</w:t>
            </w:r>
          </w:p>
        </w:tc>
        <w:tc>
          <w:tcPr>
            <w:tcW w:w="709" w:type="dxa"/>
            <w:vAlign w:val="center"/>
          </w:tcPr>
          <w:p>
            <w:pPr>
              <w:pStyle w:val="17"/>
            </w:pPr>
            <w:r>
              <w:t>包</w:t>
            </w:r>
          </w:p>
        </w:tc>
        <w:tc>
          <w:tcPr>
            <w:tcW w:w="850" w:type="dxa"/>
            <w:vAlign w:val="center"/>
          </w:tcPr>
          <w:p>
            <w:pPr>
              <w:pStyle w:val="15"/>
            </w:pPr>
            <w:r>
              <w:t>2500</w:t>
            </w:r>
          </w:p>
        </w:tc>
        <w:tc>
          <w:tcPr>
            <w:tcW w:w="850" w:type="dxa"/>
            <w:vAlign w:val="center"/>
          </w:tcPr>
          <w:p>
            <w:pPr>
              <w:pStyle w:val="15"/>
            </w:pPr>
            <w:r>
              <w:t>0.00</w:t>
            </w: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社区居民服务中心小计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0.56</w:t>
            </w:r>
          </w:p>
        </w:tc>
        <w:tc>
          <w:tcPr>
            <w:tcW w:w="964" w:type="dxa"/>
            <w:vAlign w:val="center"/>
          </w:tcPr>
          <w:p>
            <w:pPr>
              <w:pStyle w:val="19"/>
            </w:pPr>
            <w:r>
              <w:t>0.56</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7.81</w:t>
            </w:r>
          </w:p>
        </w:tc>
        <w:tc>
          <w:tcPr>
            <w:tcW w:w="1134" w:type="dxa"/>
            <w:vAlign w:val="center"/>
          </w:tcPr>
          <w:p>
            <w:pPr>
              <w:pStyle w:val="16"/>
            </w:pPr>
            <w:r>
              <w:t>纸制品</w:t>
            </w:r>
          </w:p>
        </w:tc>
        <w:tc>
          <w:tcPr>
            <w:tcW w:w="1134" w:type="dxa"/>
            <w:vAlign w:val="center"/>
          </w:tcPr>
          <w:p>
            <w:pPr>
              <w:pStyle w:val="16"/>
            </w:pPr>
            <w:r>
              <w:t>A07100300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0.56</w:t>
            </w:r>
          </w:p>
        </w:tc>
        <w:tc>
          <w:tcPr>
            <w:tcW w:w="964" w:type="dxa"/>
            <w:vAlign w:val="center"/>
          </w:tcPr>
          <w:p>
            <w:pPr>
              <w:pStyle w:val="15"/>
            </w:pPr>
            <w:r>
              <w:t>0.56</w:t>
            </w:r>
          </w:p>
        </w:tc>
        <w:tc>
          <w:tcPr>
            <w:tcW w:w="964" w:type="dxa"/>
            <w:vAlign w:val="center"/>
          </w:tcPr>
          <w:p>
            <w:pPr>
              <w:pStyle w:val="15"/>
            </w:pPr>
            <w:r>
              <w:t>0.56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0.56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石家庄市栾城区人民政府办公室（含所属单位）上年末固定资产金额为669.29万元（详见下表）。本年度拟购置固定资产总额为0.00万元。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rFonts w:hint="eastAsia"/>
              </w:rPr>
            </w:pPr>
            <w:r>
              <w:t>301石家庄市栾城区人民政府办公室</w:t>
            </w:r>
          </w:p>
        </w:tc>
        <w:tc>
          <w:tcPr>
            <w:tcW w:w="5670" w:type="dxa"/>
            <w:gridSpan w:val="2"/>
            <w:tcBorders>
              <w:top w:val="single" w:color="FFFFFF" w:sz="6" w:space="0"/>
              <w:left w:val="single" w:color="FFFFFF" w:sz="6" w:space="0"/>
              <w:right w:val="single" w:color="FFFFFF" w:sz="6" w:space="0"/>
            </w:tcBorders>
            <w:vAlign w:val="center"/>
          </w:tcPr>
          <w:p>
            <w:pPr>
              <w:pStyle w:val="11"/>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669.29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1742</w:t>
            </w:r>
          </w:p>
        </w:tc>
        <w:tc>
          <w:tcPr>
            <w:tcW w:w="2835" w:type="dxa"/>
            <w:vAlign w:val="center"/>
          </w:tcPr>
          <w:p>
            <w:pPr>
              <w:pStyle w:val="15"/>
            </w:pPr>
            <w:r>
              <w:t>87.42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113.30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835</w:t>
            </w:r>
          </w:p>
        </w:tc>
        <w:tc>
          <w:tcPr>
            <w:tcW w:w="2835" w:type="dxa"/>
            <w:vAlign w:val="center"/>
          </w:tcPr>
          <w:p>
            <w:pPr>
              <w:pStyle w:val="15"/>
            </w:pPr>
            <w:r>
              <w:t>468.57</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rPr>
          <w:lang w:eastAsia="zh-CN"/>
        </w:rPr>
      </w:pPr>
      <w:r>
        <w:rPr>
          <w:rFonts w:eastAsia="方正仿宋_GBK"/>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C4493"/>
    <w:rsid w:val="00432658"/>
    <w:rsid w:val="007F568D"/>
    <w:rsid w:val="008C4493"/>
    <w:rsid w:val="009E163B"/>
    <w:rsid w:val="00C23707"/>
    <w:rsid w:val="00C365E8"/>
    <w:rsid w:val="00F6543E"/>
    <w:rsid w:val="71C129D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uiPriority w:val="99"/>
    <w:pPr>
      <w:tabs>
        <w:tab w:val="center" w:pos="4153"/>
        <w:tab w:val="right" w:pos="8306"/>
      </w:tabs>
      <w:snapToGrid w:val="0"/>
    </w:pPr>
    <w:rPr>
      <w:sz w:val="18"/>
      <w:szCs w:val="18"/>
    </w:rPr>
  </w:style>
  <w:style w:type="paragraph" w:styleId="4">
    <w:name w:val="header"/>
    <w:basedOn w:val="1"/>
    <w:link w:val="33"/>
    <w:unhideWhenUsed/>
    <w:uiPriority w:val="99"/>
    <w:pP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character" w:customStyle="1" w:styleId="33">
    <w:name w:val="页眉 字符"/>
    <w:basedOn w:val="10"/>
    <w:link w:val="4"/>
    <w:uiPriority w:val="99"/>
    <w:rPr>
      <w:sz w:val="18"/>
      <w:szCs w:val="18"/>
      <w:lang w:eastAsia="uk-UA"/>
    </w:rPr>
  </w:style>
  <w:style w:type="character" w:customStyle="1" w:styleId="34">
    <w:name w:val="页脚 字符"/>
    <w:basedOn w:val="10"/>
    <w:link w:val="3"/>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67</Pages>
  <Words>10831</Words>
  <Characters>12781</Characters>
  <Lines>2556</Lines>
  <Paragraphs>2951</Paragraphs>
  <TotalTime>15</TotalTime>
  <ScaleCrop>false</ScaleCrop>
  <LinksUpToDate>false</LinksUpToDate>
  <CharactersWithSpaces>20661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2026-03-10T08:51:00Z</dcterms:created>
  <dc:creator>Administrator</dc:creator>
  <cp:lastModifiedBy>Administrator</cp:lastModifiedBy>
  <dcterms:modified xsi:type="dcterms:W3CDTF">2026-03-10T07:59:42Z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