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一、栾城区发展和改革局本级收支预算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二、大项目中心收支预算</w:t>
      </w:r>
      <w:r>
        <w:tab/>
      </w:r>
      <w:r>
        <w:rPr>
          <w:rFonts w:hint="eastAsia"/>
          <w:lang w:val="en-US" w:eastAsia="zh-CN"/>
        </w:rPr>
        <w:t>6</w:t>
      </w:r>
      <w:r>
        <w:fldChar w:fldCharType="end"/>
      </w:r>
      <w:r>
        <w:rPr>
          <w:rFonts w:hint="eastAsia"/>
          <w:lang w:val="en-US" w:eastAsia="zh-CN"/>
        </w:rPr>
        <w:t>2</w:t>
      </w:r>
    </w:p>
    <w:p>
      <w:pPr>
        <w:pStyle w:val="2"/>
        <w:tabs>
          <w:tab w:val="right" w:leader="dot" w:pos="14562"/>
        </w:tabs>
      </w:pPr>
      <w:r>
        <w:fldChar w:fldCharType="begin"/>
      </w:r>
      <w:r>
        <w:instrText xml:space="preserve">HYPERLINK \l _Toc_4_4_0000000003</w:instrText>
      </w:r>
      <w:r>
        <w:fldChar w:fldCharType="separate"/>
      </w:r>
      <w:r>
        <w:rPr>
          <w:b w:val="0"/>
        </w:rPr>
        <w:t>三、服务业中心收支预算</w:t>
      </w:r>
      <w:r>
        <w:tab/>
      </w:r>
      <w:r>
        <w:fldChar w:fldCharType="begin"/>
      </w:r>
      <w:r>
        <w:instrText xml:space="preserve">PAGEREF _Toc_4_4_0000000003 \h</w:instrText>
      </w:r>
      <w:r>
        <w:fldChar w:fldCharType="separate"/>
      </w:r>
      <w:r>
        <w:t>8</w:t>
      </w:r>
      <w:r>
        <w:rPr>
          <w:rFonts w:hint="eastAsia"/>
          <w:lang w:val="en-US" w:eastAsia="zh-CN"/>
        </w:rP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_Toc_4_4_0000000005</w:instrText>
      </w:r>
      <w:r>
        <w:fldChar w:fldCharType="separate"/>
      </w:r>
      <w:r>
        <w:rPr>
          <w:rFonts w:hint="eastAsia"/>
          <w:b w:val="0"/>
          <w:lang w:val="en-US" w:eastAsia="zh-CN"/>
        </w:rPr>
        <w:t>四</w:t>
      </w:r>
      <w:r>
        <w:rPr>
          <w:b w:val="0"/>
        </w:rPr>
        <w:t>、栾城区燃气服务中心收支预算</w:t>
      </w:r>
      <w:r>
        <w:tab/>
      </w:r>
      <w:r>
        <w:fldChar w:fldCharType="begin"/>
      </w:r>
      <w:r>
        <w:instrText xml:space="preserve">PAGEREF _Toc_4_4_0000000005 \h</w:instrText>
      </w:r>
      <w:r>
        <w:fldChar w:fldCharType="separate"/>
      </w:r>
      <w:r>
        <w:t>1</w:t>
      </w:r>
      <w:r>
        <w:rPr>
          <w:rFonts w:hint="eastAsia"/>
          <w:lang w:val="en-US" w:eastAsia="zh-CN"/>
        </w:rPr>
        <w:t>0</w:t>
      </w:r>
      <w:r>
        <w:fldChar w:fldCharType="end"/>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HYPERLINK \l _Toc_4_4_0000000007</w:instrText>
      </w:r>
      <w:r>
        <w:fldChar w:fldCharType="separate"/>
      </w:r>
      <w:r>
        <w:rPr>
          <w:rFonts w:hint="eastAsia"/>
          <w:b w:val="0"/>
          <w:lang w:val="en-US" w:eastAsia="zh-CN"/>
        </w:rPr>
        <w:t>五</w:t>
      </w:r>
      <w:r>
        <w:rPr>
          <w:b w:val="0"/>
        </w:rPr>
        <w:t>、栾城区电子商务中心收支预算</w:t>
      </w:r>
      <w:r>
        <w:tab/>
      </w:r>
      <w:r>
        <w:fldChar w:fldCharType="begin"/>
      </w:r>
      <w:r>
        <w:instrText xml:space="preserve">PAGEREF _Toc_4_4_0000000007 \h</w:instrText>
      </w:r>
      <w:r>
        <w:fldChar w:fldCharType="separate"/>
      </w:r>
      <w:r>
        <w:t>1</w:t>
      </w:r>
      <w:r>
        <w:rPr>
          <w:rFonts w:hint="eastAsia"/>
          <w:lang w:val="en-US" w:eastAsia="zh-CN"/>
        </w:rPr>
        <w:t>1</w:t>
      </w:r>
      <w:r>
        <w:fldChar w:fldCharType="end"/>
      </w:r>
      <w:r>
        <w:fldChar w:fldCharType="end"/>
      </w:r>
      <w:r>
        <w:rPr>
          <w:rFonts w:hint="eastAsia"/>
          <w:lang w:val="en-US" w:eastAsia="zh-CN"/>
        </w:rPr>
        <w:t>9</w:t>
      </w:r>
    </w:p>
    <w:p>
      <w:pPr>
        <w:pStyle w:val="2"/>
        <w:tabs>
          <w:tab w:val="right" w:leader="dot" w:pos="14562"/>
        </w:tabs>
        <w:rPr>
          <w:rFonts w:hint="default" w:eastAsia="方正仿宋_GBK"/>
          <w:lang w:val="en-US" w:eastAsia="zh-CN"/>
        </w:rPr>
      </w:pPr>
      <w:r>
        <w:fldChar w:fldCharType="begin"/>
      </w:r>
      <w:r>
        <w:instrText xml:space="preserve">HYPERLINK \l _Toc_4_4_0000000008</w:instrText>
      </w:r>
      <w:r>
        <w:fldChar w:fldCharType="separate"/>
      </w:r>
      <w:r>
        <w:rPr>
          <w:rFonts w:hint="eastAsia"/>
          <w:b w:val="0"/>
          <w:lang w:val="en-US" w:eastAsia="zh-CN"/>
        </w:rPr>
        <w:t>六</w:t>
      </w:r>
      <w:r>
        <w:rPr>
          <w:b w:val="0"/>
        </w:rPr>
        <w:t>、栾城区商贸流通综合服务中心收支预算</w:t>
      </w:r>
      <w:r>
        <w:tab/>
      </w:r>
      <w:r>
        <w:rPr>
          <w:rFonts w:hint="eastAsia"/>
          <w:lang w:val="en-US" w:eastAsia="zh-CN"/>
        </w:rPr>
        <w:t>1</w:t>
      </w:r>
      <w:r>
        <w:fldChar w:fldCharType="end"/>
      </w:r>
      <w:r>
        <w:rPr>
          <w:rFonts w:hint="eastAsia"/>
          <w:lang w:val="en-US" w:eastAsia="zh-CN"/>
        </w:rPr>
        <w:t>38</w:t>
      </w:r>
    </w:p>
    <w:p>
      <w:pPr>
        <w:pStyle w:val="2"/>
        <w:tabs>
          <w:tab w:val="right" w:leader="dot" w:pos="14562"/>
        </w:tabs>
        <w:rPr>
          <w:rFonts w:hint="default" w:eastAsia="方正仿宋_GBK"/>
          <w:lang w:val="en-US" w:eastAsia="zh-CN"/>
        </w:rPr>
      </w:pPr>
      <w:r>
        <w:fldChar w:fldCharType="begin"/>
      </w:r>
      <w:r>
        <w:instrText xml:space="preserve">HYPERLINK \l _Toc_4_4_0000000009</w:instrText>
      </w:r>
      <w:r>
        <w:fldChar w:fldCharType="separate"/>
      </w:r>
      <w:r>
        <w:rPr>
          <w:rFonts w:hint="eastAsia"/>
          <w:b w:val="0"/>
          <w:lang w:val="en-US" w:eastAsia="zh-CN"/>
        </w:rPr>
        <w:t>七</w:t>
      </w:r>
      <w:r>
        <w:rPr>
          <w:b w:val="0"/>
        </w:rPr>
        <w:t>、石家庄市栾城区国防动员保障中心收支预算</w:t>
      </w:r>
      <w:r>
        <w:tab/>
      </w:r>
      <w:r>
        <w:rPr>
          <w:rFonts w:hint="eastAsia"/>
          <w:lang w:val="en-US" w:eastAsia="zh-CN"/>
        </w:rPr>
        <w:t>1</w:t>
      </w:r>
      <w:r>
        <w:fldChar w:fldCharType="end"/>
      </w:r>
      <w:r>
        <w:rPr>
          <w:rFonts w:hint="eastAsia"/>
          <w:lang w:val="en-US" w:eastAsia="zh-CN"/>
        </w:rPr>
        <w:t>57</w:t>
      </w:r>
    </w:p>
    <w:p>
      <w:pPr>
        <w:pStyle w:val="2"/>
        <w:tabs>
          <w:tab w:val="right" w:leader="dot" w:pos="14562"/>
        </w:tabs>
        <w:rPr>
          <w:rFonts w:hint="default" w:eastAsia="方正仿宋_GBK"/>
          <w:lang w:val="en-US" w:eastAsia="zh-CN"/>
        </w:rPr>
      </w:pPr>
      <w:r>
        <w:fldChar w:fldCharType="begin"/>
      </w:r>
      <w:r>
        <w:instrText xml:space="preserve">HYPERLINK \l _Toc_4_4_0000000010</w:instrText>
      </w:r>
      <w:r>
        <w:fldChar w:fldCharType="separate"/>
      </w:r>
      <w:r>
        <w:rPr>
          <w:rFonts w:hint="eastAsia"/>
          <w:b w:val="0"/>
          <w:lang w:val="en-US" w:eastAsia="zh-CN"/>
        </w:rPr>
        <w:t>八</w:t>
      </w:r>
      <w:r>
        <w:rPr>
          <w:b w:val="0"/>
        </w:rPr>
        <w:t>、石家庄市栾城区粮食管理中心收支预算</w:t>
      </w:r>
      <w:r>
        <w:tab/>
      </w:r>
      <w:r>
        <w:rPr>
          <w:rFonts w:hint="eastAsia"/>
          <w:lang w:val="en-US" w:eastAsia="zh-CN"/>
        </w:rPr>
        <w:t>1</w:t>
      </w:r>
      <w:r>
        <w:fldChar w:fldCharType="end"/>
      </w:r>
      <w:r>
        <w:rPr>
          <w:rFonts w:hint="eastAsia"/>
          <w:lang w:val="en-US" w:eastAsia="zh-CN"/>
        </w:rPr>
        <w:t>75</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一、栾城区发展和改革局本级收支预算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303001栾城区发展和改革局本级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12514.72</w:t>
            </w:r>
          </w:p>
        </w:tc>
        <w:tc>
          <w:tcPr>
            <w:tcW w:w="4535" w:type="dxa"/>
            <w:vAlign w:val="center"/>
          </w:tcPr>
          <w:p>
            <w:pPr>
              <w:pStyle w:val="12"/>
            </w:pPr>
            <w:r>
              <w:t>一、一般公共服务支出</w:t>
            </w:r>
          </w:p>
        </w:tc>
        <w:tc>
          <w:tcPr>
            <w:tcW w:w="2126" w:type="dxa"/>
            <w:vAlign w:val="center"/>
          </w:tcPr>
          <w:p>
            <w:pPr>
              <w:pStyle w:val="11"/>
            </w:pPr>
            <w:r>
              <w:t>3212.03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1445.37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13960.09</w:t>
            </w:r>
          </w:p>
        </w:tc>
        <w:tc>
          <w:tcPr>
            <w:tcW w:w="4535" w:type="dxa"/>
            <w:vAlign w:val="center"/>
          </w:tcPr>
          <w:p>
            <w:pPr>
              <w:pStyle w:val="14"/>
            </w:pPr>
            <w:r>
              <w:t>本年支出合计</w:t>
            </w:r>
          </w:p>
        </w:tc>
        <w:tc>
          <w:tcPr>
            <w:tcW w:w="2126" w:type="dxa"/>
            <w:vAlign w:val="center"/>
          </w:tcPr>
          <w:p>
            <w:pPr>
              <w:pStyle w:val="15"/>
            </w:pPr>
            <w:r>
              <w:t>13960.09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13960.09</w:t>
            </w:r>
          </w:p>
        </w:tc>
        <w:tc>
          <w:tcPr>
            <w:tcW w:w="4535" w:type="dxa"/>
            <w:vAlign w:val="center"/>
          </w:tcPr>
          <w:p>
            <w:pPr>
              <w:pStyle w:val="14"/>
            </w:pPr>
            <w:r>
              <w:t>支出总计</w:t>
            </w:r>
          </w:p>
        </w:tc>
        <w:tc>
          <w:tcPr>
            <w:tcW w:w="2126" w:type="dxa"/>
            <w:vAlign w:val="center"/>
          </w:tcPr>
          <w:p>
            <w:pPr>
              <w:pStyle w:val="15"/>
            </w:pPr>
            <w:r>
              <w:t>13960.09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303001栾城区发展和改革局本级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13960.09</w:t>
            </w:r>
          </w:p>
        </w:tc>
        <w:tc>
          <w:tcPr>
            <w:tcW w:w="1134" w:type="dxa"/>
            <w:vAlign w:val="center"/>
          </w:tcPr>
          <w:p>
            <w:pPr>
              <w:pStyle w:val="15"/>
            </w:pPr>
            <w:r>
              <w:t>13960.09</w:t>
            </w:r>
          </w:p>
        </w:tc>
        <w:tc>
          <w:tcPr>
            <w:tcW w:w="1134" w:type="dxa"/>
            <w:vAlign w:val="center"/>
          </w:tcPr>
          <w:p>
            <w:pPr>
              <w:pStyle w:val="15"/>
            </w:pPr>
            <w:r>
              <w:t>13960.09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3212.03</w:t>
            </w:r>
          </w:p>
        </w:tc>
        <w:tc>
          <w:tcPr>
            <w:tcW w:w="1134" w:type="dxa"/>
            <w:vAlign w:val="center"/>
          </w:tcPr>
          <w:p>
            <w:pPr>
              <w:pStyle w:val="11"/>
            </w:pPr>
            <w:r>
              <w:t>3212.03</w:t>
            </w:r>
          </w:p>
        </w:tc>
        <w:tc>
          <w:tcPr>
            <w:tcW w:w="1134" w:type="dxa"/>
            <w:vAlign w:val="center"/>
          </w:tcPr>
          <w:p>
            <w:pPr>
              <w:pStyle w:val="11"/>
            </w:pPr>
            <w:r>
              <w:t>3212.03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2939.03</w:t>
            </w:r>
          </w:p>
        </w:tc>
        <w:tc>
          <w:tcPr>
            <w:tcW w:w="1134" w:type="dxa"/>
            <w:vAlign w:val="center"/>
          </w:tcPr>
          <w:p>
            <w:pPr>
              <w:pStyle w:val="11"/>
            </w:pPr>
            <w:r>
              <w:t>2939.03</w:t>
            </w:r>
          </w:p>
        </w:tc>
        <w:tc>
          <w:tcPr>
            <w:tcW w:w="1134" w:type="dxa"/>
            <w:vAlign w:val="center"/>
          </w:tcPr>
          <w:p>
            <w:pPr>
              <w:pStyle w:val="11"/>
            </w:pPr>
            <w:r>
              <w:t>2939.03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1011.74</w:t>
            </w:r>
          </w:p>
        </w:tc>
        <w:tc>
          <w:tcPr>
            <w:tcW w:w="1134" w:type="dxa"/>
            <w:vAlign w:val="center"/>
          </w:tcPr>
          <w:p>
            <w:pPr>
              <w:pStyle w:val="11"/>
            </w:pPr>
            <w:r>
              <w:t>1011.74</w:t>
            </w:r>
          </w:p>
        </w:tc>
        <w:tc>
          <w:tcPr>
            <w:tcW w:w="1134" w:type="dxa"/>
            <w:vAlign w:val="center"/>
          </w:tcPr>
          <w:p>
            <w:pPr>
              <w:pStyle w:val="11"/>
            </w:pPr>
            <w:r>
              <w:t>1011.74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6.05</w:t>
            </w:r>
          </w:p>
        </w:tc>
        <w:tc>
          <w:tcPr>
            <w:tcW w:w="1134" w:type="dxa"/>
            <w:vAlign w:val="center"/>
          </w:tcPr>
          <w:p>
            <w:pPr>
              <w:pStyle w:val="11"/>
            </w:pPr>
            <w:r>
              <w:t>6.05</w:t>
            </w:r>
          </w:p>
        </w:tc>
        <w:tc>
          <w:tcPr>
            <w:tcW w:w="1134" w:type="dxa"/>
            <w:vAlign w:val="center"/>
          </w:tcPr>
          <w:p>
            <w:pPr>
              <w:pStyle w:val="11"/>
            </w:pPr>
            <w:r>
              <w:t>6.05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72.10</w:t>
            </w:r>
          </w:p>
        </w:tc>
        <w:tc>
          <w:tcPr>
            <w:tcW w:w="1134" w:type="dxa"/>
            <w:vAlign w:val="center"/>
          </w:tcPr>
          <w:p>
            <w:pPr>
              <w:pStyle w:val="11"/>
            </w:pPr>
            <w:r>
              <w:t>72.10</w:t>
            </w:r>
          </w:p>
        </w:tc>
        <w:tc>
          <w:tcPr>
            <w:tcW w:w="1134" w:type="dxa"/>
            <w:vAlign w:val="center"/>
          </w:tcPr>
          <w:p>
            <w:pPr>
              <w:pStyle w:val="11"/>
            </w:pPr>
            <w:r>
              <w:t>72.10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1849.14</w:t>
            </w:r>
          </w:p>
        </w:tc>
        <w:tc>
          <w:tcPr>
            <w:tcW w:w="1134" w:type="dxa"/>
            <w:vAlign w:val="center"/>
          </w:tcPr>
          <w:p>
            <w:pPr>
              <w:pStyle w:val="11"/>
            </w:pPr>
            <w:r>
              <w:t>1849.14</w:t>
            </w:r>
          </w:p>
        </w:tc>
        <w:tc>
          <w:tcPr>
            <w:tcW w:w="1134" w:type="dxa"/>
            <w:vAlign w:val="center"/>
          </w:tcPr>
          <w:p>
            <w:pPr>
              <w:pStyle w:val="11"/>
            </w:pPr>
            <w:r>
              <w:t>1849.14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24.89</w:t>
            </w:r>
          </w:p>
        </w:tc>
        <w:tc>
          <w:tcPr>
            <w:tcW w:w="1134" w:type="dxa"/>
            <w:vAlign w:val="center"/>
          </w:tcPr>
          <w:p>
            <w:pPr>
              <w:pStyle w:val="11"/>
            </w:pPr>
            <w:r>
              <w:t>24.89</w:t>
            </w:r>
          </w:p>
        </w:tc>
        <w:tc>
          <w:tcPr>
            <w:tcW w:w="1134" w:type="dxa"/>
            <w:vAlign w:val="center"/>
          </w:tcPr>
          <w:p>
            <w:pPr>
              <w:pStyle w:val="11"/>
            </w:pPr>
            <w:r>
              <w:t>24.89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24.89</w:t>
            </w:r>
          </w:p>
        </w:tc>
        <w:tc>
          <w:tcPr>
            <w:tcW w:w="1134" w:type="dxa"/>
            <w:vAlign w:val="center"/>
          </w:tcPr>
          <w:p>
            <w:pPr>
              <w:pStyle w:val="11"/>
            </w:pPr>
            <w:r>
              <w:t>24.89</w:t>
            </w:r>
          </w:p>
        </w:tc>
        <w:tc>
          <w:tcPr>
            <w:tcW w:w="1134" w:type="dxa"/>
            <w:vAlign w:val="center"/>
          </w:tcPr>
          <w:p>
            <w:pPr>
              <w:pStyle w:val="11"/>
            </w:pPr>
            <w:r>
              <w:t>24.89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0.71</w:t>
            </w:r>
          </w:p>
        </w:tc>
        <w:tc>
          <w:tcPr>
            <w:tcW w:w="1134" w:type="dxa"/>
            <w:vAlign w:val="center"/>
          </w:tcPr>
          <w:p>
            <w:pPr>
              <w:pStyle w:val="11"/>
            </w:pPr>
            <w:r>
              <w:t>0.71</w:t>
            </w:r>
          </w:p>
        </w:tc>
        <w:tc>
          <w:tcPr>
            <w:tcW w:w="1134" w:type="dxa"/>
            <w:vAlign w:val="center"/>
          </w:tcPr>
          <w:p>
            <w:pPr>
              <w:pStyle w:val="11"/>
            </w:pPr>
            <w:r>
              <w:t>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0.12</w:t>
            </w:r>
          </w:p>
        </w:tc>
        <w:tc>
          <w:tcPr>
            <w:tcW w:w="1134" w:type="dxa"/>
            <w:vAlign w:val="center"/>
          </w:tcPr>
          <w:p>
            <w:pPr>
              <w:pStyle w:val="11"/>
            </w:pPr>
            <w:r>
              <w:t>0.12</w:t>
            </w:r>
          </w:p>
        </w:tc>
        <w:tc>
          <w:tcPr>
            <w:tcW w:w="1134" w:type="dxa"/>
            <w:vAlign w:val="center"/>
          </w:tcPr>
          <w:p>
            <w:pPr>
              <w:pStyle w:val="11"/>
            </w:pPr>
            <w:r>
              <w:t>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0.59</w:t>
            </w:r>
          </w:p>
        </w:tc>
        <w:tc>
          <w:tcPr>
            <w:tcW w:w="1134" w:type="dxa"/>
            <w:vAlign w:val="center"/>
          </w:tcPr>
          <w:p>
            <w:pPr>
              <w:pStyle w:val="11"/>
            </w:pPr>
            <w:r>
              <w:t>0.59</w:t>
            </w:r>
          </w:p>
        </w:tc>
        <w:tc>
          <w:tcPr>
            <w:tcW w:w="1134" w:type="dxa"/>
            <w:vAlign w:val="center"/>
          </w:tcPr>
          <w:p>
            <w:pPr>
              <w:pStyle w:val="11"/>
            </w:pPr>
            <w:r>
              <w:t>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r>
              <w:t>12.78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r>
              <w:t>3785.31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r>
              <w:t>5338.00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r>
              <w:t>1445.37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13960.09</w:t>
            </w:r>
          </w:p>
        </w:tc>
        <w:tc>
          <w:tcPr>
            <w:tcW w:w="1361" w:type="dxa"/>
            <w:vAlign w:val="center"/>
          </w:tcPr>
          <w:p>
            <w:pPr>
              <w:pStyle w:val="15"/>
            </w:pPr>
            <w:r>
              <w:t>612.27</w:t>
            </w:r>
          </w:p>
        </w:tc>
        <w:tc>
          <w:tcPr>
            <w:tcW w:w="1361" w:type="dxa"/>
            <w:vAlign w:val="center"/>
          </w:tcPr>
          <w:p>
            <w:pPr>
              <w:pStyle w:val="15"/>
            </w:pPr>
            <w:r>
              <w:t>13347.82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3212.03</w:t>
            </w:r>
          </w:p>
        </w:tc>
        <w:tc>
          <w:tcPr>
            <w:tcW w:w="1361" w:type="dxa"/>
            <w:vAlign w:val="center"/>
          </w:tcPr>
          <w:p>
            <w:pPr>
              <w:pStyle w:val="11"/>
            </w:pPr>
            <w:r>
              <w:t>573.89</w:t>
            </w:r>
          </w:p>
        </w:tc>
        <w:tc>
          <w:tcPr>
            <w:tcW w:w="1361" w:type="dxa"/>
            <w:vAlign w:val="center"/>
          </w:tcPr>
          <w:p>
            <w:pPr>
              <w:pStyle w:val="11"/>
            </w:pPr>
            <w:r>
              <w:t>2638.14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2939.03</w:t>
            </w:r>
          </w:p>
        </w:tc>
        <w:tc>
          <w:tcPr>
            <w:tcW w:w="1361" w:type="dxa"/>
            <w:vAlign w:val="center"/>
          </w:tcPr>
          <w:p>
            <w:pPr>
              <w:pStyle w:val="11"/>
            </w:pPr>
            <w:r>
              <w:t>573.89</w:t>
            </w:r>
          </w:p>
        </w:tc>
        <w:tc>
          <w:tcPr>
            <w:tcW w:w="1361" w:type="dxa"/>
            <w:vAlign w:val="center"/>
          </w:tcPr>
          <w:p>
            <w:pPr>
              <w:pStyle w:val="11"/>
            </w:pPr>
            <w:r>
              <w:t>2365.14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1011.74</w:t>
            </w:r>
          </w:p>
        </w:tc>
        <w:tc>
          <w:tcPr>
            <w:tcW w:w="1361" w:type="dxa"/>
            <w:vAlign w:val="center"/>
          </w:tcPr>
          <w:p>
            <w:pPr>
              <w:pStyle w:val="11"/>
            </w:pPr>
            <w:r>
              <w:t>573.89</w:t>
            </w:r>
          </w:p>
        </w:tc>
        <w:tc>
          <w:tcPr>
            <w:tcW w:w="1361" w:type="dxa"/>
            <w:vAlign w:val="center"/>
          </w:tcPr>
          <w:p>
            <w:pPr>
              <w:pStyle w:val="11"/>
            </w:pPr>
            <w:r>
              <w:t>437.85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5" w:type="dxa"/>
            <w:vAlign w:val="center"/>
          </w:tcPr>
          <w:p>
            <w:pPr>
              <w:pStyle w:val="12"/>
            </w:pPr>
            <w:r>
              <w:t>一般行政管理事务</w:t>
            </w:r>
          </w:p>
        </w:tc>
        <w:tc>
          <w:tcPr>
            <w:tcW w:w="1361" w:type="dxa"/>
            <w:vAlign w:val="center"/>
          </w:tcPr>
          <w:p>
            <w:pPr>
              <w:pStyle w:val="11"/>
            </w:pPr>
            <w:r>
              <w:t>6.05</w:t>
            </w:r>
          </w:p>
        </w:tc>
        <w:tc>
          <w:tcPr>
            <w:tcW w:w="1361" w:type="dxa"/>
            <w:vAlign w:val="center"/>
          </w:tcPr>
          <w:p>
            <w:pPr>
              <w:pStyle w:val="11"/>
            </w:pPr>
          </w:p>
        </w:tc>
        <w:tc>
          <w:tcPr>
            <w:tcW w:w="1361" w:type="dxa"/>
            <w:vAlign w:val="center"/>
          </w:tcPr>
          <w:p>
            <w:pPr>
              <w:pStyle w:val="11"/>
            </w:pPr>
            <w:r>
              <w:t>6.05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72.10</w:t>
            </w:r>
          </w:p>
        </w:tc>
        <w:tc>
          <w:tcPr>
            <w:tcW w:w="1361" w:type="dxa"/>
            <w:vAlign w:val="center"/>
          </w:tcPr>
          <w:p>
            <w:pPr>
              <w:pStyle w:val="11"/>
            </w:pPr>
          </w:p>
        </w:tc>
        <w:tc>
          <w:tcPr>
            <w:tcW w:w="1361" w:type="dxa"/>
            <w:vAlign w:val="center"/>
          </w:tcPr>
          <w:p>
            <w:pPr>
              <w:pStyle w:val="11"/>
            </w:pPr>
            <w:r>
              <w:t>72.10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1849.14</w:t>
            </w:r>
          </w:p>
        </w:tc>
        <w:tc>
          <w:tcPr>
            <w:tcW w:w="1361" w:type="dxa"/>
            <w:vAlign w:val="center"/>
          </w:tcPr>
          <w:p>
            <w:pPr>
              <w:pStyle w:val="11"/>
            </w:pPr>
          </w:p>
        </w:tc>
        <w:tc>
          <w:tcPr>
            <w:tcW w:w="1361" w:type="dxa"/>
            <w:vAlign w:val="center"/>
          </w:tcPr>
          <w:p>
            <w:pPr>
              <w:pStyle w:val="11"/>
            </w:pPr>
            <w:r>
              <w:t>1849.14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25.60</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24.89</w:t>
            </w:r>
          </w:p>
        </w:tc>
        <w:tc>
          <w:tcPr>
            <w:tcW w:w="1361" w:type="dxa"/>
            <w:vAlign w:val="center"/>
          </w:tcPr>
          <w:p>
            <w:pPr>
              <w:pStyle w:val="11"/>
            </w:pPr>
            <w:r>
              <w:t>24.89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24.89</w:t>
            </w:r>
          </w:p>
        </w:tc>
        <w:tc>
          <w:tcPr>
            <w:tcW w:w="1361" w:type="dxa"/>
            <w:vAlign w:val="center"/>
          </w:tcPr>
          <w:p>
            <w:pPr>
              <w:pStyle w:val="11"/>
            </w:pPr>
            <w:r>
              <w:t>24.89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0.71</w:t>
            </w:r>
          </w:p>
        </w:tc>
        <w:tc>
          <w:tcPr>
            <w:tcW w:w="1361" w:type="dxa"/>
            <w:vAlign w:val="center"/>
          </w:tcPr>
          <w:p>
            <w:pPr>
              <w:pStyle w:val="11"/>
            </w:pPr>
            <w:r>
              <w:t>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0.12</w:t>
            </w:r>
          </w:p>
        </w:tc>
        <w:tc>
          <w:tcPr>
            <w:tcW w:w="1361" w:type="dxa"/>
            <w:vAlign w:val="center"/>
          </w:tcPr>
          <w:p>
            <w:pPr>
              <w:pStyle w:val="11"/>
            </w:pPr>
            <w:r>
              <w:t>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0.59</w:t>
            </w:r>
          </w:p>
        </w:tc>
        <w:tc>
          <w:tcPr>
            <w:tcW w:w="1361" w:type="dxa"/>
            <w:vAlign w:val="center"/>
          </w:tcPr>
          <w:p>
            <w:pPr>
              <w:pStyle w:val="11"/>
            </w:pPr>
            <w:r>
              <w:t>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12.78</w:t>
            </w:r>
          </w:p>
        </w:tc>
        <w:tc>
          <w:tcPr>
            <w:tcW w:w="1361" w:type="dxa"/>
            <w:vAlign w:val="center"/>
          </w:tcPr>
          <w:p>
            <w:pPr>
              <w:pStyle w:val="11"/>
            </w:pPr>
            <w:r>
              <w:t>12.78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12.78</w:t>
            </w:r>
          </w:p>
        </w:tc>
        <w:tc>
          <w:tcPr>
            <w:tcW w:w="1361" w:type="dxa"/>
            <w:vAlign w:val="center"/>
          </w:tcPr>
          <w:p>
            <w:pPr>
              <w:pStyle w:val="11"/>
            </w:pPr>
            <w:r>
              <w:t>12.78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12.78</w:t>
            </w:r>
          </w:p>
        </w:tc>
        <w:tc>
          <w:tcPr>
            <w:tcW w:w="1361" w:type="dxa"/>
            <w:vAlign w:val="center"/>
          </w:tcPr>
          <w:p>
            <w:pPr>
              <w:pStyle w:val="11"/>
            </w:pPr>
            <w:r>
              <w:t>12.78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r>
              <w:t>3785.31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r>
              <w:t>5338.00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r>
              <w:t>1445.37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12514.72</w:t>
            </w:r>
          </w:p>
        </w:tc>
        <w:tc>
          <w:tcPr>
            <w:tcW w:w="3402" w:type="dxa"/>
            <w:vAlign w:val="center"/>
          </w:tcPr>
          <w:p>
            <w:pPr>
              <w:pStyle w:val="12"/>
            </w:pPr>
            <w:r>
              <w:t>一、一般公共服务支出</w:t>
            </w:r>
          </w:p>
        </w:tc>
        <w:tc>
          <w:tcPr>
            <w:tcW w:w="1474" w:type="dxa"/>
            <w:vAlign w:val="center"/>
          </w:tcPr>
          <w:p>
            <w:pPr>
              <w:pStyle w:val="11"/>
            </w:pPr>
            <w:r>
              <w:t>3212.03</w:t>
            </w:r>
          </w:p>
        </w:tc>
        <w:tc>
          <w:tcPr>
            <w:tcW w:w="1474" w:type="dxa"/>
            <w:vAlign w:val="center"/>
          </w:tcPr>
          <w:p>
            <w:pPr>
              <w:pStyle w:val="11"/>
            </w:pPr>
            <w:r>
              <w:t>3212.03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1445.37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25.60</w:t>
            </w:r>
          </w:p>
        </w:tc>
        <w:tc>
          <w:tcPr>
            <w:tcW w:w="1474" w:type="dxa"/>
            <w:vAlign w:val="center"/>
          </w:tcPr>
          <w:p>
            <w:pPr>
              <w:pStyle w:val="11"/>
            </w:pPr>
            <w:r>
              <w:t>25.60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12.78</w:t>
            </w:r>
          </w:p>
        </w:tc>
        <w:tc>
          <w:tcPr>
            <w:tcW w:w="1474" w:type="dxa"/>
            <w:vAlign w:val="center"/>
          </w:tcPr>
          <w:p>
            <w:pPr>
              <w:pStyle w:val="11"/>
            </w:pPr>
            <w:r>
              <w:t>12.78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3785.31</w:t>
            </w:r>
          </w:p>
        </w:tc>
        <w:tc>
          <w:tcPr>
            <w:tcW w:w="1474" w:type="dxa"/>
            <w:vAlign w:val="center"/>
          </w:tcPr>
          <w:p>
            <w:pPr>
              <w:pStyle w:val="11"/>
            </w:pPr>
            <w:r>
              <w:t>3785.31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5338.00</w:t>
            </w:r>
          </w:p>
        </w:tc>
        <w:tc>
          <w:tcPr>
            <w:tcW w:w="1474" w:type="dxa"/>
            <w:vAlign w:val="center"/>
          </w:tcPr>
          <w:p>
            <w:pPr>
              <w:pStyle w:val="11"/>
            </w:pPr>
            <w:r>
              <w:t>5338.00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141.00</w:t>
            </w:r>
          </w:p>
        </w:tc>
        <w:tc>
          <w:tcPr>
            <w:tcW w:w="1474" w:type="dxa"/>
            <w:vAlign w:val="center"/>
          </w:tcPr>
          <w:p>
            <w:pPr>
              <w:pStyle w:val="11"/>
            </w:pPr>
            <w:r>
              <w:t>141.00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1445.37</w:t>
            </w:r>
          </w:p>
        </w:tc>
        <w:tc>
          <w:tcPr>
            <w:tcW w:w="1474" w:type="dxa"/>
            <w:vAlign w:val="center"/>
          </w:tcPr>
          <w:p>
            <w:pPr>
              <w:pStyle w:val="11"/>
            </w:pPr>
          </w:p>
        </w:tc>
        <w:tc>
          <w:tcPr>
            <w:tcW w:w="1474" w:type="dxa"/>
            <w:vAlign w:val="center"/>
          </w:tcPr>
          <w:p>
            <w:pPr>
              <w:pStyle w:val="11"/>
            </w:pPr>
            <w:r>
              <w:t>1445.37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13960.09</w:t>
            </w:r>
          </w:p>
        </w:tc>
        <w:tc>
          <w:tcPr>
            <w:tcW w:w="3402" w:type="dxa"/>
            <w:vAlign w:val="center"/>
          </w:tcPr>
          <w:p>
            <w:pPr>
              <w:pStyle w:val="14"/>
            </w:pPr>
            <w:r>
              <w:t>本年支出合计</w:t>
            </w:r>
          </w:p>
        </w:tc>
        <w:tc>
          <w:tcPr>
            <w:tcW w:w="1474" w:type="dxa"/>
            <w:vAlign w:val="center"/>
          </w:tcPr>
          <w:p>
            <w:pPr>
              <w:pStyle w:val="15"/>
            </w:pPr>
            <w:r>
              <w:t>13960.09</w:t>
            </w:r>
          </w:p>
        </w:tc>
        <w:tc>
          <w:tcPr>
            <w:tcW w:w="1474" w:type="dxa"/>
            <w:vAlign w:val="center"/>
          </w:tcPr>
          <w:p>
            <w:pPr>
              <w:pStyle w:val="15"/>
            </w:pPr>
            <w:r>
              <w:t>12514.72</w:t>
            </w:r>
          </w:p>
        </w:tc>
        <w:tc>
          <w:tcPr>
            <w:tcW w:w="1474" w:type="dxa"/>
            <w:vAlign w:val="center"/>
          </w:tcPr>
          <w:p>
            <w:pPr>
              <w:pStyle w:val="15"/>
            </w:pPr>
            <w:r>
              <w:t>1445.37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13960.09</w:t>
            </w:r>
          </w:p>
        </w:tc>
        <w:tc>
          <w:tcPr>
            <w:tcW w:w="3402" w:type="dxa"/>
            <w:vAlign w:val="center"/>
          </w:tcPr>
          <w:p>
            <w:pPr>
              <w:pStyle w:val="14"/>
            </w:pPr>
            <w:r>
              <w:t>支出总计</w:t>
            </w:r>
          </w:p>
        </w:tc>
        <w:tc>
          <w:tcPr>
            <w:tcW w:w="1474" w:type="dxa"/>
            <w:vAlign w:val="center"/>
          </w:tcPr>
          <w:p>
            <w:pPr>
              <w:pStyle w:val="15"/>
            </w:pPr>
            <w:r>
              <w:t>13960.09</w:t>
            </w:r>
          </w:p>
        </w:tc>
        <w:tc>
          <w:tcPr>
            <w:tcW w:w="1474" w:type="dxa"/>
            <w:vAlign w:val="center"/>
          </w:tcPr>
          <w:p>
            <w:pPr>
              <w:pStyle w:val="15"/>
            </w:pPr>
            <w:r>
              <w:t>12514.72</w:t>
            </w:r>
          </w:p>
        </w:tc>
        <w:tc>
          <w:tcPr>
            <w:tcW w:w="1474" w:type="dxa"/>
            <w:vAlign w:val="center"/>
          </w:tcPr>
          <w:p>
            <w:pPr>
              <w:pStyle w:val="15"/>
            </w:pPr>
            <w:r>
              <w:t>1445.37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12514.72</w:t>
            </w:r>
          </w:p>
        </w:tc>
        <w:tc>
          <w:tcPr>
            <w:tcW w:w="2551" w:type="dxa"/>
            <w:vAlign w:val="center"/>
          </w:tcPr>
          <w:p>
            <w:pPr>
              <w:pStyle w:val="15"/>
            </w:pPr>
            <w:r>
              <w:t>612.27</w:t>
            </w:r>
          </w:p>
        </w:tc>
        <w:tc>
          <w:tcPr>
            <w:tcW w:w="2551" w:type="dxa"/>
            <w:vAlign w:val="center"/>
          </w:tcPr>
          <w:p>
            <w:pPr>
              <w:pStyle w:val="15"/>
            </w:pPr>
            <w:r>
              <w:t>11902.45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3212.03</w:t>
            </w:r>
          </w:p>
        </w:tc>
        <w:tc>
          <w:tcPr>
            <w:tcW w:w="2551" w:type="dxa"/>
            <w:vAlign w:val="center"/>
          </w:tcPr>
          <w:p>
            <w:pPr>
              <w:pStyle w:val="11"/>
            </w:pPr>
            <w:r>
              <w:t>573.89</w:t>
            </w:r>
          </w:p>
        </w:tc>
        <w:tc>
          <w:tcPr>
            <w:tcW w:w="2551" w:type="dxa"/>
            <w:vAlign w:val="center"/>
          </w:tcPr>
          <w:p>
            <w:pPr>
              <w:pStyle w:val="11"/>
            </w:pPr>
            <w:r>
              <w:t>2638.14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2939.03</w:t>
            </w:r>
          </w:p>
        </w:tc>
        <w:tc>
          <w:tcPr>
            <w:tcW w:w="2551" w:type="dxa"/>
            <w:vAlign w:val="center"/>
          </w:tcPr>
          <w:p>
            <w:pPr>
              <w:pStyle w:val="11"/>
            </w:pPr>
            <w:r>
              <w:t>573.89</w:t>
            </w:r>
          </w:p>
        </w:tc>
        <w:tc>
          <w:tcPr>
            <w:tcW w:w="2551" w:type="dxa"/>
            <w:vAlign w:val="center"/>
          </w:tcPr>
          <w:p>
            <w:pPr>
              <w:pStyle w:val="11"/>
            </w:pPr>
            <w:r>
              <w:t>2365.14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1011.74</w:t>
            </w:r>
          </w:p>
        </w:tc>
        <w:tc>
          <w:tcPr>
            <w:tcW w:w="2551" w:type="dxa"/>
            <w:vAlign w:val="center"/>
          </w:tcPr>
          <w:p>
            <w:pPr>
              <w:pStyle w:val="11"/>
            </w:pPr>
            <w:r>
              <w:t>573.89</w:t>
            </w:r>
          </w:p>
        </w:tc>
        <w:tc>
          <w:tcPr>
            <w:tcW w:w="2551" w:type="dxa"/>
            <w:vAlign w:val="center"/>
          </w:tcPr>
          <w:p>
            <w:pPr>
              <w:pStyle w:val="11"/>
            </w:pPr>
            <w:r>
              <w:t>437.85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6.05</w:t>
            </w:r>
          </w:p>
        </w:tc>
        <w:tc>
          <w:tcPr>
            <w:tcW w:w="2551" w:type="dxa"/>
            <w:vAlign w:val="center"/>
          </w:tcPr>
          <w:p>
            <w:pPr>
              <w:pStyle w:val="11"/>
            </w:pPr>
          </w:p>
        </w:tc>
        <w:tc>
          <w:tcPr>
            <w:tcW w:w="2551" w:type="dxa"/>
            <w:vAlign w:val="center"/>
          </w:tcPr>
          <w:p>
            <w:pPr>
              <w:pStyle w:val="11"/>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72.10</w:t>
            </w:r>
          </w:p>
        </w:tc>
        <w:tc>
          <w:tcPr>
            <w:tcW w:w="2551" w:type="dxa"/>
            <w:vAlign w:val="center"/>
          </w:tcPr>
          <w:p>
            <w:pPr>
              <w:pStyle w:val="11"/>
            </w:pPr>
          </w:p>
        </w:tc>
        <w:tc>
          <w:tcPr>
            <w:tcW w:w="2551" w:type="dxa"/>
            <w:vAlign w:val="center"/>
          </w:tcPr>
          <w:p>
            <w:pPr>
              <w:pStyle w:val="11"/>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1849.14</w:t>
            </w:r>
          </w:p>
        </w:tc>
        <w:tc>
          <w:tcPr>
            <w:tcW w:w="2551" w:type="dxa"/>
            <w:vAlign w:val="center"/>
          </w:tcPr>
          <w:p>
            <w:pPr>
              <w:pStyle w:val="11"/>
            </w:pPr>
          </w:p>
        </w:tc>
        <w:tc>
          <w:tcPr>
            <w:tcW w:w="2551" w:type="dxa"/>
            <w:vAlign w:val="center"/>
          </w:tcPr>
          <w:p>
            <w:pPr>
              <w:pStyle w:val="11"/>
            </w:pPr>
            <w:r>
              <w:t>1849.14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24.89</w:t>
            </w:r>
          </w:p>
        </w:tc>
        <w:tc>
          <w:tcPr>
            <w:tcW w:w="2551" w:type="dxa"/>
            <w:vAlign w:val="center"/>
          </w:tcPr>
          <w:p>
            <w:pPr>
              <w:pStyle w:val="11"/>
            </w:pPr>
            <w:r>
              <w:t>24.89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24.89</w:t>
            </w:r>
          </w:p>
        </w:tc>
        <w:tc>
          <w:tcPr>
            <w:tcW w:w="2551" w:type="dxa"/>
            <w:vAlign w:val="center"/>
          </w:tcPr>
          <w:p>
            <w:pPr>
              <w:pStyle w:val="11"/>
            </w:pPr>
            <w:r>
              <w:t>24.89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0.71</w:t>
            </w:r>
          </w:p>
        </w:tc>
        <w:tc>
          <w:tcPr>
            <w:tcW w:w="2551" w:type="dxa"/>
            <w:vAlign w:val="center"/>
          </w:tcPr>
          <w:p>
            <w:pPr>
              <w:pStyle w:val="11"/>
            </w:pPr>
            <w:r>
              <w:t>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0.59</w:t>
            </w:r>
          </w:p>
        </w:tc>
        <w:tc>
          <w:tcPr>
            <w:tcW w:w="2551" w:type="dxa"/>
            <w:vAlign w:val="center"/>
          </w:tcPr>
          <w:p>
            <w:pPr>
              <w:pStyle w:val="11"/>
            </w:pPr>
            <w:r>
              <w:t>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12.78</w:t>
            </w:r>
          </w:p>
        </w:tc>
        <w:tc>
          <w:tcPr>
            <w:tcW w:w="2551" w:type="dxa"/>
            <w:vAlign w:val="center"/>
          </w:tcPr>
          <w:p>
            <w:pPr>
              <w:pStyle w:val="11"/>
            </w:pPr>
            <w:r>
              <w:t>12.78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12.78</w:t>
            </w:r>
          </w:p>
        </w:tc>
        <w:tc>
          <w:tcPr>
            <w:tcW w:w="2551" w:type="dxa"/>
            <w:vAlign w:val="center"/>
          </w:tcPr>
          <w:p>
            <w:pPr>
              <w:pStyle w:val="11"/>
            </w:pPr>
            <w:r>
              <w:t>12.78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12.78</w:t>
            </w:r>
          </w:p>
        </w:tc>
        <w:tc>
          <w:tcPr>
            <w:tcW w:w="2551" w:type="dxa"/>
            <w:vAlign w:val="center"/>
          </w:tcPr>
          <w:p>
            <w:pPr>
              <w:pStyle w:val="11"/>
            </w:pPr>
            <w:r>
              <w:t>12.78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3785.31</w:t>
            </w:r>
          </w:p>
        </w:tc>
        <w:tc>
          <w:tcPr>
            <w:tcW w:w="2551" w:type="dxa"/>
            <w:vAlign w:val="center"/>
          </w:tcPr>
          <w:p>
            <w:pPr>
              <w:pStyle w:val="11"/>
            </w:pPr>
          </w:p>
        </w:tc>
        <w:tc>
          <w:tcPr>
            <w:tcW w:w="2551" w:type="dxa"/>
            <w:vAlign w:val="center"/>
          </w:tcPr>
          <w:p>
            <w:pPr>
              <w:pStyle w:val="11"/>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3785.31</w:t>
            </w:r>
          </w:p>
        </w:tc>
        <w:tc>
          <w:tcPr>
            <w:tcW w:w="2551" w:type="dxa"/>
            <w:vAlign w:val="center"/>
          </w:tcPr>
          <w:p>
            <w:pPr>
              <w:pStyle w:val="11"/>
            </w:pPr>
          </w:p>
        </w:tc>
        <w:tc>
          <w:tcPr>
            <w:tcW w:w="2551" w:type="dxa"/>
            <w:vAlign w:val="center"/>
          </w:tcPr>
          <w:p>
            <w:pPr>
              <w:pStyle w:val="11"/>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3785.31</w:t>
            </w:r>
          </w:p>
        </w:tc>
        <w:tc>
          <w:tcPr>
            <w:tcW w:w="2551" w:type="dxa"/>
            <w:vAlign w:val="center"/>
          </w:tcPr>
          <w:p>
            <w:pPr>
              <w:pStyle w:val="11"/>
            </w:pPr>
          </w:p>
        </w:tc>
        <w:tc>
          <w:tcPr>
            <w:tcW w:w="2551" w:type="dxa"/>
            <w:vAlign w:val="center"/>
          </w:tcPr>
          <w:p>
            <w:pPr>
              <w:pStyle w:val="11"/>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5338.00</w:t>
            </w:r>
          </w:p>
        </w:tc>
        <w:tc>
          <w:tcPr>
            <w:tcW w:w="2551" w:type="dxa"/>
            <w:vAlign w:val="center"/>
          </w:tcPr>
          <w:p>
            <w:pPr>
              <w:pStyle w:val="11"/>
            </w:pPr>
          </w:p>
        </w:tc>
        <w:tc>
          <w:tcPr>
            <w:tcW w:w="2551" w:type="dxa"/>
            <w:vAlign w:val="center"/>
          </w:tcPr>
          <w:p>
            <w:pPr>
              <w:pStyle w:val="11"/>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5338.00</w:t>
            </w:r>
          </w:p>
        </w:tc>
        <w:tc>
          <w:tcPr>
            <w:tcW w:w="2551" w:type="dxa"/>
            <w:vAlign w:val="center"/>
          </w:tcPr>
          <w:p>
            <w:pPr>
              <w:pStyle w:val="11"/>
            </w:pPr>
          </w:p>
        </w:tc>
        <w:tc>
          <w:tcPr>
            <w:tcW w:w="2551" w:type="dxa"/>
            <w:vAlign w:val="center"/>
          </w:tcPr>
          <w:p>
            <w:pPr>
              <w:pStyle w:val="11"/>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5338.00</w:t>
            </w:r>
          </w:p>
        </w:tc>
        <w:tc>
          <w:tcPr>
            <w:tcW w:w="2551" w:type="dxa"/>
            <w:vAlign w:val="center"/>
          </w:tcPr>
          <w:p>
            <w:pPr>
              <w:pStyle w:val="11"/>
            </w:pPr>
          </w:p>
        </w:tc>
        <w:tc>
          <w:tcPr>
            <w:tcW w:w="2551" w:type="dxa"/>
            <w:vAlign w:val="center"/>
          </w:tcPr>
          <w:p>
            <w:pPr>
              <w:pStyle w:val="11"/>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141.00</w:t>
            </w:r>
          </w:p>
        </w:tc>
        <w:tc>
          <w:tcPr>
            <w:tcW w:w="2551" w:type="dxa"/>
            <w:vAlign w:val="center"/>
          </w:tcPr>
          <w:p>
            <w:pPr>
              <w:pStyle w:val="11"/>
            </w:pPr>
          </w:p>
        </w:tc>
        <w:tc>
          <w:tcPr>
            <w:tcW w:w="2551" w:type="dxa"/>
            <w:vAlign w:val="center"/>
          </w:tcPr>
          <w:p>
            <w:pPr>
              <w:pStyle w:val="11"/>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612.27</w:t>
            </w:r>
          </w:p>
        </w:tc>
        <w:tc>
          <w:tcPr>
            <w:tcW w:w="2551" w:type="dxa"/>
            <w:vAlign w:val="center"/>
          </w:tcPr>
          <w:p>
            <w:pPr>
              <w:pStyle w:val="15"/>
            </w:pPr>
            <w:r>
              <w:t>574.33</w:t>
            </w:r>
          </w:p>
        </w:tc>
        <w:tc>
          <w:tcPr>
            <w:tcW w:w="2551" w:type="dxa"/>
            <w:vAlign w:val="center"/>
          </w:tcPr>
          <w:p>
            <w:pPr>
              <w:pStyle w:val="15"/>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255.20</w:t>
            </w:r>
          </w:p>
        </w:tc>
        <w:tc>
          <w:tcPr>
            <w:tcW w:w="2551" w:type="dxa"/>
            <w:vAlign w:val="center"/>
          </w:tcPr>
          <w:p>
            <w:pPr>
              <w:pStyle w:val="11"/>
            </w:pPr>
            <w:r>
              <w:t>255.20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74.46</w:t>
            </w:r>
          </w:p>
        </w:tc>
        <w:tc>
          <w:tcPr>
            <w:tcW w:w="2551" w:type="dxa"/>
            <w:vAlign w:val="center"/>
          </w:tcPr>
          <w:p>
            <w:pPr>
              <w:pStyle w:val="11"/>
            </w:pPr>
            <w:r>
              <w:t>74.46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55.21</w:t>
            </w:r>
          </w:p>
        </w:tc>
        <w:tc>
          <w:tcPr>
            <w:tcW w:w="2551" w:type="dxa"/>
            <w:vAlign w:val="center"/>
          </w:tcPr>
          <w:p>
            <w:pPr>
              <w:pStyle w:val="11"/>
            </w:pPr>
            <w:r>
              <w:t>55.21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65.39</w:t>
            </w:r>
          </w:p>
        </w:tc>
        <w:tc>
          <w:tcPr>
            <w:tcW w:w="2551" w:type="dxa"/>
            <w:vAlign w:val="center"/>
          </w:tcPr>
          <w:p>
            <w:pPr>
              <w:pStyle w:val="11"/>
            </w:pPr>
            <w:r>
              <w:t>65.39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24.89</w:t>
            </w:r>
          </w:p>
        </w:tc>
        <w:tc>
          <w:tcPr>
            <w:tcW w:w="2551" w:type="dxa"/>
            <w:vAlign w:val="center"/>
          </w:tcPr>
          <w:p>
            <w:pPr>
              <w:pStyle w:val="11"/>
            </w:pPr>
            <w:r>
              <w:t>24.89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0.71</w:t>
            </w:r>
          </w:p>
        </w:tc>
        <w:tc>
          <w:tcPr>
            <w:tcW w:w="2551" w:type="dxa"/>
            <w:vAlign w:val="center"/>
          </w:tcPr>
          <w:p>
            <w:pPr>
              <w:pStyle w:val="11"/>
            </w:pPr>
            <w:r>
              <w:t>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21.75</w:t>
            </w:r>
          </w:p>
        </w:tc>
        <w:tc>
          <w:tcPr>
            <w:tcW w:w="2551" w:type="dxa"/>
            <w:vAlign w:val="center"/>
          </w:tcPr>
          <w:p>
            <w:pPr>
              <w:pStyle w:val="11"/>
            </w:pPr>
            <w:r>
              <w:t>21.75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37.94</w:t>
            </w:r>
          </w:p>
        </w:tc>
        <w:tc>
          <w:tcPr>
            <w:tcW w:w="2551" w:type="dxa"/>
            <w:vAlign w:val="center"/>
          </w:tcPr>
          <w:p>
            <w:pPr>
              <w:pStyle w:val="11"/>
            </w:pPr>
          </w:p>
        </w:tc>
        <w:tc>
          <w:tcPr>
            <w:tcW w:w="2551" w:type="dxa"/>
            <w:vAlign w:val="center"/>
          </w:tcPr>
          <w:p>
            <w:pPr>
              <w:pStyle w:val="11"/>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7.02</w:t>
            </w:r>
          </w:p>
        </w:tc>
        <w:tc>
          <w:tcPr>
            <w:tcW w:w="2551" w:type="dxa"/>
            <w:vAlign w:val="center"/>
          </w:tcPr>
          <w:p>
            <w:pPr>
              <w:pStyle w:val="11"/>
            </w:pPr>
          </w:p>
        </w:tc>
        <w:tc>
          <w:tcPr>
            <w:tcW w:w="2551"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0.82</w:t>
            </w:r>
          </w:p>
        </w:tc>
        <w:tc>
          <w:tcPr>
            <w:tcW w:w="2551" w:type="dxa"/>
            <w:vAlign w:val="center"/>
          </w:tcPr>
          <w:p>
            <w:pPr>
              <w:pStyle w:val="11"/>
            </w:pPr>
          </w:p>
        </w:tc>
        <w:tc>
          <w:tcPr>
            <w:tcW w:w="2551"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1.42</w:t>
            </w:r>
          </w:p>
        </w:tc>
        <w:tc>
          <w:tcPr>
            <w:tcW w:w="2551" w:type="dxa"/>
            <w:vAlign w:val="center"/>
          </w:tcPr>
          <w:p>
            <w:pPr>
              <w:pStyle w:val="11"/>
            </w:pPr>
          </w:p>
        </w:tc>
        <w:tc>
          <w:tcPr>
            <w:tcW w:w="2551" w:type="dxa"/>
            <w:vAlign w:val="center"/>
          </w:tcPr>
          <w:p>
            <w:pPr>
              <w:pStyle w:val="11"/>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9.18</w:t>
            </w:r>
          </w:p>
        </w:tc>
        <w:tc>
          <w:tcPr>
            <w:tcW w:w="2551" w:type="dxa"/>
            <w:vAlign w:val="center"/>
          </w:tcPr>
          <w:p>
            <w:pPr>
              <w:pStyle w:val="11"/>
            </w:pPr>
          </w:p>
        </w:tc>
        <w:tc>
          <w:tcPr>
            <w:tcW w:w="2551" w:type="dxa"/>
            <w:vAlign w:val="center"/>
          </w:tcPr>
          <w:p>
            <w:pPr>
              <w:pStyle w:val="11"/>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11.28</w:t>
            </w:r>
          </w:p>
        </w:tc>
        <w:tc>
          <w:tcPr>
            <w:tcW w:w="2551" w:type="dxa"/>
            <w:vAlign w:val="center"/>
          </w:tcPr>
          <w:p>
            <w:pPr>
              <w:pStyle w:val="11"/>
            </w:pPr>
          </w:p>
        </w:tc>
        <w:tc>
          <w:tcPr>
            <w:tcW w:w="2551" w:type="dxa"/>
            <w:vAlign w:val="center"/>
          </w:tcPr>
          <w:p>
            <w:pPr>
              <w:pStyle w:val="11"/>
            </w:pPr>
            <w: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319.13</w:t>
            </w:r>
          </w:p>
        </w:tc>
        <w:tc>
          <w:tcPr>
            <w:tcW w:w="2551" w:type="dxa"/>
            <w:vAlign w:val="center"/>
          </w:tcPr>
          <w:p>
            <w:pPr>
              <w:pStyle w:val="11"/>
            </w:pPr>
            <w:r>
              <w:t>319.13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304.98</w:t>
            </w:r>
          </w:p>
        </w:tc>
        <w:tc>
          <w:tcPr>
            <w:tcW w:w="2551" w:type="dxa"/>
            <w:vAlign w:val="center"/>
          </w:tcPr>
          <w:p>
            <w:pPr>
              <w:pStyle w:val="11"/>
            </w:pPr>
            <w:r>
              <w:t>304.98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1445.37</w:t>
            </w:r>
          </w:p>
        </w:tc>
        <w:tc>
          <w:tcPr>
            <w:tcW w:w="2551" w:type="dxa"/>
            <w:vAlign w:val="center"/>
          </w:tcPr>
          <w:p>
            <w:pPr>
              <w:pStyle w:val="15"/>
            </w:pPr>
          </w:p>
        </w:tc>
        <w:tc>
          <w:tcPr>
            <w:tcW w:w="2551" w:type="dxa"/>
            <w:vAlign w:val="center"/>
          </w:tcPr>
          <w:p>
            <w:pPr>
              <w:pStyle w:val="15"/>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1445.37</w:t>
            </w:r>
          </w:p>
        </w:tc>
        <w:tc>
          <w:tcPr>
            <w:tcW w:w="2551" w:type="dxa"/>
            <w:vAlign w:val="center"/>
          </w:tcPr>
          <w:p>
            <w:pPr>
              <w:pStyle w:val="11"/>
            </w:pPr>
          </w:p>
        </w:tc>
        <w:tc>
          <w:tcPr>
            <w:tcW w:w="2551" w:type="dxa"/>
            <w:vAlign w:val="center"/>
          </w:tcPr>
          <w:p>
            <w:pPr>
              <w:pStyle w:val="11"/>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1445.37</w:t>
            </w:r>
          </w:p>
        </w:tc>
        <w:tc>
          <w:tcPr>
            <w:tcW w:w="2551" w:type="dxa"/>
            <w:vAlign w:val="center"/>
          </w:tcPr>
          <w:p>
            <w:pPr>
              <w:pStyle w:val="11"/>
            </w:pPr>
          </w:p>
        </w:tc>
        <w:tc>
          <w:tcPr>
            <w:tcW w:w="2551" w:type="dxa"/>
            <w:vAlign w:val="center"/>
          </w:tcPr>
          <w:p>
            <w:pPr>
              <w:pStyle w:val="11"/>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1445.37</w:t>
            </w:r>
          </w:p>
        </w:tc>
        <w:tc>
          <w:tcPr>
            <w:tcW w:w="2551" w:type="dxa"/>
            <w:vAlign w:val="center"/>
          </w:tcPr>
          <w:p>
            <w:pPr>
              <w:pStyle w:val="11"/>
            </w:pPr>
          </w:p>
        </w:tc>
        <w:tc>
          <w:tcPr>
            <w:tcW w:w="2551" w:type="dxa"/>
            <w:vAlign w:val="center"/>
          </w:tcPr>
          <w:p>
            <w:pPr>
              <w:pStyle w:val="11"/>
            </w:pPr>
            <w:r>
              <w:t>1445.37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303001栾城区发展和改革局本级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（一）拟订并组织实施全区国民经济和社会发展战略、中长期规划和年度计划。牵头组织统一规划体系建设。</w:t>
      </w:r>
    </w:p>
    <w:p>
      <w:pPr>
        <w:pStyle w:val="17"/>
      </w:pPr>
      <w:r>
        <w:t>（二）贯彻落实国家、省、市宏观调控政策，统筹提出全区国民经济和社会发展主要目标，监测预测预警宏观经济和社会发展态势趋势，提出经济调节政策建议。</w:t>
      </w:r>
    </w:p>
    <w:p>
      <w:pPr>
        <w:pStyle w:val="17"/>
      </w:pPr>
      <w:r>
        <w:t>（三）指导推进和综合协调经济体制改革有关工作，提出相关改革建议。牵头推进供给侧结构性改革。</w:t>
      </w:r>
    </w:p>
    <w:p>
      <w:pPr>
        <w:pStyle w:val="17"/>
      </w:pPr>
      <w:r>
        <w:t>（四）贯彻落实全市利用外资和境外投资的战略、规划、总量平衡和结构优化政策。牵头推进实施全区“一带一路”建设有关工作。</w:t>
      </w:r>
    </w:p>
    <w:p>
      <w:pPr>
        <w:pStyle w:val="17"/>
      </w:pPr>
      <w:r>
        <w:t>（五）负责全区投资综合管理。</w:t>
      </w:r>
    </w:p>
    <w:p>
      <w:pPr>
        <w:pStyle w:val="17"/>
      </w:pPr>
      <w:r>
        <w:t>（六）推进落实区域协调发展战略、新型城镇化战略和重大政策，组织编制并推动实施新型城镇化规划，落实推进实施京津冀协同发展等区域发展战略。统筹协调区域合作和对口支援工作。</w:t>
      </w:r>
    </w:p>
    <w:p>
      <w:pPr>
        <w:pStyle w:val="17"/>
      </w:pPr>
      <w:r>
        <w:t>（七）贯彻实施国家、省、市产业政策，拟订全区综合性产业政策。协调一二三产业发展重大问题并统筹衔接相关发展规划和重大政策。</w:t>
      </w:r>
    </w:p>
    <w:p>
      <w:pPr>
        <w:pStyle w:val="17"/>
      </w:pPr>
      <w:r>
        <w:t>（八）推动实施全区创新驱动发展战略。</w:t>
      </w:r>
    </w:p>
    <w:p>
      <w:pPr>
        <w:pStyle w:val="17"/>
      </w:pPr>
      <w:r>
        <w:t>（九）跟踪研判涉及经济安全、生态安全、资源安全、科技安全、社会安全等各类风险隐患，提出相关工作建议。</w:t>
      </w:r>
    </w:p>
    <w:p>
      <w:pPr>
        <w:pStyle w:val="17"/>
      </w:pPr>
      <w:r>
        <w:t>（十）负责全区社会发展与国民经济发展的政策衔接，协调有关重大问题。</w:t>
      </w:r>
    </w:p>
    <w:p>
      <w:pPr>
        <w:pStyle w:val="17"/>
      </w:pPr>
      <w:r>
        <w:t>（十一）推进实施可持续发展战略，推动生态文明建设和改革，协调生态环境保护与修复、能源资源节约和综合利用等工作。</w:t>
      </w:r>
    </w:p>
    <w:p>
      <w:pPr>
        <w:pStyle w:val="17"/>
      </w:pPr>
      <w:r>
        <w:t>（十二）拟订并组织实施有关价格政策，组织制定由区级管理的重要商品、服务价格和重要收费标准。负</w:t>
      </w:r>
    </w:p>
    <w:p>
      <w:pPr>
        <w:pStyle w:val="17"/>
      </w:pPr>
      <w:r>
        <w:t>（十三）提出全区能源发展战略建议，拟订能源发展规划和年度制定计划并组织实施。</w:t>
      </w:r>
    </w:p>
    <w:p>
      <w:pPr>
        <w:pStyle w:val="17"/>
      </w:pPr>
      <w:r>
        <w:t>（十四）拟订全区粮食流通规划并组织实施。</w:t>
      </w:r>
    </w:p>
    <w:p>
      <w:pPr>
        <w:pStyle w:val="17"/>
      </w:pPr>
      <w:r>
        <w:t>（十五）拟订区级粮食、食糖、食盐和救灾物资储备规划、储备品种目录并组织实施，负责物资储备基础设施建设以及收储、轮换和日常管理工作，承担物资承储企业以及物资储备承储单位安全的监管责任</w:t>
      </w:r>
    </w:p>
    <w:p>
      <w:pPr>
        <w:pStyle w:val="17"/>
      </w:pPr>
      <w:r>
        <w:t>（十六）贯彻落实国家有关国内外贸易、国际经济合作的发展战略、方针、政策和法律法规。</w:t>
      </w:r>
    </w:p>
    <w:p>
      <w:pPr>
        <w:pStyle w:val="17"/>
      </w:pPr>
      <w:r>
        <w:t>（十七）拟订全区国内贸易发展规划。</w:t>
      </w:r>
    </w:p>
    <w:p>
      <w:pPr>
        <w:pStyle w:val="17"/>
      </w:pPr>
      <w:r>
        <w:t>（十八）提出流通体制改革建议。</w:t>
      </w:r>
    </w:p>
    <w:p>
      <w:pPr>
        <w:pStyle w:val="17"/>
      </w:pPr>
      <w:r>
        <w:t>（十九）牵头推进商务领域信用体系建设，建立商务诚信公共服务平台。</w:t>
      </w:r>
    </w:p>
    <w:p>
      <w:pPr>
        <w:pStyle w:val="17"/>
      </w:pPr>
      <w:r>
        <w:t>（二十）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pPr>
        <w:pStyle w:val="17"/>
      </w:pPr>
      <w:r>
        <w:t>（二十一）完成区委、区政府交办的其他任务。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13960.09万元，其中：一般公共预算收入12514.72万元，基金预算收入1445.37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发展和改革局本级年度单位预算中支出预算的总体情况。2026年支出预算13960.09万元，其中基本支出612.27万元，包括人员经费574.33万元和日常公用经费37.94万元；项目支出13347.82万元，主要为主要为煤改气运行补贴、气价倒挂补贴、中央基建资金、中央大气污染防治资金、地下城市管网项目等；预计下年使用的单位资金结余0.00万元。委托业务费共计安排1.37万元，主要用于因技术原因确需对外委托的辅助性工作和确有必要对外委托开展咨询、评审、规划等工作。</w:t>
      </w:r>
    </w:p>
    <w:p>
      <w:pPr>
        <w:pStyle w:val="18"/>
      </w:pPr>
      <w:r>
        <w:t>3、比上年增减情况</w:t>
      </w:r>
    </w:p>
    <w:p>
      <w:pPr>
        <w:pStyle w:val="18"/>
      </w:pPr>
      <w:r>
        <w:t>2026年预算收支安排13960.09万元，较2025年预算减少2609.63万元，其中：基本支出增加56.19万元，主要为主要人员经费支出项目支出减少2665.82万元，主要为促销费补助资金、运行补贴资金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2026年，我单位机关运行经费共计安排37.94万元，主要用于日常维修、办公用房水电费、办公用房取暖费、办公用房物业管理费等日常运行支出。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w:t>
      </w:r>
      <w:r>
        <w:rPr>
          <w:rFonts w:hint="eastAsia"/>
          <w:lang w:eastAsia="zh-CN"/>
        </w:rPr>
        <w:t>：</w:t>
      </w:r>
      <w:r>
        <w:rPr>
          <w:rFonts w:hint="eastAsia"/>
          <w:lang w:val="en-US" w:eastAsia="zh-CN"/>
        </w:rPr>
        <w:t>厉行节约，压减</w:t>
      </w:r>
      <w:r>
        <w:t>三公经费</w:t>
      </w:r>
      <w:r>
        <w:rPr>
          <w:rFonts w:hint="eastAsia"/>
          <w:lang w:val="en-US" w:eastAsia="zh-CN"/>
        </w:rPr>
        <w:t>开支。</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9"/>
        <w:rPr>
          <w:rFonts w:hint="eastAsia" w:ascii="黑体" w:hAnsi="黑体" w:eastAsia="黑体" w:cs="黑体"/>
          <w:color w:val="000000"/>
          <w:sz w:val="32"/>
          <w:lang w:val="en-US" w:eastAsia="zh-CN"/>
        </w:rPr>
      </w:pPr>
      <w:r>
        <w:rPr>
          <w:rFonts w:hint="default" w:ascii="黑体" w:hAnsi="黑体" w:eastAsia="黑体" w:cs="黑体"/>
          <w:color w:val="000000"/>
          <w:sz w:val="32"/>
          <w:lang w:val="en-US"/>
        </w:rPr>
        <w:t xml:space="preserve">  </w:t>
      </w:r>
    </w:p>
    <w:p>
      <w:pPr>
        <w:numPr>
          <w:ilvl w:val="0"/>
          <w:numId w:val="0"/>
        </w:numPr>
        <w:spacing w:before="10" w:after="10" w:line="240" w:lineRule="auto"/>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1、2025-2026年采暖季煤改气煤改电运行补贴（石财城[2026]1号）绩效目标表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13011126P000004107534</w:t>
            </w:r>
          </w:p>
        </w:tc>
        <w:tc>
          <w:tcPr>
            <w:tcW w:w="2835" w:type="dxa"/>
            <w:vAlign w:val="center"/>
          </w:tcPr>
          <w:p>
            <w:pPr>
              <w:pStyle w:val="10"/>
            </w:pPr>
            <w:r>
              <w:t>项目名称</w:t>
            </w:r>
          </w:p>
        </w:tc>
        <w:tc>
          <w:tcPr>
            <w:tcW w:w="6095" w:type="dxa"/>
            <w:gridSpan w:val="3"/>
            <w:vAlign w:val="center"/>
          </w:tcPr>
          <w:p>
            <w:pPr>
              <w:pStyle w:val="12"/>
            </w:pPr>
            <w:r>
              <w:t>2025-2026年采暖季煤改气煤改电运行补贴（石财城[2026]1号）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66.10</w:t>
            </w:r>
          </w:p>
        </w:tc>
        <w:tc>
          <w:tcPr>
            <w:tcW w:w="2835" w:type="dxa"/>
            <w:vAlign w:val="center"/>
          </w:tcPr>
          <w:p>
            <w:pPr>
              <w:pStyle w:val="10"/>
            </w:pPr>
            <w:r>
              <w:t>其中：财政    资金</w:t>
            </w:r>
          </w:p>
        </w:tc>
        <w:tc>
          <w:tcPr>
            <w:tcW w:w="2551" w:type="dxa"/>
            <w:vAlign w:val="center"/>
          </w:tcPr>
          <w:p>
            <w:pPr>
              <w:pStyle w:val="12"/>
            </w:pPr>
            <w:r>
              <w:t>66.10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66.10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86"/>
        <w:gridCol w:w="1730"/>
        <w:gridCol w:w="3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86" w:type="dxa"/>
            <w:vAlign w:val="center"/>
          </w:tcPr>
          <w:p>
            <w:pPr>
              <w:pStyle w:val="10"/>
            </w:pPr>
            <w:r>
              <w:t>绩效指标描述</w:t>
            </w:r>
          </w:p>
        </w:tc>
        <w:tc>
          <w:tcPr>
            <w:tcW w:w="1730" w:type="dxa"/>
            <w:vAlign w:val="center"/>
          </w:tcPr>
          <w:p>
            <w:pPr>
              <w:pStyle w:val="10"/>
            </w:pPr>
            <w:r>
              <w:t>指标值</w:t>
            </w:r>
          </w:p>
        </w:tc>
        <w:tc>
          <w:tcPr>
            <w:tcW w:w="37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52"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3486" w:type="dxa"/>
            <w:vAlign w:val="center"/>
          </w:tcPr>
          <w:p>
            <w:pPr>
              <w:pStyle w:val="12"/>
            </w:pPr>
            <w:r>
              <w:t>农村地区冬季燃气取暖运行补贴户数</w:t>
            </w:r>
          </w:p>
        </w:tc>
        <w:tc>
          <w:tcPr>
            <w:tcW w:w="1730" w:type="dxa"/>
            <w:vAlign w:val="center"/>
          </w:tcPr>
          <w:p>
            <w:pPr>
              <w:pStyle w:val="12"/>
            </w:pPr>
            <w:r>
              <w:t>≥80000户</w:t>
            </w:r>
          </w:p>
        </w:tc>
        <w:tc>
          <w:tcPr>
            <w:tcW w:w="3714"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3486" w:type="dxa"/>
            <w:vAlign w:val="center"/>
          </w:tcPr>
          <w:p>
            <w:pPr>
              <w:pStyle w:val="12"/>
            </w:pPr>
            <w:r>
              <w:t>北方地区冬季清洁取暖项目城市绩效评价结果综合评分合格率</w:t>
            </w:r>
          </w:p>
        </w:tc>
        <w:tc>
          <w:tcPr>
            <w:tcW w:w="1730" w:type="dxa"/>
            <w:vAlign w:val="center"/>
          </w:tcPr>
          <w:p>
            <w:pPr>
              <w:pStyle w:val="12"/>
            </w:pPr>
            <w:r>
              <w:t>≥0.8%</w:t>
            </w:r>
          </w:p>
        </w:tc>
        <w:tc>
          <w:tcPr>
            <w:tcW w:w="3714"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486" w:type="dxa"/>
            <w:vAlign w:val="center"/>
          </w:tcPr>
          <w:p>
            <w:pPr>
              <w:pStyle w:val="12"/>
            </w:pPr>
            <w:r>
              <w:t>及时性</w:t>
            </w:r>
          </w:p>
        </w:tc>
        <w:tc>
          <w:tcPr>
            <w:tcW w:w="1730" w:type="dxa"/>
            <w:vAlign w:val="center"/>
          </w:tcPr>
          <w:p>
            <w:pPr>
              <w:pStyle w:val="12"/>
            </w:pPr>
            <w:r>
              <w:t>≥0.8%</w:t>
            </w:r>
          </w:p>
        </w:tc>
        <w:tc>
          <w:tcPr>
            <w:tcW w:w="3714"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3486" w:type="dxa"/>
            <w:vAlign w:val="center"/>
          </w:tcPr>
          <w:p>
            <w:pPr>
              <w:pStyle w:val="12"/>
            </w:pPr>
            <w:r>
              <w:t>资金成本</w:t>
            </w:r>
          </w:p>
        </w:tc>
        <w:tc>
          <w:tcPr>
            <w:tcW w:w="1730" w:type="dxa"/>
            <w:vAlign w:val="center"/>
          </w:tcPr>
          <w:p>
            <w:pPr>
              <w:pStyle w:val="12"/>
            </w:pPr>
            <w:r>
              <w:t>≤66.1万元</w:t>
            </w:r>
          </w:p>
        </w:tc>
        <w:tc>
          <w:tcPr>
            <w:tcW w:w="3714"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节能环保减排</w:t>
            </w:r>
          </w:p>
        </w:tc>
        <w:tc>
          <w:tcPr>
            <w:tcW w:w="3486" w:type="dxa"/>
            <w:vAlign w:val="center"/>
          </w:tcPr>
          <w:p>
            <w:pPr>
              <w:pStyle w:val="12"/>
            </w:pPr>
            <w:r>
              <w:t>节能环保减排</w:t>
            </w:r>
          </w:p>
        </w:tc>
        <w:tc>
          <w:tcPr>
            <w:tcW w:w="1730" w:type="dxa"/>
            <w:vAlign w:val="center"/>
          </w:tcPr>
          <w:p>
            <w:pPr>
              <w:pStyle w:val="12"/>
            </w:pPr>
            <w:r>
              <w:t>持续减少</w:t>
            </w:r>
          </w:p>
        </w:tc>
        <w:tc>
          <w:tcPr>
            <w:tcW w:w="3714"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3486" w:type="dxa"/>
            <w:vAlign w:val="center"/>
          </w:tcPr>
          <w:p>
            <w:pPr>
              <w:pStyle w:val="12"/>
            </w:pPr>
            <w:r>
              <w:t>服务群体满意度（%）</w:t>
            </w:r>
          </w:p>
        </w:tc>
        <w:tc>
          <w:tcPr>
            <w:tcW w:w="1730" w:type="dxa"/>
            <w:vAlign w:val="center"/>
          </w:tcPr>
          <w:p>
            <w:pPr>
              <w:pStyle w:val="12"/>
            </w:pPr>
            <w:r>
              <w:t>≥0.8服务群体满意度（%）</w:t>
            </w:r>
          </w:p>
        </w:tc>
        <w:tc>
          <w:tcPr>
            <w:tcW w:w="3714"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2、2025-2026年采暖季煤改气煤改电运行补贴（石财城[2026]1号）绩效目标表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13011126P00000410757J</w:t>
            </w:r>
          </w:p>
        </w:tc>
        <w:tc>
          <w:tcPr>
            <w:tcW w:w="2835" w:type="dxa"/>
            <w:vAlign w:val="center"/>
          </w:tcPr>
          <w:p>
            <w:pPr>
              <w:pStyle w:val="10"/>
            </w:pPr>
            <w:r>
              <w:t>项目名称</w:t>
            </w:r>
          </w:p>
        </w:tc>
        <w:tc>
          <w:tcPr>
            <w:tcW w:w="6095" w:type="dxa"/>
            <w:gridSpan w:val="3"/>
            <w:vAlign w:val="center"/>
          </w:tcPr>
          <w:p>
            <w:pPr>
              <w:pStyle w:val="12"/>
            </w:pPr>
            <w:r>
              <w:t>2025-2026年采暖季煤改气煤改电运行补贴（石财城[2026]1号）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879.70</w:t>
            </w:r>
          </w:p>
        </w:tc>
        <w:tc>
          <w:tcPr>
            <w:tcW w:w="2835" w:type="dxa"/>
            <w:vAlign w:val="center"/>
          </w:tcPr>
          <w:p>
            <w:pPr>
              <w:pStyle w:val="10"/>
            </w:pPr>
            <w:r>
              <w:t>其中：财政    资金</w:t>
            </w:r>
          </w:p>
        </w:tc>
        <w:tc>
          <w:tcPr>
            <w:tcW w:w="2551" w:type="dxa"/>
            <w:vAlign w:val="center"/>
          </w:tcPr>
          <w:p>
            <w:pPr>
              <w:pStyle w:val="12"/>
            </w:pPr>
            <w:r>
              <w:t>879.70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879.70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0"/>
        <w:gridCol w:w="2226"/>
        <w:gridCol w:w="26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40" w:type="dxa"/>
            <w:vAlign w:val="center"/>
          </w:tcPr>
          <w:p>
            <w:pPr>
              <w:pStyle w:val="10"/>
            </w:pPr>
            <w:r>
              <w:t>绩效指标描述</w:t>
            </w:r>
          </w:p>
        </w:tc>
        <w:tc>
          <w:tcPr>
            <w:tcW w:w="2226" w:type="dxa"/>
            <w:vAlign w:val="center"/>
          </w:tcPr>
          <w:p>
            <w:pPr>
              <w:pStyle w:val="10"/>
            </w:pPr>
            <w:r>
              <w:t>指标值</w:t>
            </w:r>
          </w:p>
        </w:tc>
        <w:tc>
          <w:tcPr>
            <w:tcW w:w="26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040" w:type="dxa"/>
            <w:vAlign w:val="center"/>
          </w:tcPr>
          <w:p>
            <w:pPr>
              <w:pStyle w:val="12"/>
            </w:pPr>
            <w:r>
              <w:t>农村地区冬季燃气取暖运行补贴户数</w:t>
            </w:r>
          </w:p>
        </w:tc>
        <w:tc>
          <w:tcPr>
            <w:tcW w:w="2226" w:type="dxa"/>
            <w:vAlign w:val="center"/>
          </w:tcPr>
          <w:p>
            <w:pPr>
              <w:pStyle w:val="12"/>
            </w:pPr>
            <w:r>
              <w:t>≥80000户</w:t>
            </w:r>
          </w:p>
        </w:tc>
        <w:tc>
          <w:tcPr>
            <w:tcW w:w="2664"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040" w:type="dxa"/>
            <w:vAlign w:val="center"/>
          </w:tcPr>
          <w:p>
            <w:pPr>
              <w:pStyle w:val="12"/>
            </w:pPr>
            <w:r>
              <w:t>北方地区冬季清洁取暖项目城市绩效评价结果综合评分合格率</w:t>
            </w:r>
          </w:p>
        </w:tc>
        <w:tc>
          <w:tcPr>
            <w:tcW w:w="2226" w:type="dxa"/>
            <w:vAlign w:val="center"/>
          </w:tcPr>
          <w:p>
            <w:pPr>
              <w:pStyle w:val="12"/>
            </w:pPr>
            <w:r>
              <w:t>≥0.8%</w:t>
            </w:r>
          </w:p>
        </w:tc>
        <w:tc>
          <w:tcPr>
            <w:tcW w:w="2664"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040" w:type="dxa"/>
            <w:vAlign w:val="center"/>
          </w:tcPr>
          <w:p>
            <w:pPr>
              <w:pStyle w:val="12"/>
            </w:pPr>
            <w:r>
              <w:t>及时性</w:t>
            </w:r>
          </w:p>
        </w:tc>
        <w:tc>
          <w:tcPr>
            <w:tcW w:w="2226" w:type="dxa"/>
            <w:vAlign w:val="center"/>
          </w:tcPr>
          <w:p>
            <w:pPr>
              <w:pStyle w:val="12"/>
            </w:pPr>
            <w:r>
              <w:t>≥0.8%</w:t>
            </w:r>
          </w:p>
        </w:tc>
        <w:tc>
          <w:tcPr>
            <w:tcW w:w="2664"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040" w:type="dxa"/>
            <w:vAlign w:val="center"/>
          </w:tcPr>
          <w:p>
            <w:pPr>
              <w:pStyle w:val="12"/>
            </w:pPr>
            <w:r>
              <w:t>资金成本</w:t>
            </w:r>
          </w:p>
        </w:tc>
        <w:tc>
          <w:tcPr>
            <w:tcW w:w="2226" w:type="dxa"/>
            <w:vAlign w:val="center"/>
          </w:tcPr>
          <w:p>
            <w:pPr>
              <w:pStyle w:val="12"/>
            </w:pPr>
            <w:r>
              <w:t>≤879.77万元</w:t>
            </w:r>
          </w:p>
        </w:tc>
        <w:tc>
          <w:tcPr>
            <w:tcW w:w="2664"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节能环保减排</w:t>
            </w:r>
          </w:p>
        </w:tc>
        <w:tc>
          <w:tcPr>
            <w:tcW w:w="4040" w:type="dxa"/>
            <w:vAlign w:val="center"/>
          </w:tcPr>
          <w:p>
            <w:pPr>
              <w:pStyle w:val="12"/>
            </w:pPr>
            <w:r>
              <w:t>节能环保减排</w:t>
            </w:r>
          </w:p>
        </w:tc>
        <w:tc>
          <w:tcPr>
            <w:tcW w:w="2226" w:type="dxa"/>
            <w:vAlign w:val="center"/>
          </w:tcPr>
          <w:p>
            <w:pPr>
              <w:pStyle w:val="12"/>
            </w:pPr>
            <w:r>
              <w:t>持续减少</w:t>
            </w:r>
          </w:p>
        </w:tc>
        <w:tc>
          <w:tcPr>
            <w:tcW w:w="2664"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040" w:type="dxa"/>
            <w:vAlign w:val="center"/>
          </w:tcPr>
          <w:p>
            <w:pPr>
              <w:pStyle w:val="12"/>
            </w:pPr>
            <w:r>
              <w:t>服务群体满意度（%）</w:t>
            </w:r>
          </w:p>
        </w:tc>
        <w:tc>
          <w:tcPr>
            <w:tcW w:w="2226" w:type="dxa"/>
            <w:vAlign w:val="center"/>
          </w:tcPr>
          <w:p>
            <w:pPr>
              <w:pStyle w:val="12"/>
            </w:pPr>
            <w:r>
              <w:t>≥0.8服务群体满意度（%）</w:t>
            </w:r>
          </w:p>
        </w:tc>
        <w:tc>
          <w:tcPr>
            <w:tcW w:w="2664"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3、2025-2026年采暖季煤改气气价倒挂第二笔预拨款绩效目标表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13011126P000002100015</w:t>
            </w:r>
          </w:p>
        </w:tc>
        <w:tc>
          <w:tcPr>
            <w:tcW w:w="2835" w:type="dxa"/>
            <w:vAlign w:val="center"/>
          </w:tcPr>
          <w:p>
            <w:pPr>
              <w:pStyle w:val="10"/>
            </w:pPr>
            <w:r>
              <w:t>项目名称</w:t>
            </w:r>
          </w:p>
        </w:tc>
        <w:tc>
          <w:tcPr>
            <w:tcW w:w="6095" w:type="dxa"/>
            <w:gridSpan w:val="3"/>
            <w:vAlign w:val="center"/>
          </w:tcPr>
          <w:p>
            <w:pPr>
              <w:pStyle w:val="12"/>
            </w:pPr>
            <w:r>
              <w:t>2025-2026年采暖季煤改气气价倒挂第二笔预拨款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273.00</w:t>
            </w:r>
          </w:p>
        </w:tc>
        <w:tc>
          <w:tcPr>
            <w:tcW w:w="2835" w:type="dxa"/>
            <w:vAlign w:val="center"/>
          </w:tcPr>
          <w:p>
            <w:pPr>
              <w:pStyle w:val="10"/>
            </w:pPr>
            <w:r>
              <w:t>其中：财政    资金</w:t>
            </w:r>
          </w:p>
        </w:tc>
        <w:tc>
          <w:tcPr>
            <w:tcW w:w="2551" w:type="dxa"/>
            <w:vAlign w:val="center"/>
          </w:tcPr>
          <w:p>
            <w:pPr>
              <w:pStyle w:val="12"/>
            </w:pPr>
            <w:r>
              <w:t>273.00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对采暖季运行费用进行补贴，减轻企业负担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273.00</w:t>
            </w:r>
          </w:p>
        </w:tc>
        <w:tc>
          <w:tcPr>
            <w:tcW w:w="2835" w:type="dxa"/>
            <w:vAlign w:val="center"/>
          </w:tcPr>
          <w:p>
            <w:pPr>
              <w:pStyle w:val="13"/>
            </w:pPr>
            <w:r>
              <w:t>273.00</w:t>
            </w:r>
          </w:p>
        </w:tc>
        <w:tc>
          <w:tcPr>
            <w:tcW w:w="2551" w:type="dxa"/>
            <w:vAlign w:val="center"/>
          </w:tcPr>
          <w:p>
            <w:pPr>
              <w:pStyle w:val="13"/>
            </w:pPr>
            <w:r>
              <w:t>273.00</w:t>
            </w:r>
          </w:p>
        </w:tc>
        <w:tc>
          <w:tcPr>
            <w:tcW w:w="3544" w:type="dxa"/>
            <w:gridSpan w:val="2"/>
            <w:vAlign w:val="center"/>
          </w:tcPr>
          <w:p>
            <w:pPr>
              <w:pStyle w:val="13"/>
            </w:pPr>
            <w:r>
              <w:t>273.00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1.对采暖季运行费用进行补贴，减轻企业负担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减轻企业负担</w:t>
            </w:r>
          </w:p>
        </w:tc>
        <w:tc>
          <w:tcPr>
            <w:tcW w:w="5386" w:type="dxa"/>
            <w:vAlign w:val="center"/>
          </w:tcPr>
          <w:p>
            <w:pPr>
              <w:pStyle w:val="12"/>
            </w:pPr>
            <w:r>
              <w:t>减轻企业负担</w:t>
            </w:r>
          </w:p>
        </w:tc>
        <w:tc>
          <w:tcPr>
            <w:tcW w:w="2268" w:type="dxa"/>
            <w:vAlign w:val="center"/>
          </w:tcPr>
          <w:p>
            <w:pPr>
              <w:pStyle w:val="12"/>
            </w:pPr>
            <w:r>
              <w:t>减轻企业负担</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资金支付及时性</w:t>
            </w:r>
          </w:p>
        </w:tc>
        <w:tc>
          <w:tcPr>
            <w:tcW w:w="2268" w:type="dxa"/>
            <w:vAlign w:val="center"/>
          </w:tcPr>
          <w:p>
            <w:pPr>
              <w:pStyle w:val="12"/>
            </w:pPr>
            <w:r>
              <w:t>支付及时</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≤273万元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采暖季天然气保供工作顺利进行</w:t>
            </w:r>
          </w:p>
        </w:tc>
        <w:tc>
          <w:tcPr>
            <w:tcW w:w="5386" w:type="dxa"/>
            <w:vAlign w:val="center"/>
          </w:tcPr>
          <w:p>
            <w:pPr>
              <w:pStyle w:val="12"/>
            </w:pPr>
            <w:r>
              <w:t>采暖季天然气保供工作顺利进行</w:t>
            </w:r>
          </w:p>
        </w:tc>
        <w:tc>
          <w:tcPr>
            <w:tcW w:w="2268" w:type="dxa"/>
            <w:vAlign w:val="center"/>
          </w:tcPr>
          <w:p>
            <w:pPr>
              <w:pStyle w:val="12"/>
            </w:pPr>
            <w:r>
              <w:t>保障</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≥80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4、2025-2026年采暖季煤改气运行补贴（石财城【2026】2号）绩效目标表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13011126P00000411011F</w:t>
            </w:r>
          </w:p>
        </w:tc>
        <w:tc>
          <w:tcPr>
            <w:tcW w:w="2835" w:type="dxa"/>
            <w:vAlign w:val="center"/>
          </w:tcPr>
          <w:p>
            <w:pPr>
              <w:pStyle w:val="10"/>
            </w:pPr>
            <w:r>
              <w:t>项目名称</w:t>
            </w:r>
          </w:p>
        </w:tc>
        <w:tc>
          <w:tcPr>
            <w:tcW w:w="6095" w:type="dxa"/>
            <w:gridSpan w:val="3"/>
            <w:vAlign w:val="center"/>
          </w:tcPr>
          <w:p>
            <w:pPr>
              <w:pStyle w:val="12"/>
            </w:pPr>
            <w:r>
              <w:t>2025-2026年采暖季煤改气运行补贴（石财城【2026】2号）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323.60</w:t>
            </w:r>
          </w:p>
        </w:tc>
        <w:tc>
          <w:tcPr>
            <w:tcW w:w="2835" w:type="dxa"/>
            <w:vAlign w:val="center"/>
          </w:tcPr>
          <w:p>
            <w:pPr>
              <w:pStyle w:val="10"/>
            </w:pPr>
            <w:r>
              <w:t>其中：财政    资金</w:t>
            </w:r>
          </w:p>
        </w:tc>
        <w:tc>
          <w:tcPr>
            <w:tcW w:w="2551" w:type="dxa"/>
            <w:vAlign w:val="center"/>
          </w:tcPr>
          <w:p>
            <w:pPr>
              <w:pStyle w:val="12"/>
            </w:pPr>
            <w:r>
              <w:t>323.60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农村煤改气居民2025-2026年采暖季煤改气运行补贴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323.60</w:t>
            </w:r>
          </w:p>
        </w:tc>
        <w:tc>
          <w:tcPr>
            <w:tcW w:w="2835" w:type="dxa"/>
            <w:vAlign w:val="center"/>
          </w:tcPr>
          <w:p>
            <w:pPr>
              <w:pStyle w:val="13"/>
            </w:pPr>
            <w:r>
              <w:t>323.60</w:t>
            </w:r>
          </w:p>
        </w:tc>
        <w:tc>
          <w:tcPr>
            <w:tcW w:w="2551" w:type="dxa"/>
            <w:vAlign w:val="center"/>
          </w:tcPr>
          <w:p>
            <w:pPr>
              <w:pStyle w:val="13"/>
            </w:pPr>
            <w:r>
              <w:t>323.60</w:t>
            </w:r>
          </w:p>
        </w:tc>
        <w:tc>
          <w:tcPr>
            <w:tcW w:w="3544" w:type="dxa"/>
            <w:gridSpan w:val="2"/>
            <w:vAlign w:val="center"/>
          </w:tcPr>
          <w:p>
            <w:pPr>
              <w:pStyle w:val="13"/>
            </w:pPr>
            <w:r>
              <w:t>323.60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1.农村煤改气居民2025-2026年采暖季煤改气运行补贴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63"/>
        <w:gridCol w:w="1811"/>
        <w:gridCol w:w="27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63" w:type="dxa"/>
            <w:vAlign w:val="center"/>
          </w:tcPr>
          <w:p>
            <w:pPr>
              <w:pStyle w:val="10"/>
            </w:pPr>
            <w:r>
              <w:t>绩效指标描述</w:t>
            </w:r>
          </w:p>
        </w:tc>
        <w:tc>
          <w:tcPr>
            <w:tcW w:w="1811" w:type="dxa"/>
            <w:vAlign w:val="center"/>
          </w:tcPr>
          <w:p>
            <w:pPr>
              <w:pStyle w:val="10"/>
            </w:pPr>
            <w:r>
              <w:t>指标值</w:t>
            </w:r>
          </w:p>
        </w:tc>
        <w:tc>
          <w:tcPr>
            <w:tcW w:w="27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363" w:type="dxa"/>
            <w:vAlign w:val="center"/>
          </w:tcPr>
          <w:p>
            <w:pPr>
              <w:pStyle w:val="12"/>
            </w:pPr>
            <w:r>
              <w:t>农村地区冬季燃气取暖运行补贴户数</w:t>
            </w:r>
          </w:p>
        </w:tc>
        <w:tc>
          <w:tcPr>
            <w:tcW w:w="1811" w:type="dxa"/>
            <w:vAlign w:val="center"/>
          </w:tcPr>
          <w:p>
            <w:pPr>
              <w:pStyle w:val="12"/>
            </w:pPr>
            <w:r>
              <w:t>≤92457户</w:t>
            </w:r>
          </w:p>
        </w:tc>
        <w:tc>
          <w:tcPr>
            <w:tcW w:w="2756"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363" w:type="dxa"/>
            <w:vAlign w:val="center"/>
          </w:tcPr>
          <w:p>
            <w:pPr>
              <w:pStyle w:val="12"/>
            </w:pPr>
            <w:r>
              <w:t>北方地区冬季清洁取暖项目城市绩效评价结果综合评分合格率</w:t>
            </w:r>
          </w:p>
        </w:tc>
        <w:tc>
          <w:tcPr>
            <w:tcW w:w="1811" w:type="dxa"/>
            <w:vAlign w:val="center"/>
          </w:tcPr>
          <w:p>
            <w:pPr>
              <w:pStyle w:val="12"/>
            </w:pPr>
            <w:r>
              <w:t>≥0.8</w:t>
            </w:r>
          </w:p>
        </w:tc>
        <w:tc>
          <w:tcPr>
            <w:tcW w:w="2756"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363" w:type="dxa"/>
            <w:vAlign w:val="center"/>
          </w:tcPr>
          <w:p>
            <w:pPr>
              <w:pStyle w:val="12"/>
            </w:pPr>
            <w:r>
              <w:t>及时性</w:t>
            </w:r>
          </w:p>
        </w:tc>
        <w:tc>
          <w:tcPr>
            <w:tcW w:w="1811" w:type="dxa"/>
            <w:vAlign w:val="center"/>
          </w:tcPr>
          <w:p>
            <w:pPr>
              <w:pStyle w:val="12"/>
            </w:pPr>
            <w:r>
              <w:t>≥0.8</w:t>
            </w:r>
          </w:p>
        </w:tc>
        <w:tc>
          <w:tcPr>
            <w:tcW w:w="2756"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363" w:type="dxa"/>
            <w:vAlign w:val="center"/>
          </w:tcPr>
          <w:p>
            <w:pPr>
              <w:pStyle w:val="12"/>
            </w:pPr>
            <w:r>
              <w:t>资金成本</w:t>
            </w:r>
          </w:p>
        </w:tc>
        <w:tc>
          <w:tcPr>
            <w:tcW w:w="1811" w:type="dxa"/>
            <w:vAlign w:val="center"/>
          </w:tcPr>
          <w:p>
            <w:pPr>
              <w:pStyle w:val="12"/>
            </w:pPr>
            <w:r>
              <w:t>≤323.59万元</w:t>
            </w:r>
          </w:p>
        </w:tc>
        <w:tc>
          <w:tcPr>
            <w:tcW w:w="2756"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节能环保减排</w:t>
            </w:r>
          </w:p>
        </w:tc>
        <w:tc>
          <w:tcPr>
            <w:tcW w:w="4363" w:type="dxa"/>
            <w:vAlign w:val="center"/>
          </w:tcPr>
          <w:p>
            <w:pPr>
              <w:pStyle w:val="12"/>
            </w:pPr>
            <w:r>
              <w:t>节能环保减排</w:t>
            </w:r>
          </w:p>
        </w:tc>
        <w:tc>
          <w:tcPr>
            <w:tcW w:w="1811" w:type="dxa"/>
            <w:vAlign w:val="center"/>
          </w:tcPr>
          <w:p>
            <w:pPr>
              <w:pStyle w:val="12"/>
            </w:pPr>
            <w:r>
              <w:t>持续减少</w:t>
            </w:r>
          </w:p>
        </w:tc>
        <w:tc>
          <w:tcPr>
            <w:tcW w:w="2756" w:type="dxa"/>
            <w:vAlign w:val="center"/>
          </w:tcPr>
          <w:p>
            <w:pPr>
              <w:pStyle w:val="12"/>
            </w:pPr>
            <w:r>
              <w:t>节能环保减排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363" w:type="dxa"/>
            <w:vAlign w:val="center"/>
          </w:tcPr>
          <w:p>
            <w:pPr>
              <w:pStyle w:val="12"/>
            </w:pPr>
            <w:r>
              <w:t>服务群体满意度（%）</w:t>
            </w:r>
          </w:p>
        </w:tc>
        <w:tc>
          <w:tcPr>
            <w:tcW w:w="1811" w:type="dxa"/>
            <w:vAlign w:val="center"/>
          </w:tcPr>
          <w:p>
            <w:pPr>
              <w:pStyle w:val="12"/>
            </w:pPr>
            <w:r>
              <w:t>≥0.8群众满意度</w:t>
            </w:r>
          </w:p>
        </w:tc>
        <w:tc>
          <w:tcPr>
            <w:tcW w:w="275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5、2025-2026年采暖季气代煤运行补贴（预拨）绩效目标表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13011126P00000210047A</w:t>
            </w:r>
          </w:p>
        </w:tc>
        <w:tc>
          <w:tcPr>
            <w:tcW w:w="2835" w:type="dxa"/>
            <w:vAlign w:val="center"/>
          </w:tcPr>
          <w:p>
            <w:pPr>
              <w:pStyle w:val="10"/>
            </w:pPr>
            <w:r>
              <w:t>项目名称</w:t>
            </w:r>
          </w:p>
        </w:tc>
        <w:tc>
          <w:tcPr>
            <w:tcW w:w="6095" w:type="dxa"/>
            <w:gridSpan w:val="3"/>
            <w:vAlign w:val="center"/>
          </w:tcPr>
          <w:p>
            <w:pPr>
              <w:pStyle w:val="12"/>
            </w:pPr>
            <w:r>
              <w:t>2025-2026年采暖季气代煤运行补贴（预拨）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1849.14</w:t>
            </w:r>
          </w:p>
        </w:tc>
        <w:tc>
          <w:tcPr>
            <w:tcW w:w="2835" w:type="dxa"/>
            <w:vAlign w:val="center"/>
          </w:tcPr>
          <w:p>
            <w:pPr>
              <w:pStyle w:val="10"/>
            </w:pPr>
            <w:r>
              <w:t>其中：财政    资金</w:t>
            </w:r>
          </w:p>
        </w:tc>
        <w:tc>
          <w:tcPr>
            <w:tcW w:w="2551" w:type="dxa"/>
            <w:vAlign w:val="center"/>
          </w:tcPr>
          <w:p>
            <w:pPr>
              <w:pStyle w:val="12"/>
            </w:pPr>
            <w:r>
              <w:t>1849.14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预拨92457户农村煤改气居民2025-2026年采暖季煤改气运行补贴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1.预拨92457户农村煤改气居民2025-2026年采暖季煤改气运行补贴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6"/>
        <w:gridCol w:w="2077"/>
        <w:gridCol w:w="27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6" w:type="dxa"/>
            <w:vAlign w:val="center"/>
          </w:tcPr>
          <w:p>
            <w:pPr>
              <w:pStyle w:val="10"/>
            </w:pPr>
            <w:r>
              <w:t>绩效指标描述</w:t>
            </w:r>
          </w:p>
        </w:tc>
        <w:tc>
          <w:tcPr>
            <w:tcW w:w="2077" w:type="dxa"/>
            <w:vAlign w:val="center"/>
          </w:tcPr>
          <w:p>
            <w:pPr>
              <w:pStyle w:val="10"/>
            </w:pPr>
            <w:r>
              <w:t>指标值</w:t>
            </w:r>
          </w:p>
        </w:tc>
        <w:tc>
          <w:tcPr>
            <w:tcW w:w="276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086" w:type="dxa"/>
            <w:vAlign w:val="center"/>
          </w:tcPr>
          <w:p>
            <w:pPr>
              <w:pStyle w:val="12"/>
            </w:pPr>
            <w:r>
              <w:t>农村地区冬季燃气取暖运行补贴户数</w:t>
            </w:r>
          </w:p>
        </w:tc>
        <w:tc>
          <w:tcPr>
            <w:tcW w:w="2077" w:type="dxa"/>
            <w:vAlign w:val="center"/>
          </w:tcPr>
          <w:p>
            <w:pPr>
              <w:pStyle w:val="12"/>
            </w:pPr>
            <w:r>
              <w:t>92457户</w:t>
            </w:r>
          </w:p>
        </w:tc>
        <w:tc>
          <w:tcPr>
            <w:tcW w:w="2767"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086" w:type="dxa"/>
            <w:vAlign w:val="center"/>
          </w:tcPr>
          <w:p>
            <w:pPr>
              <w:pStyle w:val="12"/>
            </w:pPr>
            <w:r>
              <w:t>北方地区冬季清洁取暖项目城市绩效评价结果综合评分合格率</w:t>
            </w:r>
          </w:p>
        </w:tc>
        <w:tc>
          <w:tcPr>
            <w:tcW w:w="2077" w:type="dxa"/>
            <w:vAlign w:val="center"/>
          </w:tcPr>
          <w:p>
            <w:pPr>
              <w:pStyle w:val="12"/>
            </w:pPr>
            <w:r>
              <w:t>≥0.8</w:t>
            </w:r>
          </w:p>
        </w:tc>
        <w:tc>
          <w:tcPr>
            <w:tcW w:w="2767"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086" w:type="dxa"/>
            <w:vAlign w:val="center"/>
          </w:tcPr>
          <w:p>
            <w:pPr>
              <w:pStyle w:val="12"/>
            </w:pPr>
            <w:r>
              <w:t>及时性</w:t>
            </w:r>
          </w:p>
        </w:tc>
        <w:tc>
          <w:tcPr>
            <w:tcW w:w="2077" w:type="dxa"/>
            <w:vAlign w:val="center"/>
          </w:tcPr>
          <w:p>
            <w:pPr>
              <w:pStyle w:val="12"/>
            </w:pPr>
            <w:r>
              <w:t>≥0.8</w:t>
            </w:r>
          </w:p>
        </w:tc>
        <w:tc>
          <w:tcPr>
            <w:tcW w:w="2767"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086" w:type="dxa"/>
            <w:vAlign w:val="center"/>
          </w:tcPr>
          <w:p>
            <w:pPr>
              <w:pStyle w:val="12"/>
            </w:pPr>
            <w:r>
              <w:t>资金成本</w:t>
            </w:r>
          </w:p>
        </w:tc>
        <w:tc>
          <w:tcPr>
            <w:tcW w:w="2077" w:type="dxa"/>
            <w:vAlign w:val="center"/>
          </w:tcPr>
          <w:p>
            <w:pPr>
              <w:pStyle w:val="12"/>
            </w:pPr>
            <w:r>
              <w:t>1849.14万元</w:t>
            </w:r>
          </w:p>
        </w:tc>
        <w:tc>
          <w:tcPr>
            <w:tcW w:w="2767"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节能环保减排</w:t>
            </w:r>
          </w:p>
        </w:tc>
        <w:tc>
          <w:tcPr>
            <w:tcW w:w="4086" w:type="dxa"/>
            <w:vAlign w:val="center"/>
          </w:tcPr>
          <w:p>
            <w:pPr>
              <w:pStyle w:val="12"/>
            </w:pPr>
            <w:r>
              <w:t>节能环保减排</w:t>
            </w:r>
          </w:p>
        </w:tc>
        <w:tc>
          <w:tcPr>
            <w:tcW w:w="2077" w:type="dxa"/>
            <w:vAlign w:val="center"/>
          </w:tcPr>
          <w:p>
            <w:pPr>
              <w:pStyle w:val="12"/>
            </w:pPr>
            <w:r>
              <w:t>持续减少</w:t>
            </w:r>
          </w:p>
        </w:tc>
        <w:tc>
          <w:tcPr>
            <w:tcW w:w="2767" w:type="dxa"/>
            <w:vAlign w:val="center"/>
          </w:tcPr>
          <w:p>
            <w:pPr>
              <w:pStyle w:val="12"/>
            </w:pPr>
            <w:r>
              <w:t>节能环保减排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086" w:type="dxa"/>
            <w:vAlign w:val="center"/>
          </w:tcPr>
          <w:p>
            <w:pPr>
              <w:pStyle w:val="12"/>
            </w:pPr>
            <w:r>
              <w:t>服务群体满意度（%）</w:t>
            </w:r>
          </w:p>
        </w:tc>
        <w:tc>
          <w:tcPr>
            <w:tcW w:w="2077" w:type="dxa"/>
            <w:vAlign w:val="center"/>
          </w:tcPr>
          <w:p>
            <w:pPr>
              <w:pStyle w:val="12"/>
            </w:pPr>
            <w:r>
              <w:t>≥0.8群众满意度</w:t>
            </w:r>
          </w:p>
        </w:tc>
        <w:tc>
          <w:tcPr>
            <w:tcW w:w="2767"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6、2026年农产品成本调查和价格监测补助资金（石财建[2025]60号）绩效目标表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13011126P00000410755B</w:t>
            </w:r>
          </w:p>
        </w:tc>
        <w:tc>
          <w:tcPr>
            <w:tcW w:w="2835" w:type="dxa"/>
            <w:vAlign w:val="center"/>
          </w:tcPr>
          <w:p>
            <w:pPr>
              <w:pStyle w:val="10"/>
            </w:pPr>
            <w:r>
              <w:t>项目名称</w:t>
            </w:r>
          </w:p>
        </w:tc>
        <w:tc>
          <w:tcPr>
            <w:tcW w:w="6095" w:type="dxa"/>
            <w:gridSpan w:val="3"/>
            <w:vAlign w:val="center"/>
          </w:tcPr>
          <w:p>
            <w:pPr>
              <w:pStyle w:val="12"/>
            </w:pPr>
            <w:r>
              <w:t>2026年农产品成本调查和价格监测补助资金（石财建[2025]60号）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专项用于2026年农产品成本调查和重要商品应急价格调查监测经费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6.06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1.专项用于2026年农产品成本调查和重要商品应急价格调查监测经费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74"/>
        <w:gridCol w:w="2008"/>
        <w:gridCol w:w="19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74" w:type="dxa"/>
            <w:vAlign w:val="center"/>
          </w:tcPr>
          <w:p>
            <w:pPr>
              <w:pStyle w:val="10"/>
            </w:pPr>
            <w:r>
              <w:t>绩效指标描述</w:t>
            </w:r>
          </w:p>
        </w:tc>
        <w:tc>
          <w:tcPr>
            <w:tcW w:w="2008" w:type="dxa"/>
            <w:vAlign w:val="center"/>
          </w:tcPr>
          <w:p>
            <w:pPr>
              <w:pStyle w:val="10"/>
            </w:pPr>
            <w:r>
              <w:t>指标值</w:t>
            </w:r>
          </w:p>
        </w:tc>
        <w:tc>
          <w:tcPr>
            <w:tcW w:w="19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4974" w:type="dxa"/>
            <w:vAlign w:val="center"/>
          </w:tcPr>
          <w:p>
            <w:pPr>
              <w:pStyle w:val="12"/>
            </w:pPr>
            <w:r>
              <w:t>辅助完成农产品成本调查所需调查户数</w:t>
            </w:r>
          </w:p>
        </w:tc>
        <w:tc>
          <w:tcPr>
            <w:tcW w:w="2008" w:type="dxa"/>
            <w:vAlign w:val="center"/>
          </w:tcPr>
          <w:p>
            <w:pPr>
              <w:pStyle w:val="12"/>
            </w:pPr>
            <w:r>
              <w:t>15户</w:t>
            </w:r>
          </w:p>
        </w:tc>
        <w:tc>
          <w:tcPr>
            <w:tcW w:w="1948" w:type="dxa"/>
            <w:vAlign w:val="center"/>
          </w:tcPr>
          <w:p>
            <w:pPr>
              <w:pStyle w:val="12"/>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4974" w:type="dxa"/>
            <w:vAlign w:val="center"/>
          </w:tcPr>
          <w:p>
            <w:pPr>
              <w:pStyle w:val="12"/>
            </w:pPr>
            <w:r>
              <w:t>上报数据的样本与选取的调查样本之比</w:t>
            </w:r>
          </w:p>
        </w:tc>
        <w:tc>
          <w:tcPr>
            <w:tcW w:w="2008" w:type="dxa"/>
            <w:vAlign w:val="center"/>
          </w:tcPr>
          <w:p>
            <w:pPr>
              <w:pStyle w:val="12"/>
            </w:pPr>
            <w:r>
              <w:t>3种</w:t>
            </w:r>
          </w:p>
        </w:tc>
        <w:tc>
          <w:tcPr>
            <w:tcW w:w="1948" w:type="dxa"/>
            <w:vAlign w:val="center"/>
          </w:tcPr>
          <w:p>
            <w:pPr>
              <w:pStyle w:val="12"/>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4974" w:type="dxa"/>
            <w:vAlign w:val="center"/>
          </w:tcPr>
          <w:p>
            <w:pPr>
              <w:pStyle w:val="12"/>
            </w:pPr>
            <w:r>
              <w:t>按照工作计划时间节点完成</w:t>
            </w:r>
          </w:p>
        </w:tc>
        <w:tc>
          <w:tcPr>
            <w:tcW w:w="2008" w:type="dxa"/>
            <w:vAlign w:val="center"/>
          </w:tcPr>
          <w:p>
            <w:pPr>
              <w:pStyle w:val="12"/>
            </w:pPr>
            <w:r>
              <w:t>≤100%</w:t>
            </w:r>
          </w:p>
        </w:tc>
        <w:tc>
          <w:tcPr>
            <w:tcW w:w="194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4974" w:type="dxa"/>
            <w:vAlign w:val="center"/>
          </w:tcPr>
          <w:p>
            <w:pPr>
              <w:pStyle w:val="12"/>
            </w:pPr>
            <w:r>
              <w:t>项目实际支出各项指标控制在预算内</w:t>
            </w:r>
          </w:p>
        </w:tc>
        <w:tc>
          <w:tcPr>
            <w:tcW w:w="2008" w:type="dxa"/>
            <w:vAlign w:val="center"/>
          </w:tcPr>
          <w:p>
            <w:pPr>
              <w:pStyle w:val="12"/>
            </w:pPr>
            <w:r>
              <w:t>60566元</w:t>
            </w:r>
          </w:p>
        </w:tc>
        <w:tc>
          <w:tcPr>
            <w:tcW w:w="1948" w:type="dxa"/>
            <w:vAlign w:val="center"/>
          </w:tcPr>
          <w:p>
            <w:pPr>
              <w:pStyle w:val="12"/>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4974" w:type="dxa"/>
            <w:vAlign w:val="center"/>
          </w:tcPr>
          <w:p>
            <w:pPr>
              <w:pStyle w:val="12"/>
            </w:pPr>
            <w:r>
              <w:t>提供数据支持</w:t>
            </w:r>
          </w:p>
        </w:tc>
        <w:tc>
          <w:tcPr>
            <w:tcW w:w="2008" w:type="dxa"/>
            <w:vAlign w:val="center"/>
          </w:tcPr>
          <w:p>
            <w:pPr>
              <w:pStyle w:val="12"/>
            </w:pPr>
            <w:r>
              <w:t>%</w:t>
            </w:r>
          </w:p>
        </w:tc>
        <w:tc>
          <w:tcPr>
            <w:tcW w:w="1948" w:type="dxa"/>
            <w:vAlign w:val="center"/>
          </w:tcPr>
          <w:p>
            <w:pPr>
              <w:pStyle w:val="12"/>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4974" w:type="dxa"/>
            <w:vAlign w:val="center"/>
          </w:tcPr>
          <w:p>
            <w:pPr>
              <w:pStyle w:val="12"/>
            </w:pPr>
            <w:r>
              <w:t>服务对象满意</w:t>
            </w:r>
          </w:p>
        </w:tc>
        <w:tc>
          <w:tcPr>
            <w:tcW w:w="2008" w:type="dxa"/>
            <w:vAlign w:val="center"/>
          </w:tcPr>
          <w:p>
            <w:pPr>
              <w:pStyle w:val="12"/>
            </w:pPr>
            <w:r>
              <w:t>服务对象满意</w:t>
            </w:r>
          </w:p>
        </w:tc>
        <w:tc>
          <w:tcPr>
            <w:tcW w:w="1948"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7、2026年中央大气污染防治资金（石财城[2025]58号）绩效目标表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13011126P00000410754P</w:t>
            </w:r>
          </w:p>
        </w:tc>
        <w:tc>
          <w:tcPr>
            <w:tcW w:w="2835" w:type="dxa"/>
            <w:vAlign w:val="center"/>
          </w:tcPr>
          <w:p>
            <w:pPr>
              <w:pStyle w:val="10"/>
            </w:pPr>
            <w:r>
              <w:t>项目名称</w:t>
            </w:r>
          </w:p>
        </w:tc>
        <w:tc>
          <w:tcPr>
            <w:tcW w:w="6095" w:type="dxa"/>
            <w:gridSpan w:val="3"/>
            <w:vAlign w:val="center"/>
          </w:tcPr>
          <w:p>
            <w:pPr>
              <w:pStyle w:val="12"/>
            </w:pPr>
            <w:r>
              <w:t>2026年中央大气污染防治资金（石财城[2025]58号）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721.00</w:t>
            </w:r>
          </w:p>
        </w:tc>
        <w:tc>
          <w:tcPr>
            <w:tcW w:w="2835" w:type="dxa"/>
            <w:vAlign w:val="center"/>
          </w:tcPr>
          <w:p>
            <w:pPr>
              <w:pStyle w:val="10"/>
            </w:pPr>
            <w:r>
              <w:t>其中：财政    资金</w:t>
            </w:r>
          </w:p>
        </w:tc>
        <w:tc>
          <w:tcPr>
            <w:tcW w:w="2551" w:type="dxa"/>
            <w:vAlign w:val="center"/>
          </w:tcPr>
          <w:p>
            <w:pPr>
              <w:pStyle w:val="12"/>
            </w:pPr>
            <w:r>
              <w:t>721.00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47"/>
        <w:gridCol w:w="1950"/>
        <w:gridCol w:w="2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47" w:type="dxa"/>
            <w:vAlign w:val="center"/>
          </w:tcPr>
          <w:p>
            <w:pPr>
              <w:pStyle w:val="10"/>
            </w:pPr>
            <w:r>
              <w:t>绩效指标描述</w:t>
            </w:r>
          </w:p>
        </w:tc>
        <w:tc>
          <w:tcPr>
            <w:tcW w:w="1950" w:type="dxa"/>
            <w:vAlign w:val="center"/>
          </w:tcPr>
          <w:p>
            <w:pPr>
              <w:pStyle w:val="10"/>
            </w:pPr>
            <w:r>
              <w:t>指标值</w:t>
            </w:r>
          </w:p>
        </w:tc>
        <w:tc>
          <w:tcPr>
            <w:tcW w:w="273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247" w:type="dxa"/>
            <w:vAlign w:val="center"/>
          </w:tcPr>
          <w:p>
            <w:pPr>
              <w:pStyle w:val="12"/>
            </w:pPr>
            <w:r>
              <w:t>农村地区冬季燃气取暖运行补贴户数</w:t>
            </w:r>
          </w:p>
        </w:tc>
        <w:tc>
          <w:tcPr>
            <w:tcW w:w="1950" w:type="dxa"/>
            <w:vAlign w:val="center"/>
          </w:tcPr>
          <w:p>
            <w:pPr>
              <w:pStyle w:val="12"/>
            </w:pPr>
            <w:r>
              <w:t>≥80000户</w:t>
            </w:r>
          </w:p>
        </w:tc>
        <w:tc>
          <w:tcPr>
            <w:tcW w:w="2733"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247" w:type="dxa"/>
            <w:vAlign w:val="center"/>
          </w:tcPr>
          <w:p>
            <w:pPr>
              <w:pStyle w:val="12"/>
            </w:pPr>
            <w:r>
              <w:t>北方地区冬季清洁取暖项目城市绩效评价结果综合评分合格率</w:t>
            </w:r>
          </w:p>
        </w:tc>
        <w:tc>
          <w:tcPr>
            <w:tcW w:w="1950" w:type="dxa"/>
            <w:vAlign w:val="center"/>
          </w:tcPr>
          <w:p>
            <w:pPr>
              <w:pStyle w:val="12"/>
            </w:pPr>
            <w:r>
              <w:t>≥0.8%</w:t>
            </w:r>
          </w:p>
        </w:tc>
        <w:tc>
          <w:tcPr>
            <w:tcW w:w="2733"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247" w:type="dxa"/>
            <w:vAlign w:val="center"/>
          </w:tcPr>
          <w:p>
            <w:pPr>
              <w:pStyle w:val="12"/>
            </w:pPr>
            <w:r>
              <w:t>及时性</w:t>
            </w:r>
          </w:p>
        </w:tc>
        <w:tc>
          <w:tcPr>
            <w:tcW w:w="1950" w:type="dxa"/>
            <w:vAlign w:val="center"/>
          </w:tcPr>
          <w:p>
            <w:pPr>
              <w:pStyle w:val="12"/>
            </w:pPr>
            <w:r>
              <w:t>≥0.8%</w:t>
            </w:r>
          </w:p>
        </w:tc>
        <w:tc>
          <w:tcPr>
            <w:tcW w:w="2733"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247" w:type="dxa"/>
            <w:vAlign w:val="center"/>
          </w:tcPr>
          <w:p>
            <w:pPr>
              <w:pStyle w:val="12"/>
            </w:pPr>
            <w:r>
              <w:t>资金成本</w:t>
            </w:r>
          </w:p>
        </w:tc>
        <w:tc>
          <w:tcPr>
            <w:tcW w:w="1950" w:type="dxa"/>
            <w:vAlign w:val="center"/>
          </w:tcPr>
          <w:p>
            <w:pPr>
              <w:pStyle w:val="12"/>
            </w:pPr>
            <w:r>
              <w:t>≤721万元</w:t>
            </w:r>
          </w:p>
        </w:tc>
        <w:tc>
          <w:tcPr>
            <w:tcW w:w="2733"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节能环保减排</w:t>
            </w:r>
          </w:p>
        </w:tc>
        <w:tc>
          <w:tcPr>
            <w:tcW w:w="4247" w:type="dxa"/>
            <w:vAlign w:val="center"/>
          </w:tcPr>
          <w:p>
            <w:pPr>
              <w:pStyle w:val="12"/>
            </w:pPr>
            <w:r>
              <w:t>节能环保减排</w:t>
            </w:r>
          </w:p>
        </w:tc>
        <w:tc>
          <w:tcPr>
            <w:tcW w:w="1950" w:type="dxa"/>
            <w:vAlign w:val="center"/>
          </w:tcPr>
          <w:p>
            <w:pPr>
              <w:pStyle w:val="12"/>
            </w:pPr>
            <w:r>
              <w:t>持续减少</w:t>
            </w:r>
          </w:p>
        </w:tc>
        <w:tc>
          <w:tcPr>
            <w:tcW w:w="2733"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247" w:type="dxa"/>
            <w:vAlign w:val="center"/>
          </w:tcPr>
          <w:p>
            <w:pPr>
              <w:pStyle w:val="12"/>
            </w:pPr>
            <w:r>
              <w:t>服务群体满意度（%）</w:t>
            </w:r>
          </w:p>
        </w:tc>
        <w:tc>
          <w:tcPr>
            <w:tcW w:w="1950" w:type="dxa"/>
            <w:vAlign w:val="center"/>
          </w:tcPr>
          <w:p>
            <w:pPr>
              <w:pStyle w:val="12"/>
            </w:pPr>
            <w:r>
              <w:t>≥0.8服务群体满意度（%）</w:t>
            </w:r>
          </w:p>
        </w:tc>
        <w:tc>
          <w:tcPr>
            <w:tcW w:w="2733"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8、（结转2024年专项债券）栾城区老旧庭院、户内燃气官网及安全设施更新改造工程项目绩效目标表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13011126P00002610030A</w:t>
            </w:r>
          </w:p>
        </w:tc>
        <w:tc>
          <w:tcPr>
            <w:tcW w:w="2835" w:type="dxa"/>
            <w:vAlign w:val="center"/>
          </w:tcPr>
          <w:p>
            <w:pPr>
              <w:pStyle w:val="10"/>
            </w:pPr>
            <w:r>
              <w:t>项目名称</w:t>
            </w:r>
          </w:p>
        </w:tc>
        <w:tc>
          <w:tcPr>
            <w:tcW w:w="6095" w:type="dxa"/>
            <w:gridSpan w:val="3"/>
            <w:vAlign w:val="center"/>
          </w:tcPr>
          <w:p>
            <w:pPr>
              <w:pStyle w:val="12"/>
            </w:pPr>
            <w:r>
              <w:t>（结转2024年专项债券）栾城区老旧庭院、户内燃气官网及安全设施更新改造工程项目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1445.37</w:t>
            </w:r>
          </w:p>
        </w:tc>
        <w:tc>
          <w:tcPr>
            <w:tcW w:w="2835" w:type="dxa"/>
            <w:vAlign w:val="center"/>
          </w:tcPr>
          <w:p>
            <w:pPr>
              <w:pStyle w:val="10"/>
            </w:pPr>
            <w:r>
              <w:t>其中：财政    资金</w:t>
            </w:r>
          </w:p>
        </w:tc>
        <w:tc>
          <w:tcPr>
            <w:tcW w:w="2551" w:type="dxa"/>
            <w:vAlign w:val="center"/>
          </w:tcPr>
          <w:p>
            <w:pPr>
              <w:pStyle w:val="12"/>
            </w:pPr>
            <w:r>
              <w:t>1445.37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sz w:val="18"/>
                <w:szCs w:val="18"/>
              </w:rPr>
            </w:pPr>
            <w:r>
              <w:rPr>
                <w:sz w:val="18"/>
                <w:szCs w:val="18"/>
              </w:rPr>
              <w:t>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rPr>
                <w:sz w:val="18"/>
                <w:szCs w:val="18"/>
              </w:rPr>
            </w:pPr>
            <w:r>
              <w:rPr>
                <w:sz w:val="18"/>
                <w:szCs w:val="18"/>
              </w:rPr>
              <w:t>3月底</w:t>
            </w:r>
          </w:p>
        </w:tc>
        <w:tc>
          <w:tcPr>
            <w:tcW w:w="2835" w:type="dxa"/>
            <w:vAlign w:val="center"/>
          </w:tcPr>
          <w:p>
            <w:pPr>
              <w:pStyle w:val="10"/>
              <w:rPr>
                <w:sz w:val="18"/>
                <w:szCs w:val="18"/>
              </w:rPr>
            </w:pPr>
            <w:r>
              <w:rPr>
                <w:sz w:val="18"/>
                <w:szCs w:val="18"/>
              </w:rPr>
              <w:t>6月底</w:t>
            </w:r>
          </w:p>
        </w:tc>
        <w:tc>
          <w:tcPr>
            <w:tcW w:w="2551" w:type="dxa"/>
            <w:vAlign w:val="center"/>
          </w:tcPr>
          <w:p>
            <w:pPr>
              <w:pStyle w:val="10"/>
              <w:rPr>
                <w:sz w:val="18"/>
                <w:szCs w:val="18"/>
              </w:rPr>
            </w:pPr>
            <w:r>
              <w:rPr>
                <w:sz w:val="18"/>
                <w:szCs w:val="18"/>
              </w:rPr>
              <w:t>10月底</w:t>
            </w:r>
          </w:p>
        </w:tc>
        <w:tc>
          <w:tcPr>
            <w:tcW w:w="3544" w:type="dxa"/>
            <w:gridSpan w:val="2"/>
            <w:vAlign w:val="center"/>
          </w:tcPr>
          <w:p>
            <w:pPr>
              <w:pStyle w:val="10"/>
              <w:rPr>
                <w:sz w:val="18"/>
                <w:szCs w:val="18"/>
              </w:rPr>
            </w:pPr>
            <w:r>
              <w:rPr>
                <w:sz w:val="18"/>
                <w:szCs w:val="18"/>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sz w:val="18"/>
                <w:szCs w:val="18"/>
              </w:rPr>
            </w:pPr>
            <w:r>
              <w:rPr>
                <w:sz w:val="18"/>
                <w:szCs w:val="18"/>
              </w:rPr>
              <w:t xml:space="preserve"> </w:t>
            </w:r>
          </w:p>
        </w:tc>
        <w:tc>
          <w:tcPr>
            <w:tcW w:w="2835" w:type="dxa"/>
            <w:vAlign w:val="center"/>
          </w:tcPr>
          <w:p>
            <w:pPr>
              <w:pStyle w:val="13"/>
              <w:rPr>
                <w:sz w:val="18"/>
                <w:szCs w:val="18"/>
              </w:rPr>
            </w:pPr>
            <w:r>
              <w:rPr>
                <w:sz w:val="18"/>
                <w:szCs w:val="18"/>
              </w:rPr>
              <w:t xml:space="preserve"> </w:t>
            </w:r>
          </w:p>
        </w:tc>
        <w:tc>
          <w:tcPr>
            <w:tcW w:w="2551" w:type="dxa"/>
            <w:vAlign w:val="center"/>
          </w:tcPr>
          <w:p>
            <w:pPr>
              <w:pStyle w:val="13"/>
              <w:rPr>
                <w:sz w:val="18"/>
                <w:szCs w:val="18"/>
              </w:rPr>
            </w:pPr>
            <w:r>
              <w:rPr>
                <w:sz w:val="18"/>
                <w:szCs w:val="18"/>
              </w:rPr>
              <w:t xml:space="preserve"> </w:t>
            </w:r>
          </w:p>
        </w:tc>
        <w:tc>
          <w:tcPr>
            <w:tcW w:w="3544" w:type="dxa"/>
            <w:gridSpan w:val="2"/>
            <w:vAlign w:val="center"/>
          </w:tcPr>
          <w:p>
            <w:pPr>
              <w:pStyle w:val="13"/>
              <w:rPr>
                <w:sz w:val="18"/>
                <w:szCs w:val="18"/>
              </w:rPr>
            </w:pPr>
            <w:r>
              <w:rPr>
                <w:sz w:val="18"/>
                <w:szCs w:val="18"/>
              </w:rPr>
              <w:t>1445.37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sz w:val="18"/>
                <w:szCs w:val="18"/>
              </w:rPr>
            </w:pPr>
            <w:r>
              <w:rPr>
                <w:sz w:val="18"/>
                <w:szCs w:val="18"/>
              </w:rPr>
              <w:t>1.2023年，《栾城区老旧庭院、户内燃气管网及安全设施更新改造工程项目》，本项目已纳入燃气管道老化更新改造计划2023年老旧小区对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47"/>
        <w:gridCol w:w="2435"/>
        <w:gridCol w:w="19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47" w:type="dxa"/>
            <w:vAlign w:val="center"/>
          </w:tcPr>
          <w:p>
            <w:pPr>
              <w:pStyle w:val="10"/>
            </w:pPr>
            <w:r>
              <w:t>绩效指标描述</w:t>
            </w:r>
          </w:p>
        </w:tc>
        <w:tc>
          <w:tcPr>
            <w:tcW w:w="2435" w:type="dxa"/>
            <w:vAlign w:val="center"/>
          </w:tcPr>
          <w:p>
            <w:pPr>
              <w:pStyle w:val="10"/>
            </w:pPr>
            <w:r>
              <w:t>指标值</w:t>
            </w:r>
          </w:p>
        </w:tc>
        <w:tc>
          <w:tcPr>
            <w:tcW w:w="19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小区户数</w:t>
            </w:r>
          </w:p>
        </w:tc>
        <w:tc>
          <w:tcPr>
            <w:tcW w:w="4547" w:type="dxa"/>
            <w:vAlign w:val="center"/>
          </w:tcPr>
          <w:p>
            <w:pPr>
              <w:pStyle w:val="12"/>
            </w:pPr>
            <w:r>
              <w:t>小区户数</w:t>
            </w:r>
          </w:p>
        </w:tc>
        <w:tc>
          <w:tcPr>
            <w:tcW w:w="2435" w:type="dxa"/>
            <w:vAlign w:val="center"/>
          </w:tcPr>
          <w:p>
            <w:pPr>
              <w:pStyle w:val="12"/>
            </w:pPr>
            <w:r>
              <w:t>≥11000户</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w:t>
            </w:r>
          </w:p>
        </w:tc>
        <w:tc>
          <w:tcPr>
            <w:tcW w:w="4547" w:type="dxa"/>
            <w:vAlign w:val="center"/>
          </w:tcPr>
          <w:p>
            <w:pPr>
              <w:pStyle w:val="12"/>
            </w:pPr>
            <w:r>
              <w:t>项目验收合格</w:t>
            </w:r>
          </w:p>
        </w:tc>
        <w:tc>
          <w:tcPr>
            <w:tcW w:w="2435" w:type="dxa"/>
            <w:vAlign w:val="center"/>
          </w:tcPr>
          <w:p>
            <w:pPr>
              <w:pStyle w:val="12"/>
            </w:pPr>
            <w:r>
              <w:t>≥80</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547" w:type="dxa"/>
            <w:vAlign w:val="center"/>
          </w:tcPr>
          <w:p>
            <w:pPr>
              <w:pStyle w:val="12"/>
            </w:pPr>
            <w:r>
              <w:t>及时性</w:t>
            </w:r>
          </w:p>
        </w:tc>
        <w:tc>
          <w:tcPr>
            <w:tcW w:w="2435" w:type="dxa"/>
            <w:vAlign w:val="center"/>
          </w:tcPr>
          <w:p>
            <w:pPr>
              <w:pStyle w:val="12"/>
            </w:pPr>
            <w:r>
              <w:t>及时</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4547" w:type="dxa"/>
            <w:vAlign w:val="center"/>
          </w:tcPr>
          <w:p>
            <w:pPr>
              <w:pStyle w:val="12"/>
            </w:pPr>
            <w:r>
              <w:t>预算控制数</w:t>
            </w:r>
          </w:p>
        </w:tc>
        <w:tc>
          <w:tcPr>
            <w:tcW w:w="2435" w:type="dxa"/>
            <w:vAlign w:val="center"/>
          </w:tcPr>
          <w:p>
            <w:pPr>
              <w:pStyle w:val="12"/>
            </w:pPr>
            <w:r>
              <w:t>≤1445.3万元</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管网运行安全性</w:t>
            </w:r>
          </w:p>
        </w:tc>
        <w:tc>
          <w:tcPr>
            <w:tcW w:w="4547" w:type="dxa"/>
            <w:vAlign w:val="center"/>
          </w:tcPr>
          <w:p>
            <w:pPr>
              <w:pStyle w:val="12"/>
            </w:pPr>
            <w:r>
              <w:t>管网运行安全性提高</w:t>
            </w:r>
          </w:p>
        </w:tc>
        <w:tc>
          <w:tcPr>
            <w:tcW w:w="2435" w:type="dxa"/>
            <w:vAlign w:val="center"/>
          </w:tcPr>
          <w:p>
            <w:pPr>
              <w:pStyle w:val="12"/>
            </w:pPr>
            <w:r>
              <w:t>管网运行安全性提高</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长期实用性</w:t>
            </w:r>
          </w:p>
        </w:tc>
        <w:tc>
          <w:tcPr>
            <w:tcW w:w="4547" w:type="dxa"/>
            <w:vAlign w:val="center"/>
          </w:tcPr>
          <w:p>
            <w:pPr>
              <w:pStyle w:val="12"/>
            </w:pPr>
            <w:r>
              <w:t>长期实用性</w:t>
            </w:r>
          </w:p>
        </w:tc>
        <w:tc>
          <w:tcPr>
            <w:tcW w:w="2435" w:type="dxa"/>
            <w:vAlign w:val="center"/>
          </w:tcPr>
          <w:p>
            <w:pPr>
              <w:pStyle w:val="12"/>
            </w:pPr>
            <w:r>
              <w:t>长期实用</w:t>
            </w:r>
          </w:p>
        </w:tc>
        <w:tc>
          <w:tcPr>
            <w:tcW w:w="194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4547" w:type="dxa"/>
            <w:vAlign w:val="center"/>
          </w:tcPr>
          <w:p>
            <w:pPr>
              <w:pStyle w:val="12"/>
            </w:pPr>
            <w:r>
              <w:t>社会公众和服务对象满意度</w:t>
            </w:r>
          </w:p>
        </w:tc>
        <w:tc>
          <w:tcPr>
            <w:tcW w:w="2435" w:type="dxa"/>
            <w:vAlign w:val="center"/>
          </w:tcPr>
          <w:p>
            <w:pPr>
              <w:pStyle w:val="12"/>
            </w:pPr>
            <w:r>
              <w:t>≥80满意</w:t>
            </w:r>
          </w:p>
        </w:tc>
        <w:tc>
          <w:tcPr>
            <w:tcW w:w="1948"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9、发改局残保金绩效目标表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13011126P000004105958</w:t>
            </w:r>
          </w:p>
        </w:tc>
        <w:tc>
          <w:tcPr>
            <w:tcW w:w="2835" w:type="dxa"/>
            <w:vAlign w:val="center"/>
          </w:tcPr>
          <w:p>
            <w:pPr>
              <w:pStyle w:val="10"/>
            </w:pPr>
            <w:r>
              <w:t>项目名称</w:t>
            </w:r>
          </w:p>
        </w:tc>
        <w:tc>
          <w:tcPr>
            <w:tcW w:w="6095" w:type="dxa"/>
            <w:gridSpan w:val="3"/>
            <w:vAlign w:val="center"/>
          </w:tcPr>
          <w:p>
            <w:pPr>
              <w:pStyle w:val="12"/>
            </w:pPr>
            <w:r>
              <w:t>发改局残保金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w:t>
            </w:r>
          </w:p>
        </w:tc>
        <w:tc>
          <w:tcPr>
            <w:tcW w:w="2835" w:type="dxa"/>
            <w:vAlign w:val="center"/>
          </w:tcPr>
          <w:p>
            <w:pPr>
              <w:pStyle w:val="10"/>
            </w:pPr>
            <w:r>
              <w:t>其中：财政    资金</w:t>
            </w:r>
          </w:p>
        </w:tc>
        <w:tc>
          <w:tcPr>
            <w:tcW w:w="2551" w:type="dxa"/>
            <w:vAlign w:val="center"/>
          </w:tcPr>
          <w:p>
            <w:pPr>
              <w:pStyle w:val="12"/>
            </w:pPr>
            <w:r>
              <w:t>3.29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10、抚恤金及丧葬费绩效目标表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13011126P00000410517G</w:t>
            </w:r>
          </w:p>
        </w:tc>
        <w:tc>
          <w:tcPr>
            <w:tcW w:w="2835" w:type="dxa"/>
            <w:vAlign w:val="center"/>
          </w:tcPr>
          <w:p>
            <w:pPr>
              <w:pStyle w:val="10"/>
            </w:pPr>
            <w:r>
              <w:t>项目名称</w:t>
            </w:r>
          </w:p>
        </w:tc>
        <w:tc>
          <w:tcPr>
            <w:tcW w:w="6095" w:type="dxa"/>
            <w:gridSpan w:val="3"/>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51.72</w:t>
            </w:r>
          </w:p>
        </w:tc>
        <w:tc>
          <w:tcPr>
            <w:tcW w:w="2835" w:type="dxa"/>
            <w:vAlign w:val="center"/>
          </w:tcPr>
          <w:p>
            <w:pPr>
              <w:pStyle w:val="10"/>
            </w:pPr>
            <w:r>
              <w:t>其中：财政    资金</w:t>
            </w:r>
          </w:p>
        </w:tc>
        <w:tc>
          <w:tcPr>
            <w:tcW w:w="2551" w:type="dxa"/>
            <w:vAlign w:val="center"/>
          </w:tcPr>
          <w:p>
            <w:pPr>
              <w:pStyle w:val="12"/>
            </w:pPr>
            <w:r>
              <w:t>51.72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用于发放2名退休公务人员的丧葬费和抚恤金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51.72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1.用于发放2名退休公务人员的丧葬费和抚恤金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90"/>
        <w:gridCol w:w="2665"/>
        <w:gridCol w:w="79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90" w:type="dxa"/>
            <w:vAlign w:val="center"/>
          </w:tcPr>
          <w:p>
            <w:pPr>
              <w:pStyle w:val="10"/>
            </w:pPr>
            <w:r>
              <w:t>绩效指标描述</w:t>
            </w:r>
          </w:p>
        </w:tc>
        <w:tc>
          <w:tcPr>
            <w:tcW w:w="3464" w:type="dxa"/>
            <w:gridSpan w:val="2"/>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发放离退休丧葬费和抚恤金的人数</w:t>
            </w:r>
          </w:p>
        </w:tc>
        <w:tc>
          <w:tcPr>
            <w:tcW w:w="4190" w:type="dxa"/>
            <w:vAlign w:val="center"/>
          </w:tcPr>
          <w:p>
            <w:pPr>
              <w:pStyle w:val="12"/>
            </w:pPr>
            <w:r>
              <w:t>发放离退休丧葬费和抚恤金的人数</w:t>
            </w:r>
          </w:p>
        </w:tc>
        <w:tc>
          <w:tcPr>
            <w:tcW w:w="2665" w:type="dxa"/>
            <w:vAlign w:val="center"/>
          </w:tcPr>
          <w:p>
            <w:pPr>
              <w:pStyle w:val="12"/>
            </w:pPr>
            <w:r>
              <w:t>≤2发放离退休丧葬费和抚恤金的人数</w:t>
            </w:r>
          </w:p>
        </w:tc>
        <w:tc>
          <w:tcPr>
            <w:tcW w:w="2075" w:type="dxa"/>
            <w:gridSpan w:val="2"/>
            <w:vAlign w:val="center"/>
          </w:tcPr>
          <w:p>
            <w:pPr>
              <w:pStyle w:val="12"/>
            </w:pPr>
            <w:r>
              <w:t>发放离退休丧葬费和抚恤金的人数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保障离退休人员死亡一次性抚恤金发放</w:t>
            </w:r>
          </w:p>
        </w:tc>
        <w:tc>
          <w:tcPr>
            <w:tcW w:w="4190" w:type="dxa"/>
            <w:vAlign w:val="center"/>
          </w:tcPr>
          <w:p>
            <w:pPr>
              <w:pStyle w:val="12"/>
            </w:pPr>
            <w:r>
              <w:t>保障离退休人员死亡一次性抚恤金发放</w:t>
            </w:r>
          </w:p>
        </w:tc>
        <w:tc>
          <w:tcPr>
            <w:tcW w:w="3464" w:type="dxa"/>
            <w:gridSpan w:val="2"/>
            <w:vAlign w:val="center"/>
          </w:tcPr>
          <w:p>
            <w:pPr>
              <w:pStyle w:val="12"/>
            </w:pPr>
            <w:r>
              <w:t>≥0.8保障离退休人员死亡一次性抚恤金发放</w:t>
            </w:r>
          </w:p>
        </w:tc>
        <w:tc>
          <w:tcPr>
            <w:tcW w:w="1276" w:type="dxa"/>
            <w:vAlign w:val="center"/>
          </w:tcPr>
          <w:p>
            <w:pPr>
              <w:pStyle w:val="12"/>
            </w:pPr>
            <w:r>
              <w:t>保障离退休人员死亡一次性抚恤金发放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190" w:type="dxa"/>
            <w:vAlign w:val="center"/>
          </w:tcPr>
          <w:p>
            <w:pPr>
              <w:pStyle w:val="12"/>
            </w:pPr>
            <w:r>
              <w:t>及时性</w:t>
            </w:r>
          </w:p>
        </w:tc>
        <w:tc>
          <w:tcPr>
            <w:tcW w:w="3464" w:type="dxa"/>
            <w:gridSpan w:val="2"/>
            <w:vAlign w:val="center"/>
          </w:tcPr>
          <w:p>
            <w:pPr>
              <w:pStyle w:val="12"/>
            </w:pPr>
            <w:r>
              <w:t>≥0.8及时性</w:t>
            </w:r>
          </w:p>
        </w:tc>
        <w:tc>
          <w:tcPr>
            <w:tcW w:w="1276"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190" w:type="dxa"/>
            <w:vAlign w:val="center"/>
          </w:tcPr>
          <w:p>
            <w:pPr>
              <w:pStyle w:val="12"/>
            </w:pPr>
            <w:r>
              <w:t>资金成本</w:t>
            </w:r>
          </w:p>
        </w:tc>
        <w:tc>
          <w:tcPr>
            <w:tcW w:w="3464" w:type="dxa"/>
            <w:gridSpan w:val="2"/>
            <w:vAlign w:val="center"/>
          </w:tcPr>
          <w:p>
            <w:pPr>
              <w:pStyle w:val="12"/>
            </w:pPr>
            <w:r>
              <w:t>≤51.72资金成本</w:t>
            </w:r>
          </w:p>
        </w:tc>
        <w:tc>
          <w:tcPr>
            <w:tcW w:w="1276"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缓解离退休人员家庭的生活保障</w:t>
            </w:r>
          </w:p>
        </w:tc>
        <w:tc>
          <w:tcPr>
            <w:tcW w:w="4190" w:type="dxa"/>
            <w:vAlign w:val="center"/>
          </w:tcPr>
          <w:p>
            <w:pPr>
              <w:pStyle w:val="12"/>
            </w:pPr>
            <w:r>
              <w:t>缓解离退休人员家庭的生活保障</w:t>
            </w:r>
          </w:p>
        </w:tc>
        <w:tc>
          <w:tcPr>
            <w:tcW w:w="3464" w:type="dxa"/>
            <w:gridSpan w:val="2"/>
            <w:vAlign w:val="center"/>
          </w:tcPr>
          <w:p>
            <w:pPr>
              <w:pStyle w:val="12"/>
            </w:pPr>
            <w:r>
              <w:t>≥0.8缓解离退休人员家庭的生活保障</w:t>
            </w:r>
          </w:p>
        </w:tc>
        <w:tc>
          <w:tcPr>
            <w:tcW w:w="1276" w:type="dxa"/>
            <w:vAlign w:val="center"/>
          </w:tcPr>
          <w:p>
            <w:pPr>
              <w:pStyle w:val="12"/>
            </w:pPr>
            <w:r>
              <w:t>缓解离退休人员家庭的生活保障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4190" w:type="dxa"/>
            <w:vAlign w:val="center"/>
          </w:tcPr>
          <w:p>
            <w:pPr>
              <w:pStyle w:val="12"/>
            </w:pPr>
            <w:r>
              <w:t>服务对象满意。</w:t>
            </w:r>
          </w:p>
        </w:tc>
        <w:tc>
          <w:tcPr>
            <w:tcW w:w="3464" w:type="dxa"/>
            <w:gridSpan w:val="2"/>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11、价格中心运行费用绩效目标表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13011126P00000410580A</w:t>
            </w:r>
          </w:p>
        </w:tc>
        <w:tc>
          <w:tcPr>
            <w:tcW w:w="2835" w:type="dxa"/>
            <w:vAlign w:val="center"/>
          </w:tcPr>
          <w:p>
            <w:pPr>
              <w:pStyle w:val="10"/>
            </w:pPr>
            <w:r>
              <w:t>项目名称</w:t>
            </w:r>
          </w:p>
        </w:tc>
        <w:tc>
          <w:tcPr>
            <w:tcW w:w="6095" w:type="dxa"/>
            <w:gridSpan w:val="3"/>
            <w:vAlign w:val="center"/>
          </w:tcPr>
          <w:p>
            <w:pPr>
              <w:pStyle w:val="12"/>
            </w:pPr>
            <w:r>
              <w:t>价格中心运行费用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61.83</w:t>
            </w:r>
          </w:p>
        </w:tc>
        <w:tc>
          <w:tcPr>
            <w:tcW w:w="2835" w:type="dxa"/>
            <w:vAlign w:val="center"/>
          </w:tcPr>
          <w:p>
            <w:pPr>
              <w:pStyle w:val="10"/>
            </w:pPr>
            <w:r>
              <w:t>其中：财政    资金</w:t>
            </w:r>
          </w:p>
        </w:tc>
        <w:tc>
          <w:tcPr>
            <w:tcW w:w="2551" w:type="dxa"/>
            <w:vAlign w:val="center"/>
          </w:tcPr>
          <w:p>
            <w:pPr>
              <w:pStyle w:val="12"/>
            </w:pPr>
            <w:r>
              <w:t>61.83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保障价格中心4名自收自支人员工资保险，同时按照规定、标准开展价格鉴定工作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61.83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1.保障价格中心4名自收自支人员工资保险，同时按照规定、标准开展价格鉴定工作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2"/>
        <w:gridCol w:w="2446"/>
        <w:gridCol w:w="23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32" w:type="dxa"/>
            <w:vAlign w:val="center"/>
          </w:tcPr>
          <w:p>
            <w:pPr>
              <w:pStyle w:val="10"/>
            </w:pPr>
            <w:r>
              <w:t>绩效指标描述</w:t>
            </w:r>
          </w:p>
        </w:tc>
        <w:tc>
          <w:tcPr>
            <w:tcW w:w="2446" w:type="dxa"/>
            <w:vAlign w:val="center"/>
          </w:tcPr>
          <w:p>
            <w:pPr>
              <w:pStyle w:val="10"/>
            </w:pPr>
            <w:r>
              <w:t>指标值</w:t>
            </w:r>
          </w:p>
        </w:tc>
        <w:tc>
          <w:tcPr>
            <w:tcW w:w="235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4132" w:type="dxa"/>
            <w:vAlign w:val="center"/>
          </w:tcPr>
          <w:p>
            <w:pPr>
              <w:pStyle w:val="12"/>
            </w:pPr>
            <w:r>
              <w:t>保障人员数量</w:t>
            </w:r>
          </w:p>
        </w:tc>
        <w:tc>
          <w:tcPr>
            <w:tcW w:w="2446" w:type="dxa"/>
            <w:vAlign w:val="center"/>
          </w:tcPr>
          <w:p>
            <w:pPr>
              <w:pStyle w:val="12"/>
            </w:pPr>
            <w:r>
              <w:t>≥4保障人员数量</w:t>
            </w:r>
          </w:p>
        </w:tc>
        <w:tc>
          <w:tcPr>
            <w:tcW w:w="2352" w:type="dxa"/>
            <w:vAlign w:val="center"/>
          </w:tcPr>
          <w:p>
            <w:pPr>
              <w:pStyle w:val="12"/>
            </w:pPr>
            <w:r>
              <w:t>保障人员数量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4132" w:type="dxa"/>
            <w:vAlign w:val="center"/>
          </w:tcPr>
          <w:p>
            <w:pPr>
              <w:pStyle w:val="12"/>
            </w:pPr>
            <w:r>
              <w:t>考核合格率</w:t>
            </w:r>
          </w:p>
        </w:tc>
        <w:tc>
          <w:tcPr>
            <w:tcW w:w="2446" w:type="dxa"/>
            <w:vAlign w:val="center"/>
          </w:tcPr>
          <w:p>
            <w:pPr>
              <w:pStyle w:val="12"/>
            </w:pPr>
            <w:r>
              <w:t>≥0.8考核合格率</w:t>
            </w:r>
          </w:p>
        </w:tc>
        <w:tc>
          <w:tcPr>
            <w:tcW w:w="2352"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4132" w:type="dxa"/>
            <w:vAlign w:val="center"/>
          </w:tcPr>
          <w:p>
            <w:pPr>
              <w:pStyle w:val="12"/>
            </w:pPr>
            <w:r>
              <w:t>资金拨付至单位账户</w:t>
            </w:r>
          </w:p>
        </w:tc>
        <w:tc>
          <w:tcPr>
            <w:tcW w:w="2446" w:type="dxa"/>
            <w:vAlign w:val="center"/>
          </w:tcPr>
          <w:p>
            <w:pPr>
              <w:pStyle w:val="12"/>
            </w:pPr>
            <w:r>
              <w:t>≥0.8资金拨付至单位账户</w:t>
            </w:r>
          </w:p>
        </w:tc>
        <w:tc>
          <w:tcPr>
            <w:tcW w:w="2352" w:type="dxa"/>
            <w:vAlign w:val="center"/>
          </w:tcPr>
          <w:p>
            <w:pPr>
              <w:pStyle w:val="12"/>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4132" w:type="dxa"/>
            <w:vAlign w:val="center"/>
          </w:tcPr>
          <w:p>
            <w:pPr>
              <w:pStyle w:val="12"/>
            </w:pPr>
            <w:r>
              <w:t>不超预算</w:t>
            </w:r>
          </w:p>
        </w:tc>
        <w:tc>
          <w:tcPr>
            <w:tcW w:w="2446" w:type="dxa"/>
            <w:vAlign w:val="center"/>
          </w:tcPr>
          <w:p>
            <w:pPr>
              <w:pStyle w:val="12"/>
            </w:pPr>
            <w:r>
              <w:t>≤61.83不超预算</w:t>
            </w:r>
          </w:p>
        </w:tc>
        <w:tc>
          <w:tcPr>
            <w:tcW w:w="2352"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4132" w:type="dxa"/>
            <w:vAlign w:val="center"/>
          </w:tcPr>
          <w:p>
            <w:pPr>
              <w:pStyle w:val="12"/>
            </w:pPr>
            <w:r>
              <w:t>保障价格中心人员生活，提供优质服务，提高业务服务水平</w:t>
            </w:r>
          </w:p>
        </w:tc>
        <w:tc>
          <w:tcPr>
            <w:tcW w:w="2446" w:type="dxa"/>
            <w:vAlign w:val="center"/>
          </w:tcPr>
          <w:p>
            <w:pPr>
              <w:pStyle w:val="12"/>
            </w:pPr>
            <w:r>
              <w:t>≥0.8保障价格中心人员生活，提供优质服务，提高业务服务水平</w:t>
            </w:r>
          </w:p>
        </w:tc>
        <w:tc>
          <w:tcPr>
            <w:tcW w:w="2352" w:type="dxa"/>
            <w:vAlign w:val="center"/>
          </w:tcPr>
          <w:p>
            <w:pPr>
              <w:pStyle w:val="12"/>
            </w:pPr>
            <w:r>
              <w:t>保障价格中心人员生活，提供优质服务，提高业务服务水平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4132" w:type="dxa"/>
            <w:vAlign w:val="center"/>
          </w:tcPr>
          <w:p>
            <w:pPr>
              <w:pStyle w:val="12"/>
            </w:pPr>
            <w:r>
              <w:t>服务对象满意。</w:t>
            </w:r>
          </w:p>
        </w:tc>
        <w:tc>
          <w:tcPr>
            <w:tcW w:w="2446" w:type="dxa"/>
            <w:vAlign w:val="center"/>
          </w:tcPr>
          <w:p>
            <w:pPr>
              <w:pStyle w:val="12"/>
            </w:pPr>
            <w:r>
              <w:t>≥0.8服务对象满意。</w:t>
            </w:r>
          </w:p>
        </w:tc>
        <w:tc>
          <w:tcPr>
            <w:tcW w:w="2352"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12、结转2025年大气污染防止资金（石财城【2024】57号）绩效目标表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13011126P00000410207Q</w:t>
            </w:r>
          </w:p>
        </w:tc>
        <w:tc>
          <w:tcPr>
            <w:tcW w:w="2835" w:type="dxa"/>
            <w:vAlign w:val="center"/>
          </w:tcPr>
          <w:p>
            <w:pPr>
              <w:pStyle w:val="10"/>
            </w:pPr>
            <w:r>
              <w:t>项目名称</w:t>
            </w:r>
          </w:p>
        </w:tc>
        <w:tc>
          <w:tcPr>
            <w:tcW w:w="6095" w:type="dxa"/>
            <w:gridSpan w:val="3"/>
            <w:vAlign w:val="center"/>
          </w:tcPr>
          <w:p>
            <w:pPr>
              <w:pStyle w:val="12"/>
            </w:pPr>
            <w:r>
              <w:t>结转2025年大气污染防止资金（石财城【2024】57号）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37.06</w:t>
            </w:r>
          </w:p>
        </w:tc>
        <w:tc>
          <w:tcPr>
            <w:tcW w:w="2835" w:type="dxa"/>
            <w:vAlign w:val="center"/>
          </w:tcPr>
          <w:p>
            <w:pPr>
              <w:pStyle w:val="10"/>
            </w:pPr>
            <w:r>
              <w:t>其中：财政    资金</w:t>
            </w:r>
          </w:p>
        </w:tc>
        <w:tc>
          <w:tcPr>
            <w:tcW w:w="2551" w:type="dxa"/>
            <w:vAlign w:val="center"/>
          </w:tcPr>
          <w:p>
            <w:pPr>
              <w:pStyle w:val="12"/>
            </w:pPr>
            <w:r>
              <w:t>37.06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37.06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6"/>
        <w:gridCol w:w="2366"/>
        <w:gridCol w:w="2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16" w:type="dxa"/>
            <w:vAlign w:val="center"/>
          </w:tcPr>
          <w:p>
            <w:pPr>
              <w:pStyle w:val="10"/>
            </w:pPr>
            <w:r>
              <w:t>绩效指标描述</w:t>
            </w:r>
          </w:p>
        </w:tc>
        <w:tc>
          <w:tcPr>
            <w:tcW w:w="2366" w:type="dxa"/>
            <w:vAlign w:val="center"/>
          </w:tcPr>
          <w:p>
            <w:pPr>
              <w:pStyle w:val="10"/>
            </w:pPr>
            <w:r>
              <w:t>指标值</w:t>
            </w:r>
          </w:p>
        </w:tc>
        <w:tc>
          <w:tcPr>
            <w:tcW w:w="22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316" w:type="dxa"/>
            <w:vAlign w:val="center"/>
          </w:tcPr>
          <w:p>
            <w:pPr>
              <w:pStyle w:val="12"/>
            </w:pPr>
            <w:r>
              <w:t>农村地区冬季燃气取暖运行补贴户数</w:t>
            </w:r>
          </w:p>
        </w:tc>
        <w:tc>
          <w:tcPr>
            <w:tcW w:w="2366" w:type="dxa"/>
            <w:vAlign w:val="center"/>
          </w:tcPr>
          <w:p>
            <w:pPr>
              <w:pStyle w:val="12"/>
            </w:pPr>
            <w:r>
              <w:t>≥80000农村地区冬季燃气取暖运行补贴户数</w:t>
            </w:r>
          </w:p>
        </w:tc>
        <w:tc>
          <w:tcPr>
            <w:tcW w:w="2248"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316" w:type="dxa"/>
            <w:vAlign w:val="center"/>
          </w:tcPr>
          <w:p>
            <w:pPr>
              <w:pStyle w:val="12"/>
            </w:pPr>
            <w:r>
              <w:t>北方地区冬季清洁取暖项目城市绩效评价结果综合评分合格率</w:t>
            </w:r>
          </w:p>
        </w:tc>
        <w:tc>
          <w:tcPr>
            <w:tcW w:w="2366" w:type="dxa"/>
            <w:vAlign w:val="center"/>
          </w:tcPr>
          <w:p>
            <w:pPr>
              <w:pStyle w:val="12"/>
            </w:pPr>
            <w:r>
              <w:t>≥0.8北方地区冬季清洁取暖项目城市绩效评价结果综合评分合格率</w:t>
            </w:r>
          </w:p>
        </w:tc>
        <w:tc>
          <w:tcPr>
            <w:tcW w:w="2248"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316" w:type="dxa"/>
            <w:vAlign w:val="center"/>
          </w:tcPr>
          <w:p>
            <w:pPr>
              <w:pStyle w:val="12"/>
            </w:pPr>
            <w:r>
              <w:t>及时性</w:t>
            </w:r>
          </w:p>
        </w:tc>
        <w:tc>
          <w:tcPr>
            <w:tcW w:w="2366" w:type="dxa"/>
            <w:vAlign w:val="center"/>
          </w:tcPr>
          <w:p>
            <w:pPr>
              <w:pStyle w:val="12"/>
            </w:pPr>
            <w:r>
              <w:t>≥0.8及时性</w:t>
            </w:r>
          </w:p>
        </w:tc>
        <w:tc>
          <w:tcPr>
            <w:tcW w:w="224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316" w:type="dxa"/>
            <w:vAlign w:val="center"/>
          </w:tcPr>
          <w:p>
            <w:pPr>
              <w:pStyle w:val="12"/>
            </w:pPr>
            <w:r>
              <w:t>资金成本</w:t>
            </w:r>
          </w:p>
        </w:tc>
        <w:tc>
          <w:tcPr>
            <w:tcW w:w="2366" w:type="dxa"/>
            <w:vAlign w:val="center"/>
          </w:tcPr>
          <w:p>
            <w:pPr>
              <w:pStyle w:val="12"/>
            </w:pPr>
            <w:r>
              <w:t>≤37.06资金成本</w:t>
            </w:r>
          </w:p>
        </w:tc>
        <w:tc>
          <w:tcPr>
            <w:tcW w:w="224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节能环保减排</w:t>
            </w:r>
          </w:p>
        </w:tc>
        <w:tc>
          <w:tcPr>
            <w:tcW w:w="4316" w:type="dxa"/>
            <w:vAlign w:val="center"/>
          </w:tcPr>
          <w:p>
            <w:pPr>
              <w:pStyle w:val="12"/>
            </w:pPr>
            <w:r>
              <w:t>节能环保减排</w:t>
            </w:r>
          </w:p>
        </w:tc>
        <w:tc>
          <w:tcPr>
            <w:tcW w:w="2366" w:type="dxa"/>
            <w:vAlign w:val="center"/>
          </w:tcPr>
          <w:p>
            <w:pPr>
              <w:pStyle w:val="12"/>
            </w:pPr>
            <w:r>
              <w:t>持续减少</w:t>
            </w:r>
          </w:p>
        </w:tc>
        <w:tc>
          <w:tcPr>
            <w:tcW w:w="2248"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316" w:type="dxa"/>
            <w:vAlign w:val="center"/>
          </w:tcPr>
          <w:p>
            <w:pPr>
              <w:pStyle w:val="12"/>
            </w:pPr>
            <w:r>
              <w:t>服务群体满意度（%）</w:t>
            </w:r>
          </w:p>
        </w:tc>
        <w:tc>
          <w:tcPr>
            <w:tcW w:w="2366" w:type="dxa"/>
            <w:vAlign w:val="center"/>
          </w:tcPr>
          <w:p>
            <w:pPr>
              <w:pStyle w:val="12"/>
            </w:pPr>
            <w:r>
              <w:t>≥0.8服务群体满意度（%）</w:t>
            </w:r>
          </w:p>
        </w:tc>
        <w:tc>
          <w:tcPr>
            <w:tcW w:w="2248"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13、结转2025年农产品成本调查补助资金（石财建[2025]16号）绩效目标表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13011126P00000410234H</w:t>
            </w:r>
          </w:p>
        </w:tc>
        <w:tc>
          <w:tcPr>
            <w:tcW w:w="2835" w:type="dxa"/>
            <w:vAlign w:val="center"/>
          </w:tcPr>
          <w:p>
            <w:pPr>
              <w:pStyle w:val="10"/>
            </w:pPr>
            <w:r>
              <w:t>项目名称</w:t>
            </w:r>
          </w:p>
        </w:tc>
        <w:tc>
          <w:tcPr>
            <w:tcW w:w="6095" w:type="dxa"/>
            <w:gridSpan w:val="3"/>
            <w:vAlign w:val="center"/>
          </w:tcPr>
          <w:p>
            <w:pPr>
              <w:pStyle w:val="12"/>
            </w:pPr>
            <w:r>
              <w:t>结转2025年农产品成本调查补助资金（石财建[2025]16号）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w:t>
            </w:r>
          </w:p>
        </w:tc>
        <w:tc>
          <w:tcPr>
            <w:tcW w:w="2835" w:type="dxa"/>
            <w:vAlign w:val="center"/>
          </w:tcPr>
          <w:p>
            <w:pPr>
              <w:pStyle w:val="10"/>
            </w:pPr>
            <w:r>
              <w:t>其中：财政    资金</w:t>
            </w:r>
          </w:p>
        </w:tc>
        <w:tc>
          <w:tcPr>
            <w:tcW w:w="2551" w:type="dxa"/>
            <w:vAlign w:val="center"/>
          </w:tcPr>
          <w:p>
            <w:pPr>
              <w:pStyle w:val="12"/>
            </w:pPr>
            <w:r>
              <w:t>2.84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为国家完善农产品价格形成机制服务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5386" w:type="dxa"/>
            <w:vAlign w:val="center"/>
          </w:tcPr>
          <w:p>
            <w:pPr>
              <w:pStyle w:val="12"/>
            </w:pPr>
            <w:r>
              <w:t>辅助完成农产品成本调查所需调查户数</w:t>
            </w:r>
          </w:p>
        </w:tc>
        <w:tc>
          <w:tcPr>
            <w:tcW w:w="2268" w:type="dxa"/>
            <w:vAlign w:val="center"/>
          </w:tcPr>
          <w:p>
            <w:pPr>
              <w:pStyle w:val="12"/>
            </w:pPr>
            <w:r>
              <w:t>≥15户</w:t>
            </w:r>
          </w:p>
        </w:tc>
        <w:tc>
          <w:tcPr>
            <w:tcW w:w="1276" w:type="dxa"/>
            <w:vAlign w:val="center"/>
          </w:tcPr>
          <w:p>
            <w:pPr>
              <w:pStyle w:val="12"/>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上报数据的样本与选取的调查样本之比</w:t>
            </w:r>
          </w:p>
        </w:tc>
        <w:tc>
          <w:tcPr>
            <w:tcW w:w="2268" w:type="dxa"/>
            <w:vAlign w:val="center"/>
          </w:tcPr>
          <w:p>
            <w:pPr>
              <w:pStyle w:val="12"/>
            </w:pPr>
            <w:r>
              <w:t>≥3种</w:t>
            </w:r>
          </w:p>
        </w:tc>
        <w:tc>
          <w:tcPr>
            <w:tcW w:w="1276" w:type="dxa"/>
            <w:vAlign w:val="center"/>
          </w:tcPr>
          <w:p>
            <w:pPr>
              <w:pStyle w:val="12"/>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项目实际支出各项指标控制在预算内</w:t>
            </w:r>
          </w:p>
        </w:tc>
        <w:tc>
          <w:tcPr>
            <w:tcW w:w="2268" w:type="dxa"/>
            <w:vAlign w:val="center"/>
          </w:tcPr>
          <w:p>
            <w:pPr>
              <w:pStyle w:val="12"/>
            </w:pPr>
            <w:r>
              <w:t>≤1.37万元</w:t>
            </w:r>
          </w:p>
        </w:tc>
        <w:tc>
          <w:tcPr>
            <w:tcW w:w="1276" w:type="dxa"/>
            <w:vAlign w:val="center"/>
          </w:tcPr>
          <w:p>
            <w:pPr>
              <w:pStyle w:val="12"/>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提供数据支持</w:t>
            </w:r>
          </w:p>
        </w:tc>
        <w:tc>
          <w:tcPr>
            <w:tcW w:w="2268" w:type="dxa"/>
            <w:vAlign w:val="center"/>
          </w:tcPr>
          <w:p>
            <w:pPr>
              <w:pStyle w:val="12"/>
            </w:pPr>
            <w:r>
              <w:t>≥90%</w:t>
            </w:r>
          </w:p>
        </w:tc>
        <w:tc>
          <w:tcPr>
            <w:tcW w:w="1276" w:type="dxa"/>
            <w:vAlign w:val="center"/>
          </w:tcPr>
          <w:p>
            <w:pPr>
              <w:pStyle w:val="12"/>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14、结转2025年农产品成本调查和重要商品应急价格调查监测资金（石财建【2024】90号）绩效目标表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13011126P000004102232</w:t>
            </w:r>
          </w:p>
        </w:tc>
        <w:tc>
          <w:tcPr>
            <w:tcW w:w="2835" w:type="dxa"/>
            <w:vAlign w:val="center"/>
          </w:tcPr>
          <w:p>
            <w:pPr>
              <w:pStyle w:val="10"/>
            </w:pPr>
            <w:r>
              <w:t>项目名称</w:t>
            </w:r>
          </w:p>
        </w:tc>
        <w:tc>
          <w:tcPr>
            <w:tcW w:w="6095" w:type="dxa"/>
            <w:gridSpan w:val="3"/>
            <w:vAlign w:val="center"/>
          </w:tcPr>
          <w:p>
            <w:pPr>
              <w:pStyle w:val="12"/>
            </w:pPr>
            <w:r>
              <w:t>结转2025年农产品成本调查和重要商品应急价格调查监测资金（石财建【2024】90号）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w:t>
            </w:r>
          </w:p>
        </w:tc>
        <w:tc>
          <w:tcPr>
            <w:tcW w:w="2835" w:type="dxa"/>
            <w:vAlign w:val="center"/>
          </w:tcPr>
          <w:p>
            <w:pPr>
              <w:pStyle w:val="10"/>
            </w:pPr>
            <w:r>
              <w:t>其中：财政    资金</w:t>
            </w:r>
          </w:p>
        </w:tc>
        <w:tc>
          <w:tcPr>
            <w:tcW w:w="2551" w:type="dxa"/>
            <w:vAlign w:val="center"/>
          </w:tcPr>
          <w:p>
            <w:pPr>
              <w:pStyle w:val="12"/>
            </w:pPr>
            <w:r>
              <w:t>1.37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专项用于2025年农产品成本调查和重要商品应急价格调查监测经费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4" w:type="dxa"/>
            <w:gridSpan w:val="2"/>
            <w:vAlign w:val="center"/>
          </w:tcPr>
          <w:p>
            <w:pPr>
              <w:pStyle w:val="13"/>
            </w:pPr>
            <w:r>
              <w:t>1.37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1.专项用于2025年农产品成本调查和重要商品应急价格调查监测经费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5386" w:type="dxa"/>
            <w:vAlign w:val="center"/>
          </w:tcPr>
          <w:p>
            <w:pPr>
              <w:pStyle w:val="12"/>
            </w:pPr>
            <w:r>
              <w:t>辅助完成农产品成本调查所需调查户数</w:t>
            </w:r>
          </w:p>
        </w:tc>
        <w:tc>
          <w:tcPr>
            <w:tcW w:w="2268" w:type="dxa"/>
            <w:vAlign w:val="center"/>
          </w:tcPr>
          <w:p>
            <w:pPr>
              <w:pStyle w:val="12"/>
            </w:pPr>
            <w:r>
              <w:t>15户</w:t>
            </w:r>
          </w:p>
        </w:tc>
        <w:tc>
          <w:tcPr>
            <w:tcW w:w="1276" w:type="dxa"/>
            <w:vAlign w:val="center"/>
          </w:tcPr>
          <w:p>
            <w:pPr>
              <w:pStyle w:val="12"/>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上报数据的样本与选取的调查样本之比</w:t>
            </w:r>
          </w:p>
        </w:tc>
        <w:tc>
          <w:tcPr>
            <w:tcW w:w="2268" w:type="dxa"/>
            <w:vAlign w:val="center"/>
          </w:tcPr>
          <w:p>
            <w:pPr>
              <w:pStyle w:val="12"/>
            </w:pPr>
            <w:r>
              <w:t>3种</w:t>
            </w:r>
          </w:p>
        </w:tc>
        <w:tc>
          <w:tcPr>
            <w:tcW w:w="1276" w:type="dxa"/>
            <w:vAlign w:val="center"/>
          </w:tcPr>
          <w:p>
            <w:pPr>
              <w:pStyle w:val="12"/>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项目实际支出各项指标控制在预算内</w:t>
            </w:r>
          </w:p>
        </w:tc>
        <w:tc>
          <w:tcPr>
            <w:tcW w:w="2268" w:type="dxa"/>
            <w:vAlign w:val="center"/>
          </w:tcPr>
          <w:p>
            <w:pPr>
              <w:pStyle w:val="12"/>
            </w:pPr>
            <w:r>
              <w:t>1.37万元</w:t>
            </w:r>
          </w:p>
        </w:tc>
        <w:tc>
          <w:tcPr>
            <w:tcW w:w="1276" w:type="dxa"/>
            <w:vAlign w:val="center"/>
          </w:tcPr>
          <w:p>
            <w:pPr>
              <w:pStyle w:val="12"/>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提供数据支持</w:t>
            </w:r>
          </w:p>
        </w:tc>
        <w:tc>
          <w:tcPr>
            <w:tcW w:w="2268" w:type="dxa"/>
            <w:vAlign w:val="center"/>
          </w:tcPr>
          <w:p>
            <w:pPr>
              <w:pStyle w:val="12"/>
            </w:pPr>
            <w:r>
              <w:t>%</w:t>
            </w:r>
          </w:p>
        </w:tc>
        <w:tc>
          <w:tcPr>
            <w:tcW w:w="1276" w:type="dxa"/>
            <w:vAlign w:val="center"/>
          </w:tcPr>
          <w:p>
            <w:pPr>
              <w:pStyle w:val="12"/>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15、结转2025年啤酒广场奖励资金（石财外[2025]25号）绩效目标表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13011126P00000410189M</w:t>
            </w:r>
          </w:p>
        </w:tc>
        <w:tc>
          <w:tcPr>
            <w:tcW w:w="2835" w:type="dxa"/>
            <w:vAlign w:val="center"/>
          </w:tcPr>
          <w:p>
            <w:pPr>
              <w:pStyle w:val="10"/>
            </w:pPr>
            <w:r>
              <w:t>项目名称</w:t>
            </w:r>
          </w:p>
        </w:tc>
        <w:tc>
          <w:tcPr>
            <w:tcW w:w="6095" w:type="dxa"/>
            <w:gridSpan w:val="3"/>
            <w:vAlign w:val="center"/>
          </w:tcPr>
          <w:p>
            <w:pPr>
              <w:pStyle w:val="12"/>
            </w:pPr>
            <w:r>
              <w:t>结转2025年啤酒广场奖励资金（石财外[2025]25号）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深入贯彻落实市委市政府“积极打造夜经济品牌，满足多詎化消费需求”的指示要求通过设立2025石家庄国际啤酒节资金，进一步激发市场主体经营啤酒的积极性，满足市民品质休闲消费需求，提升啤酒节活动整体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深入贯彻落实市委市政府“积极打造夜经济品牌，满足多詎化消费需求”的指示要求通过设立2025石家庄国际啤酒节资金，进一步激发市场主体经营啤酒的积极性，满足市民品质休闲消费需求，提升啤酒节活动整体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2"/>
        <w:gridCol w:w="2042"/>
        <w:gridCol w:w="27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32" w:type="dxa"/>
            <w:vAlign w:val="center"/>
          </w:tcPr>
          <w:p>
            <w:pPr>
              <w:pStyle w:val="10"/>
            </w:pPr>
            <w:r>
              <w:t>绩效指标描述</w:t>
            </w:r>
          </w:p>
        </w:tc>
        <w:tc>
          <w:tcPr>
            <w:tcW w:w="2042" w:type="dxa"/>
            <w:vAlign w:val="center"/>
          </w:tcPr>
          <w:p>
            <w:pPr>
              <w:pStyle w:val="10"/>
            </w:pPr>
            <w:r>
              <w:t>指标值</w:t>
            </w:r>
          </w:p>
        </w:tc>
        <w:tc>
          <w:tcPr>
            <w:tcW w:w="27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啤酒节主、分会场数量</w:t>
            </w:r>
          </w:p>
        </w:tc>
        <w:tc>
          <w:tcPr>
            <w:tcW w:w="4132" w:type="dxa"/>
            <w:vAlign w:val="center"/>
          </w:tcPr>
          <w:p>
            <w:pPr>
              <w:pStyle w:val="12"/>
            </w:pPr>
            <w:r>
              <w:t>啤酒节主、分会场数量</w:t>
            </w:r>
          </w:p>
        </w:tc>
        <w:tc>
          <w:tcPr>
            <w:tcW w:w="2042" w:type="dxa"/>
            <w:vAlign w:val="center"/>
          </w:tcPr>
          <w:p>
            <w:pPr>
              <w:pStyle w:val="12"/>
            </w:pPr>
            <w:r>
              <w:t>≥1家</w:t>
            </w:r>
          </w:p>
        </w:tc>
        <w:tc>
          <w:tcPr>
            <w:tcW w:w="2756" w:type="dxa"/>
            <w:vAlign w:val="center"/>
          </w:tcPr>
          <w:p>
            <w:pPr>
              <w:pStyle w:val="12"/>
            </w:pPr>
            <w:r>
              <w:t>啤酒节主、分会场数量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最佳啤酒节分会场数量</w:t>
            </w:r>
          </w:p>
        </w:tc>
        <w:tc>
          <w:tcPr>
            <w:tcW w:w="4132" w:type="dxa"/>
            <w:vAlign w:val="center"/>
          </w:tcPr>
          <w:p>
            <w:pPr>
              <w:pStyle w:val="12"/>
            </w:pPr>
            <w:r>
              <w:t>最佳啤酒节分会场数量</w:t>
            </w:r>
          </w:p>
        </w:tc>
        <w:tc>
          <w:tcPr>
            <w:tcW w:w="2042" w:type="dxa"/>
            <w:vAlign w:val="center"/>
          </w:tcPr>
          <w:p>
            <w:pPr>
              <w:pStyle w:val="12"/>
            </w:pPr>
            <w:r>
              <w:t>≥1家</w:t>
            </w:r>
          </w:p>
        </w:tc>
        <w:tc>
          <w:tcPr>
            <w:tcW w:w="2756" w:type="dxa"/>
            <w:vAlign w:val="center"/>
          </w:tcPr>
          <w:p>
            <w:pPr>
              <w:pStyle w:val="12"/>
            </w:pPr>
            <w:r>
              <w:t>最佳啤酒节分会场数量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啤酒节活动期间</w:t>
            </w:r>
          </w:p>
        </w:tc>
        <w:tc>
          <w:tcPr>
            <w:tcW w:w="4132" w:type="dxa"/>
            <w:vAlign w:val="center"/>
          </w:tcPr>
          <w:p>
            <w:pPr>
              <w:pStyle w:val="12"/>
            </w:pPr>
            <w:r>
              <w:t>啤酒节活动期间</w:t>
            </w:r>
          </w:p>
        </w:tc>
        <w:tc>
          <w:tcPr>
            <w:tcW w:w="2042" w:type="dxa"/>
            <w:vAlign w:val="center"/>
          </w:tcPr>
          <w:p>
            <w:pPr>
              <w:pStyle w:val="12"/>
            </w:pPr>
            <w:r>
              <w:t>2025年</w:t>
            </w:r>
          </w:p>
        </w:tc>
        <w:tc>
          <w:tcPr>
            <w:tcW w:w="2756" w:type="dxa"/>
            <w:vAlign w:val="center"/>
          </w:tcPr>
          <w:p>
            <w:pPr>
              <w:pStyle w:val="12"/>
            </w:pPr>
            <w:r>
              <w:t>啤酒节活动期间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不超过年初预算</w:t>
            </w:r>
          </w:p>
        </w:tc>
        <w:tc>
          <w:tcPr>
            <w:tcW w:w="4132" w:type="dxa"/>
            <w:vAlign w:val="center"/>
          </w:tcPr>
          <w:p>
            <w:pPr>
              <w:pStyle w:val="12"/>
            </w:pPr>
            <w:r>
              <w:t>不超过年初预算</w:t>
            </w:r>
          </w:p>
        </w:tc>
        <w:tc>
          <w:tcPr>
            <w:tcW w:w="2042" w:type="dxa"/>
            <w:vAlign w:val="center"/>
          </w:tcPr>
          <w:p>
            <w:pPr>
              <w:pStyle w:val="12"/>
            </w:pPr>
            <w:r>
              <w:t>≤6万元</w:t>
            </w:r>
          </w:p>
        </w:tc>
        <w:tc>
          <w:tcPr>
            <w:tcW w:w="2756" w:type="dxa"/>
            <w:vAlign w:val="center"/>
          </w:tcPr>
          <w:p>
            <w:pPr>
              <w:pStyle w:val="12"/>
            </w:pPr>
            <w:r>
              <w:t>不超过年初预算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打造一批啤酒节满足市民夏季休闲娱乐消费需求，释放消费潜力</w:t>
            </w:r>
          </w:p>
        </w:tc>
        <w:tc>
          <w:tcPr>
            <w:tcW w:w="4132" w:type="dxa"/>
            <w:vAlign w:val="center"/>
          </w:tcPr>
          <w:p>
            <w:pPr>
              <w:pStyle w:val="12"/>
            </w:pPr>
            <w:r>
              <w:t>打造一批啤酒节满足市民夏季休闲娱乐消费需求，释放消费潜力</w:t>
            </w:r>
          </w:p>
        </w:tc>
        <w:tc>
          <w:tcPr>
            <w:tcW w:w="2042" w:type="dxa"/>
            <w:vAlign w:val="center"/>
          </w:tcPr>
          <w:p>
            <w:pPr>
              <w:pStyle w:val="12"/>
            </w:pPr>
            <w:r>
              <w:t>≥1批</w:t>
            </w:r>
          </w:p>
        </w:tc>
        <w:tc>
          <w:tcPr>
            <w:tcW w:w="2756" w:type="dxa"/>
            <w:vAlign w:val="center"/>
          </w:tcPr>
          <w:p>
            <w:pPr>
              <w:pStyle w:val="12"/>
            </w:pPr>
            <w:r>
              <w:t>打造一批啤酒节满足市民夏季休闲娱乐消费需求，释放消费潜力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132" w:type="dxa"/>
            <w:vAlign w:val="center"/>
          </w:tcPr>
          <w:p>
            <w:pPr>
              <w:pStyle w:val="12"/>
            </w:pPr>
            <w:r>
              <w:t>受益群众满意度</w:t>
            </w:r>
          </w:p>
        </w:tc>
        <w:tc>
          <w:tcPr>
            <w:tcW w:w="2042" w:type="dxa"/>
            <w:vAlign w:val="center"/>
          </w:tcPr>
          <w:p>
            <w:pPr>
              <w:pStyle w:val="12"/>
            </w:pPr>
            <w:r>
              <w:t>≥0.8满意度</w:t>
            </w:r>
          </w:p>
        </w:tc>
        <w:tc>
          <w:tcPr>
            <w:tcW w:w="275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16、结转2025年中央外经贸发展资金绩效目标表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13011126P00000410198X</w:t>
            </w:r>
          </w:p>
        </w:tc>
        <w:tc>
          <w:tcPr>
            <w:tcW w:w="2835" w:type="dxa"/>
            <w:vAlign w:val="center"/>
          </w:tcPr>
          <w:p>
            <w:pPr>
              <w:pStyle w:val="10"/>
            </w:pPr>
            <w:r>
              <w:t>项目名称</w:t>
            </w:r>
          </w:p>
        </w:tc>
        <w:tc>
          <w:tcPr>
            <w:tcW w:w="6095" w:type="dxa"/>
            <w:gridSpan w:val="3"/>
            <w:vAlign w:val="center"/>
          </w:tcPr>
          <w:p>
            <w:pPr>
              <w:pStyle w:val="12"/>
            </w:pPr>
            <w:r>
              <w:t>结转2025年中央外经贸发展资金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w:t>
            </w:r>
          </w:p>
        </w:tc>
        <w:tc>
          <w:tcPr>
            <w:tcW w:w="2835" w:type="dxa"/>
            <w:vAlign w:val="center"/>
          </w:tcPr>
          <w:p>
            <w:pPr>
              <w:pStyle w:val="10"/>
            </w:pPr>
            <w:r>
              <w:t>其中：财政    资金</w:t>
            </w:r>
          </w:p>
        </w:tc>
        <w:tc>
          <w:tcPr>
            <w:tcW w:w="2551" w:type="dxa"/>
            <w:vAlign w:val="center"/>
          </w:tcPr>
          <w:p>
            <w:pPr>
              <w:pStyle w:val="12"/>
            </w:pPr>
            <w:r>
              <w:t>135.00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专项用于外经贸发展项目建设等有关工作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1.专项用于外经贸发展项目建设等有关工作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05"/>
        <w:gridCol w:w="3023"/>
        <w:gridCol w:w="22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05" w:type="dxa"/>
            <w:vAlign w:val="center"/>
          </w:tcPr>
          <w:p>
            <w:pPr>
              <w:pStyle w:val="10"/>
            </w:pPr>
            <w:r>
              <w:t>绩效指标描述</w:t>
            </w:r>
          </w:p>
        </w:tc>
        <w:tc>
          <w:tcPr>
            <w:tcW w:w="3023" w:type="dxa"/>
            <w:vAlign w:val="center"/>
          </w:tcPr>
          <w:p>
            <w:pPr>
              <w:pStyle w:val="10"/>
            </w:pPr>
            <w:r>
              <w:t>指标值</w:t>
            </w:r>
          </w:p>
        </w:tc>
        <w:tc>
          <w:tcPr>
            <w:tcW w:w="220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促进外经贸发展，提升区域竞争力</w:t>
            </w:r>
          </w:p>
        </w:tc>
        <w:tc>
          <w:tcPr>
            <w:tcW w:w="3705" w:type="dxa"/>
            <w:vAlign w:val="center"/>
          </w:tcPr>
          <w:p>
            <w:pPr>
              <w:pStyle w:val="12"/>
            </w:pPr>
            <w:r>
              <w:t>促进外经贸发展，提升区域竞争力</w:t>
            </w:r>
          </w:p>
        </w:tc>
        <w:tc>
          <w:tcPr>
            <w:tcW w:w="3023" w:type="dxa"/>
            <w:vAlign w:val="center"/>
          </w:tcPr>
          <w:p>
            <w:pPr>
              <w:pStyle w:val="12"/>
            </w:pPr>
            <w:r>
              <w:t>≥80促进外经贸发展，提升区域竞争力</w:t>
            </w:r>
          </w:p>
        </w:tc>
        <w:tc>
          <w:tcPr>
            <w:tcW w:w="2202" w:type="dxa"/>
            <w:vAlign w:val="center"/>
          </w:tcPr>
          <w:p>
            <w:pPr>
              <w:pStyle w:val="12"/>
            </w:pPr>
            <w:r>
              <w:t>促进外经贸发展，提升区域竞争力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及时性</w:t>
            </w:r>
          </w:p>
        </w:tc>
        <w:tc>
          <w:tcPr>
            <w:tcW w:w="3705" w:type="dxa"/>
            <w:vAlign w:val="center"/>
          </w:tcPr>
          <w:p>
            <w:pPr>
              <w:pStyle w:val="12"/>
            </w:pPr>
            <w:r>
              <w:t>及时性</w:t>
            </w:r>
          </w:p>
        </w:tc>
        <w:tc>
          <w:tcPr>
            <w:tcW w:w="3023" w:type="dxa"/>
            <w:vAlign w:val="center"/>
          </w:tcPr>
          <w:p>
            <w:pPr>
              <w:pStyle w:val="12"/>
            </w:pPr>
            <w:r>
              <w:t>≥80及时性</w:t>
            </w:r>
          </w:p>
        </w:tc>
        <w:tc>
          <w:tcPr>
            <w:tcW w:w="2202"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3705" w:type="dxa"/>
            <w:vAlign w:val="center"/>
          </w:tcPr>
          <w:p>
            <w:pPr>
              <w:pStyle w:val="12"/>
            </w:pPr>
            <w:r>
              <w:t>资金成本</w:t>
            </w:r>
          </w:p>
        </w:tc>
        <w:tc>
          <w:tcPr>
            <w:tcW w:w="3023" w:type="dxa"/>
            <w:vAlign w:val="center"/>
          </w:tcPr>
          <w:p>
            <w:pPr>
              <w:pStyle w:val="12"/>
            </w:pPr>
            <w:r>
              <w:t>≤135资金成本</w:t>
            </w:r>
          </w:p>
        </w:tc>
        <w:tc>
          <w:tcPr>
            <w:tcW w:w="2202"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促进外贸经济产业平稳健康发展</w:t>
            </w:r>
          </w:p>
        </w:tc>
        <w:tc>
          <w:tcPr>
            <w:tcW w:w="3705" w:type="dxa"/>
            <w:vAlign w:val="center"/>
          </w:tcPr>
          <w:p>
            <w:pPr>
              <w:pStyle w:val="12"/>
            </w:pPr>
            <w:r>
              <w:t>促进外贸经济产业平稳健康发展</w:t>
            </w:r>
          </w:p>
        </w:tc>
        <w:tc>
          <w:tcPr>
            <w:tcW w:w="3023" w:type="dxa"/>
            <w:vAlign w:val="center"/>
          </w:tcPr>
          <w:p>
            <w:pPr>
              <w:pStyle w:val="12"/>
            </w:pPr>
            <w:r>
              <w:t>≥80促进外贸经济产业平稳健康发展</w:t>
            </w:r>
          </w:p>
        </w:tc>
        <w:tc>
          <w:tcPr>
            <w:tcW w:w="2202" w:type="dxa"/>
            <w:vAlign w:val="center"/>
          </w:tcPr>
          <w:p>
            <w:pPr>
              <w:pStyle w:val="12"/>
            </w:pPr>
            <w:r>
              <w:t>促进外贸经济产业平稳健康发展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鼓励企业积极开展进出口业务，扩大进出口额，促进外贸提质增效</w:t>
            </w:r>
          </w:p>
        </w:tc>
        <w:tc>
          <w:tcPr>
            <w:tcW w:w="3705" w:type="dxa"/>
            <w:vAlign w:val="center"/>
          </w:tcPr>
          <w:p>
            <w:pPr>
              <w:pStyle w:val="12"/>
            </w:pPr>
            <w:r>
              <w:t>鼓励企业积极开展进出口业务，扩大进出口额，促进外贸提质增效</w:t>
            </w:r>
          </w:p>
        </w:tc>
        <w:tc>
          <w:tcPr>
            <w:tcW w:w="3023" w:type="dxa"/>
            <w:vAlign w:val="center"/>
          </w:tcPr>
          <w:p>
            <w:pPr>
              <w:pStyle w:val="12"/>
            </w:pPr>
            <w:r>
              <w:t>≥80鼓励企业积极开展进出口业务，扩大进出口额，促进外贸提质增效</w:t>
            </w:r>
          </w:p>
        </w:tc>
        <w:tc>
          <w:tcPr>
            <w:tcW w:w="2202" w:type="dxa"/>
            <w:vAlign w:val="center"/>
          </w:tcPr>
          <w:p>
            <w:pPr>
              <w:pStyle w:val="12"/>
            </w:pPr>
            <w:r>
              <w:t>鼓励企业积极开展进出口业务，扩大进出口额，促进外贸提质增效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3705" w:type="dxa"/>
            <w:vAlign w:val="center"/>
          </w:tcPr>
          <w:p>
            <w:pPr>
              <w:pStyle w:val="12"/>
            </w:pPr>
            <w:r>
              <w:t>客户满意度</w:t>
            </w:r>
          </w:p>
        </w:tc>
        <w:tc>
          <w:tcPr>
            <w:tcW w:w="3023" w:type="dxa"/>
            <w:vAlign w:val="center"/>
          </w:tcPr>
          <w:p>
            <w:pPr>
              <w:pStyle w:val="12"/>
            </w:pPr>
            <w:r>
              <w:t>≥80客户满意度</w:t>
            </w:r>
          </w:p>
        </w:tc>
        <w:tc>
          <w:tcPr>
            <w:tcW w:w="2202" w:type="dxa"/>
            <w:vAlign w:val="center"/>
          </w:tcPr>
          <w:p>
            <w:pPr>
              <w:pStyle w:val="12"/>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17、结转2025中央大气污染防治资金（用于农村地区气代煤电代煤改造任务运行补助）（石财城）【2024】47号绩效目标表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13011126P00000410171W</w:t>
            </w:r>
          </w:p>
        </w:tc>
        <w:tc>
          <w:tcPr>
            <w:tcW w:w="2835" w:type="dxa"/>
            <w:vAlign w:val="center"/>
          </w:tcPr>
          <w:p>
            <w:pPr>
              <w:pStyle w:val="10"/>
            </w:pPr>
            <w:r>
              <w:t>项目名称</w:t>
            </w:r>
          </w:p>
        </w:tc>
        <w:tc>
          <w:tcPr>
            <w:tcW w:w="6095" w:type="dxa"/>
            <w:gridSpan w:val="3"/>
            <w:vAlign w:val="center"/>
          </w:tcPr>
          <w:p>
            <w:pPr>
              <w:pStyle w:val="12"/>
            </w:pPr>
            <w:r>
              <w:t>结转2025中央大气污染防治资金（用于农村地区气代煤电代煤改造任务运行补助）（石财城）【2024】47号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244.00</w:t>
            </w:r>
          </w:p>
        </w:tc>
        <w:tc>
          <w:tcPr>
            <w:tcW w:w="2835" w:type="dxa"/>
            <w:vAlign w:val="center"/>
          </w:tcPr>
          <w:p>
            <w:pPr>
              <w:pStyle w:val="10"/>
            </w:pPr>
            <w:r>
              <w:t>其中：财政    资金</w:t>
            </w:r>
          </w:p>
        </w:tc>
        <w:tc>
          <w:tcPr>
            <w:tcW w:w="2551" w:type="dxa"/>
            <w:vAlign w:val="center"/>
          </w:tcPr>
          <w:p>
            <w:pPr>
              <w:pStyle w:val="12"/>
            </w:pPr>
            <w:r>
              <w:t>244.00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244.00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28"/>
        <w:gridCol w:w="2296"/>
        <w:gridCol w:w="20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28" w:type="dxa"/>
            <w:vAlign w:val="center"/>
          </w:tcPr>
          <w:p>
            <w:pPr>
              <w:pStyle w:val="10"/>
            </w:pPr>
            <w:r>
              <w:t>绩效指标描述</w:t>
            </w:r>
          </w:p>
        </w:tc>
        <w:tc>
          <w:tcPr>
            <w:tcW w:w="2296" w:type="dxa"/>
            <w:vAlign w:val="center"/>
          </w:tcPr>
          <w:p>
            <w:pPr>
              <w:pStyle w:val="10"/>
            </w:pPr>
            <w:r>
              <w:t>指标值</w:t>
            </w:r>
          </w:p>
        </w:tc>
        <w:tc>
          <w:tcPr>
            <w:tcW w:w="20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628" w:type="dxa"/>
            <w:vAlign w:val="center"/>
          </w:tcPr>
          <w:p>
            <w:pPr>
              <w:pStyle w:val="12"/>
            </w:pPr>
            <w:r>
              <w:t>农村地区冬季燃气取暖运行补贴户数</w:t>
            </w:r>
          </w:p>
        </w:tc>
        <w:tc>
          <w:tcPr>
            <w:tcW w:w="2296" w:type="dxa"/>
            <w:vAlign w:val="center"/>
          </w:tcPr>
          <w:p>
            <w:pPr>
              <w:pStyle w:val="12"/>
            </w:pPr>
            <w:r>
              <w:t>≥80000农村地区冬季燃气取暖运行补贴户数</w:t>
            </w:r>
          </w:p>
        </w:tc>
        <w:tc>
          <w:tcPr>
            <w:tcW w:w="2006"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北方地区冬季清洁取暖项目城市绩效评价结果综合评分合格率</w:t>
            </w:r>
          </w:p>
        </w:tc>
        <w:tc>
          <w:tcPr>
            <w:tcW w:w="4628" w:type="dxa"/>
            <w:vAlign w:val="center"/>
          </w:tcPr>
          <w:p>
            <w:pPr>
              <w:pStyle w:val="12"/>
            </w:pPr>
            <w:r>
              <w:t>北方地区冬季清洁取暖项目城市绩效评价结果综合评分合格率</w:t>
            </w:r>
          </w:p>
        </w:tc>
        <w:tc>
          <w:tcPr>
            <w:tcW w:w="2296" w:type="dxa"/>
            <w:vAlign w:val="center"/>
          </w:tcPr>
          <w:p>
            <w:pPr>
              <w:pStyle w:val="12"/>
            </w:pPr>
            <w:r>
              <w:t>≥0.8北方地区冬季清洁取暖项目城市绩效评价结果综合评分合格率</w:t>
            </w:r>
          </w:p>
        </w:tc>
        <w:tc>
          <w:tcPr>
            <w:tcW w:w="2006"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628" w:type="dxa"/>
            <w:vAlign w:val="center"/>
          </w:tcPr>
          <w:p>
            <w:pPr>
              <w:pStyle w:val="12"/>
            </w:pPr>
            <w:r>
              <w:t>及时性</w:t>
            </w:r>
          </w:p>
        </w:tc>
        <w:tc>
          <w:tcPr>
            <w:tcW w:w="2296" w:type="dxa"/>
            <w:vAlign w:val="center"/>
          </w:tcPr>
          <w:p>
            <w:pPr>
              <w:pStyle w:val="12"/>
            </w:pPr>
            <w:r>
              <w:t>≥0.8及时性</w:t>
            </w:r>
          </w:p>
        </w:tc>
        <w:tc>
          <w:tcPr>
            <w:tcW w:w="2006"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628" w:type="dxa"/>
            <w:vAlign w:val="center"/>
          </w:tcPr>
          <w:p>
            <w:pPr>
              <w:pStyle w:val="12"/>
            </w:pPr>
            <w:r>
              <w:t>资金成本</w:t>
            </w:r>
          </w:p>
        </w:tc>
        <w:tc>
          <w:tcPr>
            <w:tcW w:w="2296" w:type="dxa"/>
            <w:vAlign w:val="center"/>
          </w:tcPr>
          <w:p>
            <w:pPr>
              <w:pStyle w:val="12"/>
            </w:pPr>
            <w:r>
              <w:t>≤244资金成本</w:t>
            </w:r>
          </w:p>
        </w:tc>
        <w:tc>
          <w:tcPr>
            <w:tcW w:w="2006"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节能环保减排</w:t>
            </w:r>
          </w:p>
        </w:tc>
        <w:tc>
          <w:tcPr>
            <w:tcW w:w="4628" w:type="dxa"/>
            <w:vAlign w:val="center"/>
          </w:tcPr>
          <w:p>
            <w:pPr>
              <w:pStyle w:val="12"/>
            </w:pPr>
            <w:r>
              <w:t>节能环保减排</w:t>
            </w:r>
          </w:p>
        </w:tc>
        <w:tc>
          <w:tcPr>
            <w:tcW w:w="2296" w:type="dxa"/>
            <w:vAlign w:val="center"/>
          </w:tcPr>
          <w:p>
            <w:pPr>
              <w:pStyle w:val="12"/>
            </w:pPr>
            <w:r>
              <w:t>持续减少</w:t>
            </w:r>
          </w:p>
        </w:tc>
        <w:tc>
          <w:tcPr>
            <w:tcW w:w="2006"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628" w:type="dxa"/>
            <w:vAlign w:val="center"/>
          </w:tcPr>
          <w:p>
            <w:pPr>
              <w:pStyle w:val="12"/>
            </w:pPr>
            <w:r>
              <w:t>服务群体满意度（%）</w:t>
            </w:r>
          </w:p>
        </w:tc>
        <w:tc>
          <w:tcPr>
            <w:tcW w:w="2296" w:type="dxa"/>
            <w:vAlign w:val="center"/>
          </w:tcPr>
          <w:p>
            <w:pPr>
              <w:pStyle w:val="12"/>
            </w:pPr>
            <w:r>
              <w:t>≥0.8服务群体满意度（%）</w:t>
            </w:r>
          </w:p>
        </w:tc>
        <w:tc>
          <w:tcPr>
            <w:tcW w:w="2006"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18、结转城市地下官网及设施专项2024年中央基建（[2024]51号）绩效目标表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13011126P000004109769</w:t>
            </w:r>
          </w:p>
        </w:tc>
        <w:tc>
          <w:tcPr>
            <w:tcW w:w="2835" w:type="dxa"/>
            <w:vAlign w:val="center"/>
          </w:tcPr>
          <w:p>
            <w:pPr>
              <w:pStyle w:val="10"/>
            </w:pPr>
            <w:r>
              <w:t>项目名称</w:t>
            </w:r>
          </w:p>
        </w:tc>
        <w:tc>
          <w:tcPr>
            <w:tcW w:w="6095" w:type="dxa"/>
            <w:gridSpan w:val="3"/>
            <w:vAlign w:val="center"/>
          </w:tcPr>
          <w:p>
            <w:pPr>
              <w:pStyle w:val="12"/>
            </w:pPr>
            <w:r>
              <w:t>结转城市地下官网及设施专项2024年中央基建（[2024]51号）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2838.00</w:t>
            </w:r>
          </w:p>
        </w:tc>
        <w:tc>
          <w:tcPr>
            <w:tcW w:w="2835" w:type="dxa"/>
            <w:vAlign w:val="center"/>
          </w:tcPr>
          <w:p>
            <w:pPr>
              <w:pStyle w:val="10"/>
            </w:pPr>
            <w:r>
              <w:t>其中：财政    资金</w:t>
            </w:r>
          </w:p>
        </w:tc>
        <w:tc>
          <w:tcPr>
            <w:tcW w:w="2551" w:type="dxa"/>
            <w:vAlign w:val="center"/>
          </w:tcPr>
          <w:p>
            <w:pPr>
              <w:pStyle w:val="12"/>
            </w:pPr>
            <w:r>
              <w:t>2838.00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700.00</w:t>
            </w:r>
          </w:p>
        </w:tc>
        <w:tc>
          <w:tcPr>
            <w:tcW w:w="2835" w:type="dxa"/>
            <w:vAlign w:val="center"/>
          </w:tcPr>
          <w:p>
            <w:pPr>
              <w:pStyle w:val="13"/>
            </w:pPr>
            <w:r>
              <w:t>1400.00</w:t>
            </w:r>
          </w:p>
        </w:tc>
        <w:tc>
          <w:tcPr>
            <w:tcW w:w="2551" w:type="dxa"/>
            <w:vAlign w:val="center"/>
          </w:tcPr>
          <w:p>
            <w:pPr>
              <w:pStyle w:val="13"/>
            </w:pPr>
            <w:r>
              <w:t>2100.00</w:t>
            </w:r>
          </w:p>
        </w:tc>
        <w:tc>
          <w:tcPr>
            <w:tcW w:w="3544" w:type="dxa"/>
            <w:gridSpan w:val="2"/>
            <w:vAlign w:val="center"/>
          </w:tcPr>
          <w:p>
            <w:pPr>
              <w:pStyle w:val="13"/>
            </w:pPr>
            <w:r>
              <w:t>2838.00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数量</w:t>
            </w:r>
          </w:p>
        </w:tc>
        <w:tc>
          <w:tcPr>
            <w:tcW w:w="2268" w:type="dxa"/>
            <w:vAlign w:val="center"/>
          </w:tcPr>
          <w:p>
            <w:pPr>
              <w:pStyle w:val="12"/>
            </w:pPr>
            <w:r>
              <w:t>≥4000数量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验收通过率</w:t>
            </w:r>
          </w:p>
        </w:tc>
        <w:tc>
          <w:tcPr>
            <w:tcW w:w="2268" w:type="dxa"/>
            <w:vAlign w:val="center"/>
          </w:tcPr>
          <w:p>
            <w:pPr>
              <w:pStyle w:val="12"/>
            </w:pPr>
            <w:r>
              <w:t>≥0.8验收通过率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≥0.8支付及时性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≤2838成本控制性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保障安全</w:t>
            </w:r>
          </w:p>
        </w:tc>
        <w:tc>
          <w:tcPr>
            <w:tcW w:w="5386" w:type="dxa"/>
            <w:vAlign w:val="center"/>
          </w:tcPr>
          <w:p>
            <w:pPr>
              <w:pStyle w:val="12"/>
            </w:pPr>
            <w:r>
              <w:t>保障安全</w:t>
            </w:r>
          </w:p>
        </w:tc>
        <w:tc>
          <w:tcPr>
            <w:tcW w:w="2268" w:type="dxa"/>
            <w:vAlign w:val="center"/>
          </w:tcPr>
          <w:p>
            <w:pPr>
              <w:pStyle w:val="12"/>
            </w:pPr>
            <w:r>
              <w:t>≥0.8保障安全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持续正常使用</w:t>
            </w:r>
          </w:p>
        </w:tc>
        <w:tc>
          <w:tcPr>
            <w:tcW w:w="5386" w:type="dxa"/>
            <w:vAlign w:val="center"/>
          </w:tcPr>
          <w:p>
            <w:pPr>
              <w:pStyle w:val="12"/>
            </w:pPr>
            <w:r>
              <w:t>持续正常使用</w:t>
            </w:r>
          </w:p>
        </w:tc>
        <w:tc>
          <w:tcPr>
            <w:tcW w:w="2268" w:type="dxa"/>
            <w:vAlign w:val="center"/>
          </w:tcPr>
          <w:p>
            <w:pPr>
              <w:pStyle w:val="12"/>
            </w:pPr>
            <w:r>
              <w:t>≥0.8持续正常使用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≥0.8社会公众满意度（%）</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19、结转城市地下官网及设施专项2024年中央基建（石财建（2024）51号）绩效目标表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13011126P00000410975M</w:t>
            </w:r>
          </w:p>
        </w:tc>
        <w:tc>
          <w:tcPr>
            <w:tcW w:w="2835" w:type="dxa"/>
            <w:vAlign w:val="center"/>
          </w:tcPr>
          <w:p>
            <w:pPr>
              <w:pStyle w:val="10"/>
            </w:pPr>
            <w:r>
              <w:t>项目名称</w:t>
            </w:r>
          </w:p>
        </w:tc>
        <w:tc>
          <w:tcPr>
            <w:tcW w:w="6095" w:type="dxa"/>
            <w:gridSpan w:val="3"/>
            <w:vAlign w:val="center"/>
          </w:tcPr>
          <w:p>
            <w:pPr>
              <w:pStyle w:val="12"/>
            </w:pPr>
            <w:r>
              <w:t>结转城市地下官网及设施专项2024年中央基建（石财建（2024）51号）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w:t>
            </w:r>
          </w:p>
        </w:tc>
        <w:tc>
          <w:tcPr>
            <w:tcW w:w="2835" w:type="dxa"/>
            <w:vAlign w:val="center"/>
          </w:tcPr>
          <w:p>
            <w:pPr>
              <w:pStyle w:val="10"/>
            </w:pPr>
            <w:r>
              <w:t>其中：财政    资金</w:t>
            </w:r>
          </w:p>
        </w:tc>
        <w:tc>
          <w:tcPr>
            <w:tcW w:w="2551" w:type="dxa"/>
            <w:vAlign w:val="center"/>
          </w:tcPr>
          <w:p>
            <w:pPr>
              <w:pStyle w:val="12"/>
            </w:pPr>
            <w:r>
              <w:t>2500.00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600.00</w:t>
            </w:r>
          </w:p>
        </w:tc>
        <w:tc>
          <w:tcPr>
            <w:tcW w:w="2835" w:type="dxa"/>
            <w:vAlign w:val="center"/>
          </w:tcPr>
          <w:p>
            <w:pPr>
              <w:pStyle w:val="13"/>
            </w:pPr>
            <w:r>
              <w:t>1200.00</w:t>
            </w:r>
          </w:p>
        </w:tc>
        <w:tc>
          <w:tcPr>
            <w:tcW w:w="2551" w:type="dxa"/>
            <w:vAlign w:val="center"/>
          </w:tcPr>
          <w:p>
            <w:pPr>
              <w:pStyle w:val="13"/>
            </w:pPr>
            <w:r>
              <w:t>1800.00</w:t>
            </w:r>
          </w:p>
        </w:tc>
        <w:tc>
          <w:tcPr>
            <w:tcW w:w="3544" w:type="dxa"/>
            <w:gridSpan w:val="2"/>
            <w:vAlign w:val="center"/>
          </w:tcPr>
          <w:p>
            <w:pPr>
              <w:pStyle w:val="13"/>
            </w:pPr>
            <w:r>
              <w:t>2500.00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数量</w:t>
            </w:r>
          </w:p>
        </w:tc>
        <w:tc>
          <w:tcPr>
            <w:tcW w:w="2268" w:type="dxa"/>
            <w:vAlign w:val="center"/>
          </w:tcPr>
          <w:p>
            <w:pPr>
              <w:pStyle w:val="12"/>
            </w:pPr>
            <w:r>
              <w:t>≥4000数量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验收通过率</w:t>
            </w:r>
          </w:p>
        </w:tc>
        <w:tc>
          <w:tcPr>
            <w:tcW w:w="2268" w:type="dxa"/>
            <w:vAlign w:val="center"/>
          </w:tcPr>
          <w:p>
            <w:pPr>
              <w:pStyle w:val="12"/>
            </w:pPr>
            <w:r>
              <w:t>≥0.8验收通过率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≥0.8支付及时性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≤2500成本控制性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保障安全</w:t>
            </w:r>
          </w:p>
        </w:tc>
        <w:tc>
          <w:tcPr>
            <w:tcW w:w="5386" w:type="dxa"/>
            <w:vAlign w:val="center"/>
          </w:tcPr>
          <w:p>
            <w:pPr>
              <w:pStyle w:val="12"/>
            </w:pPr>
            <w:r>
              <w:t>保障安全</w:t>
            </w:r>
          </w:p>
        </w:tc>
        <w:tc>
          <w:tcPr>
            <w:tcW w:w="2268" w:type="dxa"/>
            <w:vAlign w:val="center"/>
          </w:tcPr>
          <w:p>
            <w:pPr>
              <w:pStyle w:val="12"/>
            </w:pPr>
            <w:r>
              <w:t>≥0.8保障安全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持续正常使用</w:t>
            </w:r>
          </w:p>
        </w:tc>
        <w:tc>
          <w:tcPr>
            <w:tcW w:w="5386" w:type="dxa"/>
            <w:vAlign w:val="center"/>
          </w:tcPr>
          <w:p>
            <w:pPr>
              <w:pStyle w:val="12"/>
            </w:pPr>
            <w:r>
              <w:t>持续正常使用</w:t>
            </w:r>
          </w:p>
        </w:tc>
        <w:tc>
          <w:tcPr>
            <w:tcW w:w="2268" w:type="dxa"/>
            <w:vAlign w:val="center"/>
          </w:tcPr>
          <w:p>
            <w:pPr>
              <w:pStyle w:val="12"/>
            </w:pPr>
            <w:r>
              <w:t>≥0.8持续正常使用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≥0.8社会公众满意度（%）</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20、结转中央大气污染防治资金（石财城【2025】57号）绩效目标表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13011126P000004101709</w:t>
            </w:r>
          </w:p>
        </w:tc>
        <w:tc>
          <w:tcPr>
            <w:tcW w:w="2835" w:type="dxa"/>
            <w:vAlign w:val="center"/>
          </w:tcPr>
          <w:p>
            <w:pPr>
              <w:pStyle w:val="10"/>
            </w:pPr>
            <w:r>
              <w:t>项目名称</w:t>
            </w:r>
          </w:p>
        </w:tc>
        <w:tc>
          <w:tcPr>
            <w:tcW w:w="6095" w:type="dxa"/>
            <w:gridSpan w:val="3"/>
            <w:vAlign w:val="center"/>
          </w:tcPr>
          <w:p>
            <w:pPr>
              <w:pStyle w:val="12"/>
            </w:pPr>
            <w:r>
              <w:t>结转中央大气污染防治资金（石财城【2025】57号）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0"/>
        <w:gridCol w:w="2238"/>
        <w:gridCol w:w="2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40" w:type="dxa"/>
            <w:vAlign w:val="center"/>
          </w:tcPr>
          <w:p>
            <w:pPr>
              <w:pStyle w:val="10"/>
            </w:pPr>
            <w:r>
              <w:t>绩效指标描述</w:t>
            </w:r>
          </w:p>
        </w:tc>
        <w:tc>
          <w:tcPr>
            <w:tcW w:w="2238" w:type="dxa"/>
            <w:vAlign w:val="center"/>
          </w:tcPr>
          <w:p>
            <w:pPr>
              <w:pStyle w:val="10"/>
            </w:pPr>
            <w:r>
              <w:t>指标值</w:t>
            </w:r>
          </w:p>
        </w:tc>
        <w:tc>
          <w:tcPr>
            <w:tcW w:w="205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640" w:type="dxa"/>
            <w:vAlign w:val="center"/>
          </w:tcPr>
          <w:p>
            <w:pPr>
              <w:pStyle w:val="12"/>
            </w:pPr>
            <w:r>
              <w:t>农村地区冬季燃气取暖运行补贴户数</w:t>
            </w:r>
          </w:p>
        </w:tc>
        <w:tc>
          <w:tcPr>
            <w:tcW w:w="2238" w:type="dxa"/>
            <w:vAlign w:val="center"/>
          </w:tcPr>
          <w:p>
            <w:pPr>
              <w:pStyle w:val="12"/>
            </w:pPr>
            <w:r>
              <w:t>≥80000农村地区冬季燃气取暖运行补贴户数</w:t>
            </w:r>
          </w:p>
        </w:tc>
        <w:tc>
          <w:tcPr>
            <w:tcW w:w="2052"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640" w:type="dxa"/>
            <w:vAlign w:val="center"/>
          </w:tcPr>
          <w:p>
            <w:pPr>
              <w:pStyle w:val="12"/>
            </w:pPr>
            <w:r>
              <w:t>北方地区冬季清洁取暖项目城市绩效评价结果综合评分合格率</w:t>
            </w:r>
          </w:p>
        </w:tc>
        <w:tc>
          <w:tcPr>
            <w:tcW w:w="2238" w:type="dxa"/>
            <w:vAlign w:val="center"/>
          </w:tcPr>
          <w:p>
            <w:pPr>
              <w:pStyle w:val="12"/>
            </w:pPr>
            <w:r>
              <w:t>≥0.8北方地区冬季清洁取暖项目城市绩效评价结果综合评分合格率</w:t>
            </w:r>
          </w:p>
        </w:tc>
        <w:tc>
          <w:tcPr>
            <w:tcW w:w="2052"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640" w:type="dxa"/>
            <w:vAlign w:val="center"/>
          </w:tcPr>
          <w:p>
            <w:pPr>
              <w:pStyle w:val="12"/>
            </w:pPr>
            <w:r>
              <w:t>及时性</w:t>
            </w:r>
          </w:p>
        </w:tc>
        <w:tc>
          <w:tcPr>
            <w:tcW w:w="2238" w:type="dxa"/>
            <w:vAlign w:val="center"/>
          </w:tcPr>
          <w:p>
            <w:pPr>
              <w:pStyle w:val="12"/>
            </w:pPr>
            <w:r>
              <w:t>≥0.8及时性</w:t>
            </w:r>
          </w:p>
        </w:tc>
        <w:tc>
          <w:tcPr>
            <w:tcW w:w="2052"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640" w:type="dxa"/>
            <w:vAlign w:val="center"/>
          </w:tcPr>
          <w:p>
            <w:pPr>
              <w:pStyle w:val="12"/>
            </w:pPr>
            <w:r>
              <w:t>资金成本</w:t>
            </w:r>
          </w:p>
        </w:tc>
        <w:tc>
          <w:tcPr>
            <w:tcW w:w="2238" w:type="dxa"/>
            <w:vAlign w:val="center"/>
          </w:tcPr>
          <w:p>
            <w:pPr>
              <w:pStyle w:val="12"/>
            </w:pPr>
            <w:r>
              <w:t>≤190资金成本</w:t>
            </w:r>
          </w:p>
        </w:tc>
        <w:tc>
          <w:tcPr>
            <w:tcW w:w="2052"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节能环保减排</w:t>
            </w:r>
          </w:p>
        </w:tc>
        <w:tc>
          <w:tcPr>
            <w:tcW w:w="4640" w:type="dxa"/>
            <w:vAlign w:val="center"/>
          </w:tcPr>
          <w:p>
            <w:pPr>
              <w:pStyle w:val="12"/>
            </w:pPr>
            <w:r>
              <w:t>节能环保减排</w:t>
            </w:r>
          </w:p>
        </w:tc>
        <w:tc>
          <w:tcPr>
            <w:tcW w:w="2238" w:type="dxa"/>
            <w:vAlign w:val="center"/>
          </w:tcPr>
          <w:p>
            <w:pPr>
              <w:pStyle w:val="12"/>
            </w:pPr>
            <w:r>
              <w:t>持续减少</w:t>
            </w:r>
          </w:p>
        </w:tc>
        <w:tc>
          <w:tcPr>
            <w:tcW w:w="2052"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640" w:type="dxa"/>
            <w:vAlign w:val="center"/>
          </w:tcPr>
          <w:p>
            <w:pPr>
              <w:pStyle w:val="12"/>
            </w:pPr>
            <w:r>
              <w:t>服务群体满意度（%）</w:t>
            </w:r>
          </w:p>
        </w:tc>
        <w:tc>
          <w:tcPr>
            <w:tcW w:w="2238" w:type="dxa"/>
            <w:vAlign w:val="center"/>
          </w:tcPr>
          <w:p>
            <w:pPr>
              <w:pStyle w:val="12"/>
            </w:pPr>
            <w:r>
              <w:t>≥0.8服务群体满意度（%）</w:t>
            </w:r>
          </w:p>
        </w:tc>
        <w:tc>
          <w:tcPr>
            <w:tcW w:w="2052"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21、劳务派遣费用（税务）绩效目标表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13011126P000002102398</w:t>
            </w:r>
          </w:p>
        </w:tc>
        <w:tc>
          <w:tcPr>
            <w:tcW w:w="2835" w:type="dxa"/>
            <w:vAlign w:val="center"/>
          </w:tcPr>
          <w:p>
            <w:pPr>
              <w:pStyle w:val="10"/>
            </w:pPr>
            <w:r>
              <w:t>项目名称</w:t>
            </w:r>
          </w:p>
        </w:tc>
        <w:tc>
          <w:tcPr>
            <w:tcW w:w="6095" w:type="dxa"/>
            <w:gridSpan w:val="3"/>
            <w:vAlign w:val="center"/>
          </w:tcPr>
          <w:p>
            <w:pPr>
              <w:pStyle w:val="12"/>
            </w:pPr>
            <w:r>
              <w:t>劳务派遣费用（税务）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77.19</w:t>
            </w:r>
          </w:p>
        </w:tc>
        <w:tc>
          <w:tcPr>
            <w:tcW w:w="2835" w:type="dxa"/>
            <w:vAlign w:val="center"/>
          </w:tcPr>
          <w:p>
            <w:pPr>
              <w:pStyle w:val="10"/>
            </w:pPr>
            <w:r>
              <w:t>其中：财政    资金</w:t>
            </w:r>
          </w:p>
        </w:tc>
        <w:tc>
          <w:tcPr>
            <w:tcW w:w="2551" w:type="dxa"/>
            <w:vAlign w:val="center"/>
          </w:tcPr>
          <w:p>
            <w:pPr>
              <w:pStyle w:val="12"/>
            </w:pPr>
            <w:r>
              <w:t>77.19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解决劳务派遣人员经费和养老、医疗等保险。增加人员就业，提供优质服务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77.19</w:t>
            </w:r>
          </w:p>
        </w:tc>
        <w:tc>
          <w:tcPr>
            <w:tcW w:w="2835" w:type="dxa"/>
            <w:vAlign w:val="center"/>
          </w:tcPr>
          <w:p>
            <w:pPr>
              <w:pStyle w:val="13"/>
            </w:pPr>
            <w:r>
              <w:t>77.19</w:t>
            </w:r>
          </w:p>
        </w:tc>
        <w:tc>
          <w:tcPr>
            <w:tcW w:w="2551" w:type="dxa"/>
            <w:vAlign w:val="center"/>
          </w:tcPr>
          <w:p>
            <w:pPr>
              <w:pStyle w:val="13"/>
            </w:pPr>
            <w:r>
              <w:t>77.19</w:t>
            </w:r>
          </w:p>
        </w:tc>
        <w:tc>
          <w:tcPr>
            <w:tcW w:w="3544" w:type="dxa"/>
            <w:gridSpan w:val="2"/>
            <w:vAlign w:val="center"/>
          </w:tcPr>
          <w:p>
            <w:pPr>
              <w:pStyle w:val="13"/>
            </w:pPr>
            <w:r>
              <w:t>77.19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6"/>
        <w:gridCol w:w="2746"/>
        <w:gridCol w:w="20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6" w:type="dxa"/>
            <w:vAlign w:val="center"/>
          </w:tcPr>
          <w:p>
            <w:pPr>
              <w:pStyle w:val="10"/>
            </w:pPr>
            <w:r>
              <w:t>绩效指标描述</w:t>
            </w:r>
          </w:p>
        </w:tc>
        <w:tc>
          <w:tcPr>
            <w:tcW w:w="2746" w:type="dxa"/>
            <w:vAlign w:val="center"/>
          </w:tcPr>
          <w:p>
            <w:pPr>
              <w:pStyle w:val="10"/>
            </w:pPr>
            <w:r>
              <w:t>指标值</w:t>
            </w:r>
          </w:p>
        </w:tc>
        <w:tc>
          <w:tcPr>
            <w:tcW w:w="209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4086" w:type="dxa"/>
            <w:vAlign w:val="center"/>
          </w:tcPr>
          <w:p>
            <w:pPr>
              <w:pStyle w:val="12"/>
            </w:pPr>
            <w:r>
              <w:t>劳务派遣人员数量</w:t>
            </w:r>
          </w:p>
        </w:tc>
        <w:tc>
          <w:tcPr>
            <w:tcW w:w="2746" w:type="dxa"/>
            <w:vAlign w:val="center"/>
          </w:tcPr>
          <w:p>
            <w:pPr>
              <w:pStyle w:val="12"/>
            </w:pPr>
            <w:r>
              <w:t>≥26劳务派遣人员数量</w:t>
            </w:r>
          </w:p>
        </w:tc>
        <w:tc>
          <w:tcPr>
            <w:tcW w:w="2098" w:type="dxa"/>
            <w:vAlign w:val="center"/>
          </w:tcPr>
          <w:p>
            <w:pPr>
              <w:pStyle w:val="12"/>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4086" w:type="dxa"/>
            <w:vAlign w:val="center"/>
          </w:tcPr>
          <w:p>
            <w:pPr>
              <w:pStyle w:val="12"/>
            </w:pPr>
            <w:r>
              <w:t>考核合格率</w:t>
            </w:r>
          </w:p>
        </w:tc>
        <w:tc>
          <w:tcPr>
            <w:tcW w:w="2746" w:type="dxa"/>
            <w:vAlign w:val="center"/>
          </w:tcPr>
          <w:p>
            <w:pPr>
              <w:pStyle w:val="12"/>
            </w:pPr>
            <w:r>
              <w:t>≥80考核合格率</w:t>
            </w:r>
          </w:p>
        </w:tc>
        <w:tc>
          <w:tcPr>
            <w:tcW w:w="2098"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4086" w:type="dxa"/>
            <w:vAlign w:val="center"/>
          </w:tcPr>
          <w:p>
            <w:pPr>
              <w:pStyle w:val="12"/>
            </w:pPr>
            <w:r>
              <w:t>资金拨付至单位账户</w:t>
            </w:r>
          </w:p>
        </w:tc>
        <w:tc>
          <w:tcPr>
            <w:tcW w:w="2746" w:type="dxa"/>
            <w:vAlign w:val="center"/>
          </w:tcPr>
          <w:p>
            <w:pPr>
              <w:pStyle w:val="12"/>
            </w:pPr>
            <w:r>
              <w:t>≥80资金拨付至单位账户</w:t>
            </w:r>
          </w:p>
        </w:tc>
        <w:tc>
          <w:tcPr>
            <w:tcW w:w="2098" w:type="dxa"/>
            <w:vAlign w:val="center"/>
          </w:tcPr>
          <w:p>
            <w:pPr>
              <w:pStyle w:val="12"/>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4086" w:type="dxa"/>
            <w:vAlign w:val="center"/>
          </w:tcPr>
          <w:p>
            <w:pPr>
              <w:pStyle w:val="12"/>
            </w:pPr>
            <w:r>
              <w:t>不超预算</w:t>
            </w:r>
          </w:p>
        </w:tc>
        <w:tc>
          <w:tcPr>
            <w:tcW w:w="2746" w:type="dxa"/>
            <w:vAlign w:val="center"/>
          </w:tcPr>
          <w:p>
            <w:pPr>
              <w:pStyle w:val="12"/>
            </w:pPr>
            <w:r>
              <w:t>≤77.18不超预算</w:t>
            </w:r>
          </w:p>
        </w:tc>
        <w:tc>
          <w:tcPr>
            <w:tcW w:w="2098"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4086" w:type="dxa"/>
            <w:vAlign w:val="center"/>
          </w:tcPr>
          <w:p>
            <w:pPr>
              <w:pStyle w:val="12"/>
            </w:pPr>
            <w:r>
              <w:t>保障劳务派遣人员生活，提供优质服务，提高业务服务水平</w:t>
            </w:r>
          </w:p>
        </w:tc>
        <w:tc>
          <w:tcPr>
            <w:tcW w:w="2746" w:type="dxa"/>
            <w:vAlign w:val="center"/>
          </w:tcPr>
          <w:p>
            <w:pPr>
              <w:pStyle w:val="12"/>
            </w:pPr>
            <w:r>
              <w:t>≥80保障劳务派遣人员生活，提供优质服务，提高业务服务水平</w:t>
            </w:r>
          </w:p>
        </w:tc>
        <w:tc>
          <w:tcPr>
            <w:tcW w:w="2098" w:type="dxa"/>
            <w:vAlign w:val="center"/>
          </w:tcPr>
          <w:p>
            <w:pPr>
              <w:pStyle w:val="12"/>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086" w:type="dxa"/>
            <w:vAlign w:val="center"/>
          </w:tcPr>
          <w:p>
            <w:pPr>
              <w:pStyle w:val="12"/>
            </w:pPr>
            <w:r>
              <w:t>服务对象满意度</w:t>
            </w:r>
          </w:p>
        </w:tc>
        <w:tc>
          <w:tcPr>
            <w:tcW w:w="2746" w:type="dxa"/>
            <w:vAlign w:val="center"/>
          </w:tcPr>
          <w:p>
            <w:pPr>
              <w:pStyle w:val="12"/>
            </w:pPr>
            <w:r>
              <w:t>≥80服务对象满意度</w:t>
            </w:r>
          </w:p>
        </w:tc>
        <w:tc>
          <w:tcPr>
            <w:tcW w:w="209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22、劳务派遣经费（税务）绩效目标表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13011126P00000410641P</w:t>
            </w:r>
          </w:p>
        </w:tc>
        <w:tc>
          <w:tcPr>
            <w:tcW w:w="2835" w:type="dxa"/>
            <w:vAlign w:val="center"/>
          </w:tcPr>
          <w:p>
            <w:pPr>
              <w:pStyle w:val="10"/>
            </w:pPr>
            <w:r>
              <w:t>项目名称</w:t>
            </w:r>
          </w:p>
        </w:tc>
        <w:tc>
          <w:tcPr>
            <w:tcW w:w="6095" w:type="dxa"/>
            <w:gridSpan w:val="3"/>
            <w:vAlign w:val="center"/>
          </w:tcPr>
          <w:p>
            <w:pPr>
              <w:pStyle w:val="12"/>
            </w:pPr>
            <w:r>
              <w:t>劳务派遣经费（税务）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55.35</w:t>
            </w:r>
          </w:p>
        </w:tc>
        <w:tc>
          <w:tcPr>
            <w:tcW w:w="2835" w:type="dxa"/>
            <w:vAlign w:val="center"/>
          </w:tcPr>
          <w:p>
            <w:pPr>
              <w:pStyle w:val="10"/>
            </w:pPr>
            <w:r>
              <w:t>其中：财政    资金</w:t>
            </w:r>
          </w:p>
        </w:tc>
        <w:tc>
          <w:tcPr>
            <w:tcW w:w="2551" w:type="dxa"/>
            <w:vAlign w:val="center"/>
          </w:tcPr>
          <w:p>
            <w:pPr>
              <w:pStyle w:val="12"/>
            </w:pPr>
            <w:r>
              <w:t>55.35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解决劳务派遣人员经费和养老、医疗等保险。增加人员就业，提供优质服务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132.54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97"/>
        <w:gridCol w:w="2250"/>
        <w:gridCol w:w="2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97" w:type="dxa"/>
            <w:vAlign w:val="center"/>
          </w:tcPr>
          <w:p>
            <w:pPr>
              <w:pStyle w:val="10"/>
            </w:pPr>
            <w:r>
              <w:t>绩效指标描述</w:t>
            </w:r>
          </w:p>
        </w:tc>
        <w:tc>
          <w:tcPr>
            <w:tcW w:w="2250" w:type="dxa"/>
            <w:vAlign w:val="center"/>
          </w:tcPr>
          <w:p>
            <w:pPr>
              <w:pStyle w:val="10"/>
            </w:pPr>
            <w:r>
              <w:t>指标值</w:t>
            </w:r>
          </w:p>
        </w:tc>
        <w:tc>
          <w:tcPr>
            <w:tcW w:w="228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4397" w:type="dxa"/>
            <w:vAlign w:val="center"/>
          </w:tcPr>
          <w:p>
            <w:pPr>
              <w:pStyle w:val="12"/>
            </w:pPr>
            <w:r>
              <w:t>劳务派遣人员数量</w:t>
            </w:r>
          </w:p>
        </w:tc>
        <w:tc>
          <w:tcPr>
            <w:tcW w:w="2250" w:type="dxa"/>
            <w:vAlign w:val="center"/>
          </w:tcPr>
          <w:p>
            <w:pPr>
              <w:pStyle w:val="12"/>
            </w:pPr>
            <w:r>
              <w:t>≥24劳务派遣人员数量</w:t>
            </w:r>
          </w:p>
        </w:tc>
        <w:tc>
          <w:tcPr>
            <w:tcW w:w="2283" w:type="dxa"/>
            <w:vAlign w:val="center"/>
          </w:tcPr>
          <w:p>
            <w:pPr>
              <w:pStyle w:val="12"/>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4397" w:type="dxa"/>
            <w:vAlign w:val="center"/>
          </w:tcPr>
          <w:p>
            <w:pPr>
              <w:pStyle w:val="12"/>
            </w:pPr>
            <w:r>
              <w:t>考核合格率</w:t>
            </w:r>
          </w:p>
        </w:tc>
        <w:tc>
          <w:tcPr>
            <w:tcW w:w="2250" w:type="dxa"/>
            <w:vAlign w:val="center"/>
          </w:tcPr>
          <w:p>
            <w:pPr>
              <w:pStyle w:val="12"/>
            </w:pPr>
            <w:r>
              <w:t>≥80考核合格率</w:t>
            </w:r>
          </w:p>
        </w:tc>
        <w:tc>
          <w:tcPr>
            <w:tcW w:w="2283"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4397" w:type="dxa"/>
            <w:vAlign w:val="center"/>
          </w:tcPr>
          <w:p>
            <w:pPr>
              <w:pStyle w:val="12"/>
            </w:pPr>
            <w:r>
              <w:t>资金拨付至单位账户</w:t>
            </w:r>
          </w:p>
        </w:tc>
        <w:tc>
          <w:tcPr>
            <w:tcW w:w="2250" w:type="dxa"/>
            <w:vAlign w:val="center"/>
          </w:tcPr>
          <w:p>
            <w:pPr>
              <w:pStyle w:val="12"/>
            </w:pPr>
            <w:r>
              <w:t>≥80资金拨付至单位账户</w:t>
            </w:r>
          </w:p>
        </w:tc>
        <w:tc>
          <w:tcPr>
            <w:tcW w:w="2283" w:type="dxa"/>
            <w:vAlign w:val="center"/>
          </w:tcPr>
          <w:p>
            <w:pPr>
              <w:pStyle w:val="12"/>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4397" w:type="dxa"/>
            <w:vAlign w:val="center"/>
          </w:tcPr>
          <w:p>
            <w:pPr>
              <w:pStyle w:val="12"/>
            </w:pPr>
            <w:r>
              <w:t>不超预算</w:t>
            </w:r>
          </w:p>
        </w:tc>
        <w:tc>
          <w:tcPr>
            <w:tcW w:w="2250" w:type="dxa"/>
            <w:vAlign w:val="center"/>
          </w:tcPr>
          <w:p>
            <w:pPr>
              <w:pStyle w:val="12"/>
            </w:pPr>
            <w:r>
              <w:t>≤132.54不超预算</w:t>
            </w:r>
          </w:p>
        </w:tc>
        <w:tc>
          <w:tcPr>
            <w:tcW w:w="2283"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4397" w:type="dxa"/>
            <w:vAlign w:val="center"/>
          </w:tcPr>
          <w:p>
            <w:pPr>
              <w:pStyle w:val="12"/>
            </w:pPr>
            <w:r>
              <w:t>保障劳务派遣人员生活，提供优质服务，提高业务服务水平</w:t>
            </w:r>
          </w:p>
        </w:tc>
        <w:tc>
          <w:tcPr>
            <w:tcW w:w="2250" w:type="dxa"/>
            <w:vAlign w:val="center"/>
          </w:tcPr>
          <w:p>
            <w:pPr>
              <w:pStyle w:val="12"/>
            </w:pPr>
            <w:r>
              <w:t>≥80保障劳务派遣人员生活，提供优质服务，提高业务服务水平</w:t>
            </w:r>
          </w:p>
        </w:tc>
        <w:tc>
          <w:tcPr>
            <w:tcW w:w="2283" w:type="dxa"/>
            <w:vAlign w:val="center"/>
          </w:tcPr>
          <w:p>
            <w:pPr>
              <w:pStyle w:val="12"/>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397" w:type="dxa"/>
            <w:vAlign w:val="center"/>
          </w:tcPr>
          <w:p>
            <w:pPr>
              <w:pStyle w:val="12"/>
            </w:pPr>
            <w:r>
              <w:t>服务对象满意度</w:t>
            </w:r>
          </w:p>
        </w:tc>
        <w:tc>
          <w:tcPr>
            <w:tcW w:w="2250" w:type="dxa"/>
            <w:vAlign w:val="center"/>
          </w:tcPr>
          <w:p>
            <w:pPr>
              <w:pStyle w:val="12"/>
            </w:pPr>
            <w:r>
              <w:t>≥80服务对象满意度</w:t>
            </w:r>
          </w:p>
        </w:tc>
        <w:tc>
          <w:tcPr>
            <w:tcW w:w="2283"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13011126P00000410476T</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51.11</w:t>
            </w:r>
          </w:p>
        </w:tc>
        <w:tc>
          <w:tcPr>
            <w:tcW w:w="2835" w:type="dxa"/>
            <w:vAlign w:val="center"/>
          </w:tcPr>
          <w:p>
            <w:pPr>
              <w:pStyle w:val="10"/>
            </w:pPr>
            <w:r>
              <w:t>其中：财政    资金</w:t>
            </w:r>
          </w:p>
        </w:tc>
        <w:tc>
          <w:tcPr>
            <w:tcW w:w="2551" w:type="dxa"/>
            <w:vAlign w:val="center"/>
          </w:tcPr>
          <w:p>
            <w:pPr>
              <w:pStyle w:val="12"/>
            </w:pPr>
            <w:r>
              <w:t>51.11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解决劳务派遣人员经费和养老、医疗等保险。增加人员就业，提供优质服务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51.11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59"/>
        <w:gridCol w:w="2607"/>
        <w:gridCol w:w="2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59" w:type="dxa"/>
            <w:vAlign w:val="center"/>
          </w:tcPr>
          <w:p>
            <w:pPr>
              <w:pStyle w:val="10"/>
            </w:pPr>
            <w:r>
              <w:t>绩效指标描述</w:t>
            </w:r>
          </w:p>
        </w:tc>
        <w:tc>
          <w:tcPr>
            <w:tcW w:w="2607" w:type="dxa"/>
            <w:vAlign w:val="center"/>
          </w:tcPr>
          <w:p>
            <w:pPr>
              <w:pStyle w:val="10"/>
            </w:pPr>
            <w:r>
              <w:t>指标值</w:t>
            </w:r>
          </w:p>
        </w:tc>
        <w:tc>
          <w:tcPr>
            <w:tcW w:w="23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3959" w:type="dxa"/>
            <w:vAlign w:val="center"/>
          </w:tcPr>
          <w:p>
            <w:pPr>
              <w:pStyle w:val="12"/>
            </w:pPr>
            <w:r>
              <w:t>劳务派遣人员数量</w:t>
            </w:r>
          </w:p>
        </w:tc>
        <w:tc>
          <w:tcPr>
            <w:tcW w:w="2607" w:type="dxa"/>
            <w:vAlign w:val="center"/>
          </w:tcPr>
          <w:p>
            <w:pPr>
              <w:pStyle w:val="12"/>
            </w:pPr>
            <w:r>
              <w:t>≥26劳务派遣人员数量</w:t>
            </w:r>
          </w:p>
        </w:tc>
        <w:tc>
          <w:tcPr>
            <w:tcW w:w="2364" w:type="dxa"/>
            <w:vAlign w:val="center"/>
          </w:tcPr>
          <w:p>
            <w:pPr>
              <w:pStyle w:val="12"/>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3959" w:type="dxa"/>
            <w:vAlign w:val="center"/>
          </w:tcPr>
          <w:p>
            <w:pPr>
              <w:pStyle w:val="12"/>
            </w:pPr>
            <w:r>
              <w:t>考核合格率</w:t>
            </w:r>
          </w:p>
        </w:tc>
        <w:tc>
          <w:tcPr>
            <w:tcW w:w="2607" w:type="dxa"/>
            <w:vAlign w:val="center"/>
          </w:tcPr>
          <w:p>
            <w:pPr>
              <w:pStyle w:val="12"/>
            </w:pPr>
            <w:r>
              <w:t>≥80考核合格率</w:t>
            </w:r>
          </w:p>
        </w:tc>
        <w:tc>
          <w:tcPr>
            <w:tcW w:w="2364"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3959" w:type="dxa"/>
            <w:vAlign w:val="center"/>
          </w:tcPr>
          <w:p>
            <w:pPr>
              <w:pStyle w:val="12"/>
            </w:pPr>
            <w:r>
              <w:t>资金拨付至单位账户</w:t>
            </w:r>
          </w:p>
        </w:tc>
        <w:tc>
          <w:tcPr>
            <w:tcW w:w="2607" w:type="dxa"/>
            <w:vAlign w:val="center"/>
          </w:tcPr>
          <w:p>
            <w:pPr>
              <w:pStyle w:val="12"/>
            </w:pPr>
            <w:r>
              <w:t>≥80资金拨付至单位账户</w:t>
            </w:r>
          </w:p>
        </w:tc>
        <w:tc>
          <w:tcPr>
            <w:tcW w:w="2364" w:type="dxa"/>
            <w:vAlign w:val="center"/>
          </w:tcPr>
          <w:p>
            <w:pPr>
              <w:pStyle w:val="12"/>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3959" w:type="dxa"/>
            <w:vAlign w:val="center"/>
          </w:tcPr>
          <w:p>
            <w:pPr>
              <w:pStyle w:val="12"/>
            </w:pPr>
            <w:r>
              <w:t>不超预算</w:t>
            </w:r>
          </w:p>
        </w:tc>
        <w:tc>
          <w:tcPr>
            <w:tcW w:w="2607" w:type="dxa"/>
            <w:vAlign w:val="center"/>
          </w:tcPr>
          <w:p>
            <w:pPr>
              <w:pStyle w:val="12"/>
            </w:pPr>
            <w:r>
              <w:t>≤51.1不超预算</w:t>
            </w:r>
          </w:p>
        </w:tc>
        <w:tc>
          <w:tcPr>
            <w:tcW w:w="2364"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3959" w:type="dxa"/>
            <w:vAlign w:val="center"/>
          </w:tcPr>
          <w:p>
            <w:pPr>
              <w:pStyle w:val="12"/>
            </w:pPr>
            <w:r>
              <w:t>保障劳务派遣人员生活，提供优质服务，提高业务服务水平</w:t>
            </w:r>
          </w:p>
        </w:tc>
        <w:tc>
          <w:tcPr>
            <w:tcW w:w="2607" w:type="dxa"/>
            <w:vAlign w:val="center"/>
          </w:tcPr>
          <w:p>
            <w:pPr>
              <w:pStyle w:val="12"/>
            </w:pPr>
            <w:r>
              <w:t>≥80保障劳务派遣人员生活，提供优质服务，提高业务服务水平</w:t>
            </w:r>
          </w:p>
        </w:tc>
        <w:tc>
          <w:tcPr>
            <w:tcW w:w="2364" w:type="dxa"/>
            <w:vAlign w:val="center"/>
          </w:tcPr>
          <w:p>
            <w:pPr>
              <w:pStyle w:val="12"/>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959" w:type="dxa"/>
            <w:vAlign w:val="center"/>
          </w:tcPr>
          <w:p>
            <w:pPr>
              <w:pStyle w:val="12"/>
            </w:pPr>
            <w:r>
              <w:t>服务对象满意度</w:t>
            </w:r>
          </w:p>
        </w:tc>
        <w:tc>
          <w:tcPr>
            <w:tcW w:w="2607" w:type="dxa"/>
            <w:vAlign w:val="center"/>
          </w:tcPr>
          <w:p>
            <w:pPr>
              <w:pStyle w:val="12"/>
            </w:pPr>
            <w:r>
              <w:t>≥80服务对象满意度</w:t>
            </w:r>
          </w:p>
        </w:tc>
        <w:tc>
          <w:tcPr>
            <w:tcW w:w="236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13011126P00000410500B</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确保离退休人员统筹外工资待遇发放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1.确保离退休人员统筹外工资待遇发放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保障离退休统筹外工资待遇人数</w:t>
            </w:r>
          </w:p>
        </w:tc>
        <w:tc>
          <w:tcPr>
            <w:tcW w:w="5386" w:type="dxa"/>
            <w:vAlign w:val="center"/>
          </w:tcPr>
          <w:p>
            <w:pPr>
              <w:pStyle w:val="12"/>
            </w:pPr>
            <w:r>
              <w:t>保障离退休统筹外工资待遇人数</w:t>
            </w:r>
          </w:p>
        </w:tc>
        <w:tc>
          <w:tcPr>
            <w:tcW w:w="2268" w:type="dxa"/>
            <w:vAlign w:val="center"/>
          </w:tcPr>
          <w:p>
            <w:pPr>
              <w:pStyle w:val="12"/>
            </w:pPr>
            <w:r>
              <w:t>≤70保障离退休统筹外工资待遇人数</w:t>
            </w:r>
          </w:p>
        </w:tc>
        <w:tc>
          <w:tcPr>
            <w:tcW w:w="1276" w:type="dxa"/>
            <w:vAlign w:val="center"/>
          </w:tcPr>
          <w:p>
            <w:pPr>
              <w:pStyle w:val="12"/>
            </w:pPr>
            <w:r>
              <w:t>保障离退休统筹外工资待遇人数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保障离退休人员工资</w:t>
            </w:r>
          </w:p>
        </w:tc>
        <w:tc>
          <w:tcPr>
            <w:tcW w:w="5386" w:type="dxa"/>
            <w:vAlign w:val="center"/>
          </w:tcPr>
          <w:p>
            <w:pPr>
              <w:pStyle w:val="12"/>
            </w:pPr>
            <w:r>
              <w:t>保障离退休人员工资</w:t>
            </w:r>
          </w:p>
        </w:tc>
        <w:tc>
          <w:tcPr>
            <w:tcW w:w="2268" w:type="dxa"/>
            <w:vAlign w:val="center"/>
          </w:tcPr>
          <w:p>
            <w:pPr>
              <w:pStyle w:val="12"/>
            </w:pPr>
            <w:r>
              <w:t>≥0.8保障离退休人员工资</w:t>
            </w:r>
          </w:p>
        </w:tc>
        <w:tc>
          <w:tcPr>
            <w:tcW w:w="1276" w:type="dxa"/>
            <w:vAlign w:val="center"/>
          </w:tcPr>
          <w:p>
            <w:pPr>
              <w:pStyle w:val="12"/>
            </w:pPr>
            <w:r>
              <w:t>保障离退休人员工资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≥0.8及时性</w:t>
            </w:r>
          </w:p>
        </w:tc>
        <w:tc>
          <w:tcPr>
            <w:tcW w:w="1276"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≤70资金成本</w:t>
            </w:r>
          </w:p>
        </w:tc>
        <w:tc>
          <w:tcPr>
            <w:tcW w:w="1276"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提高离退休人员的幸福感</w:t>
            </w:r>
          </w:p>
        </w:tc>
        <w:tc>
          <w:tcPr>
            <w:tcW w:w="5386" w:type="dxa"/>
            <w:vAlign w:val="center"/>
          </w:tcPr>
          <w:p>
            <w:pPr>
              <w:pStyle w:val="12"/>
            </w:pPr>
            <w:r>
              <w:t>提高离退休人员的幸福感</w:t>
            </w:r>
          </w:p>
        </w:tc>
        <w:tc>
          <w:tcPr>
            <w:tcW w:w="2268" w:type="dxa"/>
            <w:vAlign w:val="center"/>
          </w:tcPr>
          <w:p>
            <w:pPr>
              <w:pStyle w:val="12"/>
            </w:pPr>
            <w:r>
              <w:t>≥0.8提高离退休人员的幸福感</w:t>
            </w:r>
          </w:p>
        </w:tc>
        <w:tc>
          <w:tcPr>
            <w:tcW w:w="1276" w:type="dxa"/>
            <w:vAlign w:val="center"/>
          </w:tcPr>
          <w:p>
            <w:pPr>
              <w:pStyle w:val="12"/>
            </w:pPr>
            <w:r>
              <w:t>提高离退休人员的幸福感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25、粮食局遗留人员焦贵东生活费及保险绩效目标表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13011126P00000410409J</w:t>
            </w:r>
          </w:p>
        </w:tc>
        <w:tc>
          <w:tcPr>
            <w:tcW w:w="2835" w:type="dxa"/>
            <w:vAlign w:val="center"/>
          </w:tcPr>
          <w:p>
            <w:pPr>
              <w:pStyle w:val="10"/>
            </w:pPr>
            <w:r>
              <w:t>项目名称</w:t>
            </w:r>
          </w:p>
        </w:tc>
        <w:tc>
          <w:tcPr>
            <w:tcW w:w="6095" w:type="dxa"/>
            <w:gridSpan w:val="3"/>
            <w:vAlign w:val="center"/>
          </w:tcPr>
          <w:p>
            <w:pPr>
              <w:pStyle w:val="12"/>
            </w:pPr>
            <w:r>
              <w:t>粮食局遗留人员焦贵东生活费及保险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解决粮食遗留人员问题，稳步化解矛盾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0.40</w:t>
            </w:r>
          </w:p>
        </w:tc>
        <w:tc>
          <w:tcPr>
            <w:tcW w:w="2551" w:type="dxa"/>
            <w:vAlign w:val="center"/>
          </w:tcPr>
          <w:p>
            <w:pPr>
              <w:pStyle w:val="13"/>
            </w:pPr>
            <w:r>
              <w:t>0.46</w:t>
            </w:r>
          </w:p>
        </w:tc>
        <w:tc>
          <w:tcPr>
            <w:tcW w:w="3544" w:type="dxa"/>
            <w:gridSpan w:val="2"/>
            <w:vAlign w:val="center"/>
          </w:tcPr>
          <w:p>
            <w:pPr>
              <w:pStyle w:val="13"/>
            </w:pPr>
            <w:r>
              <w:t>0.46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1.解决粮食遗留人员问题，稳步化解矛盾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解决遗留人员的数量</w:t>
            </w:r>
          </w:p>
        </w:tc>
        <w:tc>
          <w:tcPr>
            <w:tcW w:w="2268" w:type="dxa"/>
            <w:vAlign w:val="center"/>
          </w:tcPr>
          <w:p>
            <w:pPr>
              <w:pStyle w:val="12"/>
            </w:pPr>
            <w:r>
              <w:t>≥1解决遗留人员的数量</w:t>
            </w:r>
          </w:p>
        </w:tc>
        <w:tc>
          <w:tcPr>
            <w:tcW w:w="1276" w:type="dxa"/>
            <w:vAlign w:val="center"/>
          </w:tcPr>
          <w:p>
            <w:pPr>
              <w:pStyle w:val="12"/>
            </w:pPr>
            <w:r>
              <w:t>解决遗留人员的数量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解决外贸遗留人员问题，稳步化解矛盾</w:t>
            </w:r>
          </w:p>
        </w:tc>
        <w:tc>
          <w:tcPr>
            <w:tcW w:w="2268" w:type="dxa"/>
            <w:vAlign w:val="center"/>
          </w:tcPr>
          <w:p>
            <w:pPr>
              <w:pStyle w:val="12"/>
            </w:pPr>
            <w:r>
              <w:t>≥0.8解决粮食企业是企业稳定发展</w:t>
            </w:r>
          </w:p>
        </w:tc>
        <w:tc>
          <w:tcPr>
            <w:tcW w:w="1276" w:type="dxa"/>
            <w:vAlign w:val="center"/>
          </w:tcPr>
          <w:p>
            <w:pPr>
              <w:pStyle w:val="12"/>
            </w:pPr>
            <w:r>
              <w:t>解决粮食企业是企业稳定发展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及时完成</w:t>
            </w:r>
          </w:p>
        </w:tc>
        <w:tc>
          <w:tcPr>
            <w:tcW w:w="2268" w:type="dxa"/>
            <w:vAlign w:val="center"/>
          </w:tcPr>
          <w:p>
            <w:pPr>
              <w:pStyle w:val="12"/>
            </w:pPr>
            <w:r>
              <w:t>≥0.8按时安质完成任务</w:t>
            </w:r>
          </w:p>
        </w:tc>
        <w:tc>
          <w:tcPr>
            <w:tcW w:w="1276" w:type="dxa"/>
            <w:vAlign w:val="center"/>
          </w:tcPr>
          <w:p>
            <w:pPr>
              <w:pStyle w:val="12"/>
            </w:pPr>
            <w:r>
              <w:t>按时安质完成任务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资金成本</w:t>
            </w:r>
          </w:p>
        </w:tc>
        <w:tc>
          <w:tcPr>
            <w:tcW w:w="2268" w:type="dxa"/>
            <w:vAlign w:val="center"/>
          </w:tcPr>
          <w:p>
            <w:pPr>
              <w:pStyle w:val="12"/>
            </w:pPr>
            <w:r>
              <w:t>≤0.46解决人员及遗留问题</w:t>
            </w:r>
          </w:p>
        </w:tc>
        <w:tc>
          <w:tcPr>
            <w:tcW w:w="1276" w:type="dxa"/>
            <w:vAlign w:val="center"/>
          </w:tcPr>
          <w:p>
            <w:pPr>
              <w:pStyle w:val="12"/>
            </w:pPr>
            <w:r>
              <w:t>解决人员及遗留问题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≥0.8服务对象满意度</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26、临时人员吴永军生活费绩效目标表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13011126P000004104054</w:t>
            </w:r>
          </w:p>
        </w:tc>
        <w:tc>
          <w:tcPr>
            <w:tcW w:w="2835" w:type="dxa"/>
            <w:vAlign w:val="center"/>
          </w:tcPr>
          <w:p>
            <w:pPr>
              <w:pStyle w:val="10"/>
            </w:pPr>
            <w:r>
              <w:t>项目名称</w:t>
            </w:r>
          </w:p>
        </w:tc>
        <w:tc>
          <w:tcPr>
            <w:tcW w:w="6095" w:type="dxa"/>
            <w:gridSpan w:val="3"/>
            <w:vAlign w:val="center"/>
          </w:tcPr>
          <w:p>
            <w:pPr>
              <w:pStyle w:val="12"/>
            </w:pPr>
            <w:r>
              <w:t>临时人员吴永军生活费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w:t>
            </w:r>
          </w:p>
        </w:tc>
        <w:tc>
          <w:tcPr>
            <w:tcW w:w="2835" w:type="dxa"/>
            <w:vAlign w:val="center"/>
          </w:tcPr>
          <w:p>
            <w:pPr>
              <w:pStyle w:val="10"/>
            </w:pPr>
            <w:r>
              <w:t>其中：财政    资金</w:t>
            </w:r>
          </w:p>
        </w:tc>
        <w:tc>
          <w:tcPr>
            <w:tcW w:w="2551" w:type="dxa"/>
            <w:vAlign w:val="center"/>
          </w:tcPr>
          <w:p>
            <w:pPr>
              <w:pStyle w:val="12"/>
            </w:pPr>
            <w:r>
              <w:t>2.64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解决临时人员吴永军2026年度的工资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0.70</w:t>
            </w:r>
          </w:p>
        </w:tc>
        <w:tc>
          <w:tcPr>
            <w:tcW w:w="2835" w:type="dxa"/>
            <w:vAlign w:val="center"/>
          </w:tcPr>
          <w:p>
            <w:pPr>
              <w:pStyle w:val="13"/>
            </w:pPr>
            <w:r>
              <w:t>1.40</w:t>
            </w:r>
          </w:p>
        </w:tc>
        <w:tc>
          <w:tcPr>
            <w:tcW w:w="2551" w:type="dxa"/>
            <w:vAlign w:val="center"/>
          </w:tcPr>
          <w:p>
            <w:pPr>
              <w:pStyle w:val="13"/>
            </w:pPr>
            <w:r>
              <w:t>2.10</w:t>
            </w:r>
          </w:p>
        </w:tc>
        <w:tc>
          <w:tcPr>
            <w:tcW w:w="3544" w:type="dxa"/>
            <w:gridSpan w:val="2"/>
            <w:vAlign w:val="center"/>
          </w:tcPr>
          <w:p>
            <w:pPr>
              <w:pStyle w:val="13"/>
            </w:pPr>
            <w:r>
              <w:t>2.64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1.解决临时人员吴永军2026年度的工资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人员数量</w:t>
            </w:r>
          </w:p>
        </w:tc>
        <w:tc>
          <w:tcPr>
            <w:tcW w:w="2268" w:type="dxa"/>
            <w:vAlign w:val="center"/>
          </w:tcPr>
          <w:p>
            <w:pPr>
              <w:pStyle w:val="12"/>
            </w:pPr>
            <w:r>
              <w:t>≥1人员数量</w:t>
            </w:r>
          </w:p>
        </w:tc>
        <w:tc>
          <w:tcPr>
            <w:tcW w:w="1276" w:type="dxa"/>
            <w:vAlign w:val="center"/>
          </w:tcPr>
          <w:p>
            <w:pPr>
              <w:pStyle w:val="12"/>
            </w:pPr>
            <w:r>
              <w:t>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人员经费执行率</w:t>
            </w:r>
          </w:p>
        </w:tc>
        <w:tc>
          <w:tcPr>
            <w:tcW w:w="5386" w:type="dxa"/>
            <w:vAlign w:val="center"/>
          </w:tcPr>
          <w:p>
            <w:pPr>
              <w:pStyle w:val="12"/>
            </w:pPr>
            <w:r>
              <w:t>人员经费执行率</w:t>
            </w:r>
          </w:p>
        </w:tc>
        <w:tc>
          <w:tcPr>
            <w:tcW w:w="2268" w:type="dxa"/>
            <w:vAlign w:val="center"/>
          </w:tcPr>
          <w:p>
            <w:pPr>
              <w:pStyle w:val="12"/>
            </w:pPr>
            <w:r>
              <w:t>≥80人员经费执行率</w:t>
            </w:r>
          </w:p>
        </w:tc>
        <w:tc>
          <w:tcPr>
            <w:tcW w:w="1276" w:type="dxa"/>
            <w:vAlign w:val="center"/>
          </w:tcPr>
          <w:p>
            <w:pPr>
              <w:pStyle w:val="12"/>
            </w:pPr>
            <w:r>
              <w:t>人员经费执行率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≥80及时性</w:t>
            </w:r>
          </w:p>
        </w:tc>
        <w:tc>
          <w:tcPr>
            <w:tcW w:w="1276"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≤2.64资金成本</w:t>
            </w:r>
          </w:p>
        </w:tc>
        <w:tc>
          <w:tcPr>
            <w:tcW w:w="1276"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≥80提高效率</w:t>
            </w:r>
          </w:p>
        </w:tc>
        <w:tc>
          <w:tcPr>
            <w:tcW w:w="127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≥80服务的改善与提升</w:t>
            </w:r>
          </w:p>
        </w:tc>
        <w:tc>
          <w:tcPr>
            <w:tcW w:w="1276" w:type="dxa"/>
            <w:vAlign w:val="center"/>
          </w:tcPr>
          <w:p>
            <w:pPr>
              <w:pStyle w:val="12"/>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≥80客户满意度</w:t>
            </w:r>
          </w:p>
        </w:tc>
        <w:tc>
          <w:tcPr>
            <w:tcW w:w="1276" w:type="dxa"/>
            <w:vAlign w:val="center"/>
          </w:tcPr>
          <w:p>
            <w:pPr>
              <w:pStyle w:val="12"/>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27、煤改气绩效目标表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13011126P00000410896P</w:t>
            </w:r>
          </w:p>
        </w:tc>
        <w:tc>
          <w:tcPr>
            <w:tcW w:w="2835" w:type="dxa"/>
            <w:vAlign w:val="center"/>
          </w:tcPr>
          <w:p>
            <w:pPr>
              <w:pStyle w:val="10"/>
            </w:pPr>
            <w:r>
              <w:t>项目名称</w:t>
            </w:r>
          </w:p>
        </w:tc>
        <w:tc>
          <w:tcPr>
            <w:tcW w:w="6095" w:type="dxa"/>
            <w:gridSpan w:val="3"/>
            <w:vAlign w:val="center"/>
          </w:tcPr>
          <w:p>
            <w:pPr>
              <w:pStyle w:val="12"/>
            </w:pPr>
            <w:r>
              <w:t>煤改气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6"/>
        <w:gridCol w:w="2447"/>
        <w:gridCol w:w="20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66" w:type="dxa"/>
            <w:vAlign w:val="center"/>
          </w:tcPr>
          <w:p>
            <w:pPr>
              <w:pStyle w:val="10"/>
            </w:pPr>
            <w:r>
              <w:t>绩效指标描述</w:t>
            </w:r>
          </w:p>
        </w:tc>
        <w:tc>
          <w:tcPr>
            <w:tcW w:w="2447" w:type="dxa"/>
            <w:vAlign w:val="center"/>
          </w:tcPr>
          <w:p>
            <w:pPr>
              <w:pStyle w:val="10"/>
            </w:pPr>
            <w:r>
              <w:t>指标值</w:t>
            </w:r>
          </w:p>
        </w:tc>
        <w:tc>
          <w:tcPr>
            <w:tcW w:w="201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农村地区冬季燃气取暖运行补贴户数</w:t>
            </w:r>
          </w:p>
        </w:tc>
        <w:tc>
          <w:tcPr>
            <w:tcW w:w="4466" w:type="dxa"/>
            <w:vAlign w:val="center"/>
          </w:tcPr>
          <w:p>
            <w:pPr>
              <w:pStyle w:val="12"/>
            </w:pPr>
            <w:r>
              <w:t>农村地区冬季燃气取暖运行补贴户数</w:t>
            </w:r>
          </w:p>
        </w:tc>
        <w:tc>
          <w:tcPr>
            <w:tcW w:w="2447" w:type="dxa"/>
            <w:vAlign w:val="center"/>
          </w:tcPr>
          <w:p>
            <w:pPr>
              <w:pStyle w:val="12"/>
            </w:pPr>
            <w:r>
              <w:t>≥80000农村地区冬季燃气取暖运行补贴户数</w:t>
            </w:r>
          </w:p>
        </w:tc>
        <w:tc>
          <w:tcPr>
            <w:tcW w:w="2017" w:type="dxa"/>
            <w:vAlign w:val="center"/>
          </w:tcPr>
          <w:p>
            <w:pPr>
              <w:pStyle w:val="12"/>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北方地区冬季清洁取暖项目城市绩效评价结果综合评分合格率</w:t>
            </w:r>
          </w:p>
        </w:tc>
        <w:tc>
          <w:tcPr>
            <w:tcW w:w="4466" w:type="dxa"/>
            <w:vAlign w:val="center"/>
          </w:tcPr>
          <w:p>
            <w:pPr>
              <w:pStyle w:val="12"/>
            </w:pPr>
            <w:r>
              <w:t>北方地区冬季清洁取暖项目城市绩效评价结果综合评分合格率</w:t>
            </w:r>
          </w:p>
        </w:tc>
        <w:tc>
          <w:tcPr>
            <w:tcW w:w="2447" w:type="dxa"/>
            <w:vAlign w:val="center"/>
          </w:tcPr>
          <w:p>
            <w:pPr>
              <w:pStyle w:val="12"/>
            </w:pPr>
            <w:r>
              <w:t>≥0.8北方地区冬季清洁取暖项目城市绩效评价结果综合评分合格率</w:t>
            </w:r>
          </w:p>
        </w:tc>
        <w:tc>
          <w:tcPr>
            <w:tcW w:w="2017" w:type="dxa"/>
            <w:vAlign w:val="center"/>
          </w:tcPr>
          <w:p>
            <w:pPr>
              <w:pStyle w:val="12"/>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466" w:type="dxa"/>
            <w:vAlign w:val="center"/>
          </w:tcPr>
          <w:p>
            <w:pPr>
              <w:pStyle w:val="12"/>
            </w:pPr>
            <w:r>
              <w:t>及时性</w:t>
            </w:r>
          </w:p>
        </w:tc>
        <w:tc>
          <w:tcPr>
            <w:tcW w:w="2447" w:type="dxa"/>
            <w:vAlign w:val="center"/>
          </w:tcPr>
          <w:p>
            <w:pPr>
              <w:pStyle w:val="12"/>
            </w:pPr>
            <w:r>
              <w:t>≥0.8及时性</w:t>
            </w:r>
          </w:p>
        </w:tc>
        <w:tc>
          <w:tcPr>
            <w:tcW w:w="2017"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466" w:type="dxa"/>
            <w:vAlign w:val="center"/>
          </w:tcPr>
          <w:p>
            <w:pPr>
              <w:pStyle w:val="12"/>
            </w:pPr>
            <w:r>
              <w:t>资金成本</w:t>
            </w:r>
          </w:p>
        </w:tc>
        <w:tc>
          <w:tcPr>
            <w:tcW w:w="2447" w:type="dxa"/>
            <w:vAlign w:val="center"/>
          </w:tcPr>
          <w:p>
            <w:pPr>
              <w:pStyle w:val="12"/>
            </w:pPr>
            <w:r>
              <w:t>≤180资金成本</w:t>
            </w:r>
          </w:p>
        </w:tc>
        <w:tc>
          <w:tcPr>
            <w:tcW w:w="2017"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节能环保减排</w:t>
            </w:r>
          </w:p>
        </w:tc>
        <w:tc>
          <w:tcPr>
            <w:tcW w:w="4466" w:type="dxa"/>
            <w:vAlign w:val="center"/>
          </w:tcPr>
          <w:p>
            <w:pPr>
              <w:pStyle w:val="12"/>
            </w:pPr>
            <w:r>
              <w:t>节能环保减排</w:t>
            </w:r>
          </w:p>
        </w:tc>
        <w:tc>
          <w:tcPr>
            <w:tcW w:w="2447" w:type="dxa"/>
            <w:vAlign w:val="center"/>
          </w:tcPr>
          <w:p>
            <w:pPr>
              <w:pStyle w:val="12"/>
            </w:pPr>
            <w:r>
              <w:t>持续减少</w:t>
            </w:r>
          </w:p>
        </w:tc>
        <w:tc>
          <w:tcPr>
            <w:tcW w:w="2017" w:type="dxa"/>
            <w:vAlign w:val="center"/>
          </w:tcPr>
          <w:p>
            <w:pPr>
              <w:pStyle w:val="12"/>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4466" w:type="dxa"/>
            <w:vAlign w:val="center"/>
          </w:tcPr>
          <w:p>
            <w:pPr>
              <w:pStyle w:val="12"/>
            </w:pPr>
            <w:r>
              <w:t>服务群体满意度（%）</w:t>
            </w:r>
          </w:p>
        </w:tc>
        <w:tc>
          <w:tcPr>
            <w:tcW w:w="2447" w:type="dxa"/>
            <w:vAlign w:val="center"/>
          </w:tcPr>
          <w:p>
            <w:pPr>
              <w:pStyle w:val="12"/>
            </w:pPr>
            <w:r>
              <w:t>≥0.8服务群体满意度（%）</w:t>
            </w:r>
          </w:p>
        </w:tc>
        <w:tc>
          <w:tcPr>
            <w:tcW w:w="2017" w:type="dxa"/>
            <w:vAlign w:val="center"/>
          </w:tcPr>
          <w:p>
            <w:pPr>
              <w:pStyle w:val="12"/>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28、气价倒挂补贴绩效目标表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13011126P000004108954</w:t>
            </w:r>
          </w:p>
        </w:tc>
        <w:tc>
          <w:tcPr>
            <w:tcW w:w="2835" w:type="dxa"/>
            <w:vAlign w:val="center"/>
          </w:tcPr>
          <w:p>
            <w:pPr>
              <w:pStyle w:val="10"/>
            </w:pPr>
            <w:r>
              <w:t>项目名称</w:t>
            </w:r>
          </w:p>
        </w:tc>
        <w:tc>
          <w:tcPr>
            <w:tcW w:w="6095" w:type="dxa"/>
            <w:gridSpan w:val="3"/>
            <w:vAlign w:val="center"/>
          </w:tcPr>
          <w:p>
            <w:pPr>
              <w:pStyle w:val="12"/>
            </w:pPr>
            <w:r>
              <w:t>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973.00</w:t>
            </w:r>
          </w:p>
        </w:tc>
        <w:tc>
          <w:tcPr>
            <w:tcW w:w="2835" w:type="dxa"/>
            <w:vAlign w:val="center"/>
          </w:tcPr>
          <w:p>
            <w:pPr>
              <w:pStyle w:val="10"/>
            </w:pPr>
            <w:r>
              <w:t>其中：财政    资金</w:t>
            </w:r>
          </w:p>
        </w:tc>
        <w:tc>
          <w:tcPr>
            <w:tcW w:w="2551" w:type="dxa"/>
            <w:vAlign w:val="center"/>
          </w:tcPr>
          <w:p>
            <w:pPr>
              <w:pStyle w:val="12"/>
            </w:pPr>
            <w:r>
              <w:t>973.00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确保人民群众温暖过冬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w:t>
            </w:r>
          </w:p>
        </w:tc>
        <w:tc>
          <w:tcPr>
            <w:tcW w:w="2835" w:type="dxa"/>
            <w:vAlign w:val="center"/>
          </w:tcPr>
          <w:p>
            <w:pPr>
              <w:pStyle w:val="13"/>
            </w:pPr>
            <w:r>
              <w:t>500.00</w:t>
            </w:r>
          </w:p>
        </w:tc>
        <w:tc>
          <w:tcPr>
            <w:tcW w:w="2551" w:type="dxa"/>
            <w:vAlign w:val="center"/>
          </w:tcPr>
          <w:p>
            <w:pPr>
              <w:pStyle w:val="13"/>
            </w:pPr>
            <w:r>
              <w:t>750.00</w:t>
            </w:r>
          </w:p>
        </w:tc>
        <w:tc>
          <w:tcPr>
            <w:tcW w:w="3544" w:type="dxa"/>
            <w:gridSpan w:val="2"/>
            <w:vAlign w:val="center"/>
          </w:tcPr>
          <w:p>
            <w:pPr>
              <w:pStyle w:val="13"/>
            </w:pPr>
            <w:r>
              <w:t>973.00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90"/>
        <w:gridCol w:w="992"/>
        <w:gridCol w:w="2158"/>
        <w:gridCol w:w="21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82" w:type="dxa"/>
            <w:gridSpan w:val="2"/>
            <w:vAlign w:val="center"/>
          </w:tcPr>
          <w:p>
            <w:pPr>
              <w:pStyle w:val="10"/>
            </w:pPr>
            <w:r>
              <w:t>绩效指标描述</w:t>
            </w:r>
          </w:p>
        </w:tc>
        <w:tc>
          <w:tcPr>
            <w:tcW w:w="2158" w:type="dxa"/>
            <w:vAlign w:val="center"/>
          </w:tcPr>
          <w:p>
            <w:pPr>
              <w:pStyle w:val="10"/>
            </w:pPr>
            <w:r>
              <w:t>指标值</w:t>
            </w:r>
          </w:p>
        </w:tc>
        <w:tc>
          <w:tcPr>
            <w:tcW w:w="219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sz w:val="18"/>
                <w:szCs w:val="18"/>
              </w:rPr>
            </w:pPr>
            <w:r>
              <w:rPr>
                <w:sz w:val="18"/>
                <w:szCs w:val="18"/>
              </w:rPr>
              <w:t>2016、2017年实施气代煤的165个村居民采暖季运行补助</w:t>
            </w:r>
          </w:p>
        </w:tc>
        <w:tc>
          <w:tcPr>
            <w:tcW w:w="3590" w:type="dxa"/>
            <w:vAlign w:val="center"/>
          </w:tcPr>
          <w:p>
            <w:pPr>
              <w:pStyle w:val="12"/>
              <w:rPr>
                <w:sz w:val="18"/>
                <w:szCs w:val="18"/>
              </w:rPr>
            </w:pPr>
            <w:r>
              <w:rPr>
                <w:sz w:val="18"/>
                <w:szCs w:val="18"/>
              </w:rPr>
              <w:t>2016、2017年实施气代煤的165个村居民采暖季运行补助</w:t>
            </w:r>
          </w:p>
        </w:tc>
        <w:tc>
          <w:tcPr>
            <w:tcW w:w="3150" w:type="dxa"/>
            <w:gridSpan w:val="2"/>
            <w:vAlign w:val="center"/>
          </w:tcPr>
          <w:p>
            <w:pPr>
              <w:pStyle w:val="12"/>
              <w:rPr>
                <w:sz w:val="18"/>
                <w:szCs w:val="18"/>
              </w:rPr>
            </w:pPr>
            <w:r>
              <w:rPr>
                <w:sz w:val="18"/>
                <w:szCs w:val="18"/>
              </w:rPr>
              <w:t>88800002016、2017年实施气代煤的165个村居民采暖季运行补助</w:t>
            </w:r>
          </w:p>
        </w:tc>
        <w:tc>
          <w:tcPr>
            <w:tcW w:w="2190" w:type="dxa"/>
            <w:vAlign w:val="center"/>
          </w:tcPr>
          <w:p>
            <w:pPr>
              <w:pStyle w:val="12"/>
              <w:rPr>
                <w:sz w:val="18"/>
                <w:szCs w:val="18"/>
              </w:rPr>
            </w:pPr>
            <w:r>
              <w:rPr>
                <w:sz w:val="18"/>
                <w:szCs w:val="18"/>
              </w:rPr>
              <w:t>2016、2017年实施气代煤的165个村居民采暖季运行补助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rPr>
                <w:sz w:val="18"/>
                <w:szCs w:val="18"/>
              </w:rPr>
            </w:pPr>
            <w:r>
              <w:rPr>
                <w:sz w:val="18"/>
                <w:szCs w:val="18"/>
              </w:rPr>
              <w:t>2016、2017年实施气代煤的165个村居民采暖季运行补助</w:t>
            </w:r>
          </w:p>
        </w:tc>
        <w:tc>
          <w:tcPr>
            <w:tcW w:w="3590" w:type="dxa"/>
            <w:vAlign w:val="center"/>
          </w:tcPr>
          <w:p>
            <w:pPr>
              <w:pStyle w:val="12"/>
              <w:rPr>
                <w:sz w:val="18"/>
                <w:szCs w:val="18"/>
              </w:rPr>
            </w:pPr>
            <w:r>
              <w:rPr>
                <w:sz w:val="18"/>
                <w:szCs w:val="18"/>
              </w:rPr>
              <w:t>2016、2017年实施气代煤的165个村居民采暖季运行补助</w:t>
            </w:r>
          </w:p>
        </w:tc>
        <w:tc>
          <w:tcPr>
            <w:tcW w:w="3150" w:type="dxa"/>
            <w:gridSpan w:val="2"/>
            <w:vAlign w:val="center"/>
          </w:tcPr>
          <w:p>
            <w:pPr>
              <w:pStyle w:val="12"/>
              <w:rPr>
                <w:sz w:val="18"/>
                <w:szCs w:val="18"/>
              </w:rPr>
            </w:pPr>
            <w:r>
              <w:rPr>
                <w:sz w:val="18"/>
                <w:szCs w:val="18"/>
              </w:rPr>
              <w:t>88800002016、2017年实施气代煤的165个村居民采暖季运行补助</w:t>
            </w:r>
          </w:p>
        </w:tc>
        <w:tc>
          <w:tcPr>
            <w:tcW w:w="2190" w:type="dxa"/>
            <w:vAlign w:val="center"/>
          </w:tcPr>
          <w:p>
            <w:pPr>
              <w:pStyle w:val="12"/>
              <w:rPr>
                <w:sz w:val="18"/>
                <w:szCs w:val="18"/>
              </w:rPr>
            </w:pPr>
            <w:r>
              <w:rPr>
                <w:sz w:val="18"/>
                <w:szCs w:val="18"/>
              </w:rPr>
              <w:t>2016、2017年实施气代煤的165个村居民采暖季运行补助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rPr>
                <w:sz w:val="18"/>
                <w:szCs w:val="18"/>
              </w:rPr>
            </w:pPr>
            <w:r>
              <w:rPr>
                <w:sz w:val="18"/>
                <w:szCs w:val="18"/>
              </w:rPr>
              <w:t>用于农村地区气代煤2024-2025年采暖季运行补助</w:t>
            </w:r>
          </w:p>
        </w:tc>
        <w:tc>
          <w:tcPr>
            <w:tcW w:w="3590" w:type="dxa"/>
            <w:vAlign w:val="center"/>
          </w:tcPr>
          <w:p>
            <w:pPr>
              <w:pStyle w:val="12"/>
              <w:rPr>
                <w:sz w:val="18"/>
                <w:szCs w:val="18"/>
              </w:rPr>
            </w:pPr>
            <w:r>
              <w:rPr>
                <w:sz w:val="18"/>
                <w:szCs w:val="18"/>
              </w:rPr>
              <w:t>用于农村地区气代煤2024-2025年采暖季运行补助</w:t>
            </w:r>
          </w:p>
        </w:tc>
        <w:tc>
          <w:tcPr>
            <w:tcW w:w="3150" w:type="dxa"/>
            <w:gridSpan w:val="2"/>
            <w:vAlign w:val="center"/>
          </w:tcPr>
          <w:p>
            <w:pPr>
              <w:pStyle w:val="12"/>
              <w:rPr>
                <w:sz w:val="18"/>
                <w:szCs w:val="18"/>
              </w:rPr>
            </w:pPr>
            <w:r>
              <w:rPr>
                <w:sz w:val="18"/>
                <w:szCs w:val="18"/>
              </w:rPr>
              <w:t>≥80用于农村地区气代煤2024-2025年采暖季运行补助</w:t>
            </w:r>
          </w:p>
        </w:tc>
        <w:tc>
          <w:tcPr>
            <w:tcW w:w="2190" w:type="dxa"/>
            <w:vAlign w:val="center"/>
          </w:tcPr>
          <w:p>
            <w:pPr>
              <w:pStyle w:val="12"/>
              <w:rPr>
                <w:sz w:val="18"/>
                <w:szCs w:val="18"/>
              </w:rPr>
            </w:pPr>
            <w:r>
              <w:rPr>
                <w:sz w:val="18"/>
                <w:szCs w:val="18"/>
              </w:rPr>
              <w:t>用于农村地区气代煤2024-2025年采暖季运行补助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rPr>
                <w:sz w:val="18"/>
                <w:szCs w:val="18"/>
              </w:rPr>
            </w:pPr>
            <w:r>
              <w:rPr>
                <w:sz w:val="18"/>
                <w:szCs w:val="18"/>
              </w:rPr>
              <w:t>165个村民居采暖季运行补助</w:t>
            </w:r>
          </w:p>
        </w:tc>
        <w:tc>
          <w:tcPr>
            <w:tcW w:w="3590" w:type="dxa"/>
            <w:vAlign w:val="center"/>
          </w:tcPr>
          <w:p>
            <w:pPr>
              <w:pStyle w:val="12"/>
              <w:rPr>
                <w:sz w:val="18"/>
                <w:szCs w:val="18"/>
              </w:rPr>
            </w:pPr>
            <w:r>
              <w:rPr>
                <w:sz w:val="18"/>
                <w:szCs w:val="18"/>
              </w:rPr>
              <w:t>165个村民居采暖季运行补助</w:t>
            </w:r>
          </w:p>
        </w:tc>
        <w:tc>
          <w:tcPr>
            <w:tcW w:w="3150" w:type="dxa"/>
            <w:gridSpan w:val="2"/>
            <w:vAlign w:val="center"/>
          </w:tcPr>
          <w:p>
            <w:pPr>
              <w:pStyle w:val="12"/>
              <w:rPr>
                <w:sz w:val="18"/>
                <w:szCs w:val="18"/>
              </w:rPr>
            </w:pPr>
            <w:r>
              <w:rPr>
                <w:sz w:val="18"/>
                <w:szCs w:val="18"/>
              </w:rPr>
              <w:t>973165个村民居采暖季运行补助</w:t>
            </w:r>
          </w:p>
        </w:tc>
        <w:tc>
          <w:tcPr>
            <w:tcW w:w="2190" w:type="dxa"/>
            <w:vAlign w:val="center"/>
          </w:tcPr>
          <w:p>
            <w:pPr>
              <w:pStyle w:val="12"/>
              <w:rPr>
                <w:sz w:val="18"/>
                <w:szCs w:val="18"/>
              </w:rPr>
            </w:pPr>
            <w:r>
              <w:rPr>
                <w:sz w:val="18"/>
                <w:szCs w:val="18"/>
              </w:rPr>
              <w:t>165个村民居采暖季运行补助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rPr>
                <w:sz w:val="18"/>
                <w:szCs w:val="18"/>
              </w:rPr>
            </w:pPr>
            <w:r>
              <w:rPr>
                <w:sz w:val="18"/>
                <w:szCs w:val="18"/>
              </w:rPr>
              <w:t>减轻农民采暖负担</w:t>
            </w:r>
          </w:p>
        </w:tc>
        <w:tc>
          <w:tcPr>
            <w:tcW w:w="3590" w:type="dxa"/>
            <w:vAlign w:val="center"/>
          </w:tcPr>
          <w:p>
            <w:pPr>
              <w:pStyle w:val="12"/>
              <w:rPr>
                <w:sz w:val="18"/>
                <w:szCs w:val="18"/>
              </w:rPr>
            </w:pPr>
            <w:r>
              <w:rPr>
                <w:sz w:val="18"/>
                <w:szCs w:val="18"/>
              </w:rPr>
              <w:t>减轻农民采暖负担</w:t>
            </w:r>
          </w:p>
        </w:tc>
        <w:tc>
          <w:tcPr>
            <w:tcW w:w="3150" w:type="dxa"/>
            <w:gridSpan w:val="2"/>
            <w:vAlign w:val="center"/>
          </w:tcPr>
          <w:p>
            <w:pPr>
              <w:pStyle w:val="12"/>
              <w:rPr>
                <w:sz w:val="18"/>
                <w:szCs w:val="18"/>
              </w:rPr>
            </w:pPr>
            <w:r>
              <w:rPr>
                <w:sz w:val="18"/>
                <w:szCs w:val="18"/>
              </w:rPr>
              <w:t>973减轻农民采暖负担</w:t>
            </w:r>
          </w:p>
        </w:tc>
        <w:tc>
          <w:tcPr>
            <w:tcW w:w="2190" w:type="dxa"/>
            <w:vAlign w:val="center"/>
          </w:tcPr>
          <w:p>
            <w:pPr>
              <w:pStyle w:val="12"/>
              <w:rPr>
                <w:sz w:val="18"/>
                <w:szCs w:val="18"/>
              </w:rPr>
            </w:pPr>
            <w:r>
              <w:rPr>
                <w:sz w:val="18"/>
                <w:szCs w:val="18"/>
              </w:rPr>
              <w:t>减轻农民采暖负担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rPr>
                <w:sz w:val="18"/>
                <w:szCs w:val="18"/>
              </w:rPr>
            </w:pPr>
            <w:r>
              <w:rPr>
                <w:sz w:val="18"/>
                <w:szCs w:val="18"/>
              </w:rPr>
              <w:t>居民持续使用天然气取暖，减少煤炭使用量</w:t>
            </w:r>
          </w:p>
        </w:tc>
        <w:tc>
          <w:tcPr>
            <w:tcW w:w="3590" w:type="dxa"/>
            <w:vAlign w:val="center"/>
          </w:tcPr>
          <w:p>
            <w:pPr>
              <w:pStyle w:val="12"/>
              <w:rPr>
                <w:sz w:val="18"/>
                <w:szCs w:val="18"/>
              </w:rPr>
            </w:pPr>
            <w:r>
              <w:rPr>
                <w:sz w:val="18"/>
                <w:szCs w:val="18"/>
              </w:rPr>
              <w:t>居民持续使用天然气取暖，减少煤炭使用量</w:t>
            </w:r>
          </w:p>
        </w:tc>
        <w:tc>
          <w:tcPr>
            <w:tcW w:w="3150" w:type="dxa"/>
            <w:gridSpan w:val="2"/>
            <w:vAlign w:val="center"/>
          </w:tcPr>
          <w:p>
            <w:pPr>
              <w:pStyle w:val="12"/>
              <w:rPr>
                <w:sz w:val="18"/>
                <w:szCs w:val="18"/>
              </w:rPr>
            </w:pPr>
            <w:r>
              <w:rPr>
                <w:sz w:val="18"/>
                <w:szCs w:val="18"/>
              </w:rPr>
              <w:t>100居民持续使用天然气取暖，减少煤炭使用量</w:t>
            </w:r>
          </w:p>
        </w:tc>
        <w:tc>
          <w:tcPr>
            <w:tcW w:w="2190" w:type="dxa"/>
            <w:vAlign w:val="center"/>
          </w:tcPr>
          <w:p>
            <w:pPr>
              <w:pStyle w:val="12"/>
              <w:rPr>
                <w:sz w:val="18"/>
                <w:szCs w:val="18"/>
              </w:rPr>
            </w:pPr>
            <w:r>
              <w:rPr>
                <w:sz w:val="18"/>
                <w:szCs w:val="18"/>
              </w:rPr>
              <w:t>居民持续使用天然气取暖，减少煤炭使用量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rPr>
                <w:sz w:val="18"/>
                <w:szCs w:val="18"/>
              </w:rPr>
            </w:pPr>
            <w:r>
              <w:rPr>
                <w:sz w:val="18"/>
                <w:szCs w:val="18"/>
              </w:rPr>
              <w:t>农村居民持续使用天然气采暖</w:t>
            </w:r>
          </w:p>
        </w:tc>
        <w:tc>
          <w:tcPr>
            <w:tcW w:w="3590" w:type="dxa"/>
            <w:vAlign w:val="center"/>
          </w:tcPr>
          <w:p>
            <w:pPr>
              <w:pStyle w:val="12"/>
              <w:rPr>
                <w:sz w:val="18"/>
                <w:szCs w:val="18"/>
              </w:rPr>
            </w:pPr>
            <w:r>
              <w:rPr>
                <w:sz w:val="18"/>
                <w:szCs w:val="18"/>
              </w:rPr>
              <w:t>农村居民持续使用天然气采暖</w:t>
            </w:r>
          </w:p>
        </w:tc>
        <w:tc>
          <w:tcPr>
            <w:tcW w:w="3150" w:type="dxa"/>
            <w:gridSpan w:val="2"/>
            <w:vAlign w:val="center"/>
          </w:tcPr>
          <w:p>
            <w:pPr>
              <w:pStyle w:val="12"/>
              <w:rPr>
                <w:sz w:val="18"/>
                <w:szCs w:val="18"/>
              </w:rPr>
            </w:pPr>
            <w:r>
              <w:rPr>
                <w:sz w:val="18"/>
                <w:szCs w:val="18"/>
              </w:rPr>
              <w:t>973农村居民持续使用天然气采暖</w:t>
            </w:r>
          </w:p>
        </w:tc>
        <w:tc>
          <w:tcPr>
            <w:tcW w:w="2190" w:type="dxa"/>
            <w:vAlign w:val="center"/>
          </w:tcPr>
          <w:p>
            <w:pPr>
              <w:pStyle w:val="12"/>
              <w:rPr>
                <w:sz w:val="18"/>
                <w:szCs w:val="18"/>
              </w:rPr>
            </w:pPr>
            <w:r>
              <w:rPr>
                <w:sz w:val="18"/>
                <w:szCs w:val="18"/>
              </w:rPr>
              <w:t>农村居民持续使用天然气采暖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sz w:val="18"/>
                <w:szCs w:val="18"/>
              </w:rPr>
            </w:pPr>
            <w:r>
              <w:rPr>
                <w:sz w:val="18"/>
                <w:szCs w:val="18"/>
              </w:rPr>
              <w:t>服务对象满意</w:t>
            </w:r>
          </w:p>
        </w:tc>
        <w:tc>
          <w:tcPr>
            <w:tcW w:w="3590" w:type="dxa"/>
            <w:vAlign w:val="center"/>
          </w:tcPr>
          <w:p>
            <w:pPr>
              <w:pStyle w:val="12"/>
              <w:rPr>
                <w:sz w:val="18"/>
                <w:szCs w:val="18"/>
              </w:rPr>
            </w:pPr>
            <w:r>
              <w:rPr>
                <w:sz w:val="18"/>
                <w:szCs w:val="18"/>
              </w:rPr>
              <w:t>服务对象满意</w:t>
            </w:r>
          </w:p>
        </w:tc>
        <w:tc>
          <w:tcPr>
            <w:tcW w:w="3150" w:type="dxa"/>
            <w:gridSpan w:val="2"/>
            <w:vAlign w:val="center"/>
          </w:tcPr>
          <w:p>
            <w:pPr>
              <w:pStyle w:val="12"/>
              <w:rPr>
                <w:sz w:val="18"/>
                <w:szCs w:val="18"/>
              </w:rPr>
            </w:pPr>
            <w:r>
              <w:rPr>
                <w:sz w:val="18"/>
                <w:szCs w:val="18"/>
              </w:rPr>
              <w:t>≥80服务对象满意</w:t>
            </w:r>
          </w:p>
        </w:tc>
        <w:tc>
          <w:tcPr>
            <w:tcW w:w="2190" w:type="dxa"/>
            <w:vAlign w:val="center"/>
          </w:tcPr>
          <w:p>
            <w:pPr>
              <w:pStyle w:val="12"/>
              <w:rPr>
                <w:sz w:val="18"/>
                <w:szCs w:val="18"/>
              </w:rPr>
            </w:pPr>
            <w:r>
              <w:rPr>
                <w:sz w:val="18"/>
                <w:szCs w:val="18"/>
              </w:rP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29、糖酒公司门市被征收补偿款绩效目标表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13011126P00000410383J</w:t>
            </w:r>
          </w:p>
        </w:tc>
        <w:tc>
          <w:tcPr>
            <w:tcW w:w="2835" w:type="dxa"/>
            <w:vAlign w:val="center"/>
          </w:tcPr>
          <w:p>
            <w:pPr>
              <w:pStyle w:val="10"/>
            </w:pPr>
            <w:r>
              <w:t>项目名称</w:t>
            </w:r>
          </w:p>
        </w:tc>
        <w:tc>
          <w:tcPr>
            <w:tcW w:w="6095" w:type="dxa"/>
            <w:gridSpan w:val="3"/>
            <w:vAlign w:val="center"/>
          </w:tcPr>
          <w:p>
            <w:pPr>
              <w:pStyle w:val="12"/>
            </w:pPr>
            <w:r>
              <w:t>糖酒公司门市被征收补偿款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w:t>
            </w:r>
          </w:p>
        </w:tc>
        <w:tc>
          <w:tcPr>
            <w:tcW w:w="2835" w:type="dxa"/>
            <w:vAlign w:val="center"/>
          </w:tcPr>
          <w:p>
            <w:pPr>
              <w:pStyle w:val="10"/>
            </w:pPr>
            <w:r>
              <w:t>其中：财政    资金</w:t>
            </w:r>
          </w:p>
        </w:tc>
        <w:tc>
          <w:tcPr>
            <w:tcW w:w="2551" w:type="dxa"/>
            <w:vAlign w:val="center"/>
          </w:tcPr>
          <w:p>
            <w:pPr>
              <w:pStyle w:val="12"/>
            </w:pPr>
            <w:r>
              <w:t>21.30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职工养老医疗生活费，职工养老医疗生活费得到保障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16.00</w:t>
            </w:r>
          </w:p>
        </w:tc>
        <w:tc>
          <w:tcPr>
            <w:tcW w:w="3544" w:type="dxa"/>
            <w:gridSpan w:val="2"/>
            <w:vAlign w:val="center"/>
          </w:tcPr>
          <w:p>
            <w:pPr>
              <w:pStyle w:val="13"/>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1.职工养老医疗生活费，职工养老医疗生活费得到保障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职工安置数量</w:t>
            </w:r>
          </w:p>
        </w:tc>
        <w:tc>
          <w:tcPr>
            <w:tcW w:w="5386" w:type="dxa"/>
            <w:vAlign w:val="center"/>
          </w:tcPr>
          <w:p>
            <w:pPr>
              <w:pStyle w:val="12"/>
            </w:pPr>
            <w:r>
              <w:t>职工安置数量</w:t>
            </w:r>
          </w:p>
        </w:tc>
        <w:tc>
          <w:tcPr>
            <w:tcW w:w="2268" w:type="dxa"/>
            <w:vAlign w:val="center"/>
          </w:tcPr>
          <w:p>
            <w:pPr>
              <w:pStyle w:val="12"/>
            </w:pPr>
            <w:r>
              <w:t>≥6职工安置数量</w:t>
            </w:r>
          </w:p>
        </w:tc>
        <w:tc>
          <w:tcPr>
            <w:tcW w:w="1276" w:type="dxa"/>
            <w:vAlign w:val="center"/>
          </w:tcPr>
          <w:p>
            <w:pPr>
              <w:pStyle w:val="12"/>
            </w:pPr>
            <w:r>
              <w:t>职工安置数量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考核合格率</w:t>
            </w:r>
          </w:p>
        </w:tc>
        <w:tc>
          <w:tcPr>
            <w:tcW w:w="2268" w:type="dxa"/>
            <w:vAlign w:val="center"/>
          </w:tcPr>
          <w:p>
            <w:pPr>
              <w:pStyle w:val="12"/>
            </w:pPr>
            <w:r>
              <w:t>≥0.8考核合格率</w:t>
            </w:r>
          </w:p>
        </w:tc>
        <w:tc>
          <w:tcPr>
            <w:tcW w:w="1276"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5386" w:type="dxa"/>
            <w:vAlign w:val="center"/>
          </w:tcPr>
          <w:p>
            <w:pPr>
              <w:pStyle w:val="12"/>
            </w:pPr>
            <w:r>
              <w:t>资金拨付至派遣单位账户</w:t>
            </w:r>
          </w:p>
        </w:tc>
        <w:tc>
          <w:tcPr>
            <w:tcW w:w="2268" w:type="dxa"/>
            <w:vAlign w:val="center"/>
          </w:tcPr>
          <w:p>
            <w:pPr>
              <w:pStyle w:val="12"/>
            </w:pPr>
            <w:r>
              <w:t>≥0.8资金拨付至派遣单位账户</w:t>
            </w:r>
          </w:p>
        </w:tc>
        <w:tc>
          <w:tcPr>
            <w:tcW w:w="1276" w:type="dxa"/>
            <w:vAlign w:val="center"/>
          </w:tcPr>
          <w:p>
            <w:pPr>
              <w:pStyle w:val="12"/>
            </w:pPr>
            <w:r>
              <w:t>资金拨付至派遣单位账户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≤21.3不超预算</w:t>
            </w:r>
          </w:p>
        </w:tc>
        <w:tc>
          <w:tcPr>
            <w:tcW w:w="1276"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5386" w:type="dxa"/>
            <w:vAlign w:val="center"/>
          </w:tcPr>
          <w:p>
            <w:pPr>
              <w:pStyle w:val="12"/>
            </w:pPr>
            <w:r>
              <w:t>提高业务服务水平</w:t>
            </w:r>
          </w:p>
        </w:tc>
        <w:tc>
          <w:tcPr>
            <w:tcW w:w="2268" w:type="dxa"/>
            <w:vAlign w:val="center"/>
          </w:tcPr>
          <w:p>
            <w:pPr>
              <w:pStyle w:val="12"/>
            </w:pPr>
            <w:r>
              <w:t>≥0.8提高业务服务水平</w:t>
            </w:r>
          </w:p>
        </w:tc>
        <w:tc>
          <w:tcPr>
            <w:tcW w:w="1276" w:type="dxa"/>
            <w:vAlign w:val="center"/>
          </w:tcPr>
          <w:p>
            <w:pPr>
              <w:pStyle w:val="12"/>
            </w:pPr>
            <w:r>
              <w:t>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30、提前下达2025-2026年采暖季农村煤改气用户天然气终端销售价格补贴绩效目标表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13011126P00000210113H</w:t>
            </w:r>
          </w:p>
        </w:tc>
        <w:tc>
          <w:tcPr>
            <w:tcW w:w="2835" w:type="dxa"/>
            <w:vAlign w:val="center"/>
          </w:tcPr>
          <w:p>
            <w:pPr>
              <w:pStyle w:val="10"/>
            </w:pPr>
            <w:r>
              <w:t>项目名称</w:t>
            </w:r>
          </w:p>
        </w:tc>
        <w:tc>
          <w:tcPr>
            <w:tcW w:w="6095" w:type="dxa"/>
            <w:gridSpan w:val="3"/>
            <w:vAlign w:val="center"/>
          </w:tcPr>
          <w:p>
            <w:pPr>
              <w:pStyle w:val="12"/>
            </w:pPr>
            <w:r>
              <w:t>提前下达2025-2026年采暖季农村煤改气用户天然气终端销售价格补贴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170.85</w:t>
            </w:r>
          </w:p>
        </w:tc>
        <w:tc>
          <w:tcPr>
            <w:tcW w:w="2835" w:type="dxa"/>
            <w:vAlign w:val="center"/>
          </w:tcPr>
          <w:p>
            <w:pPr>
              <w:pStyle w:val="10"/>
            </w:pPr>
            <w:r>
              <w:t>其中：财政    资金</w:t>
            </w:r>
          </w:p>
        </w:tc>
        <w:tc>
          <w:tcPr>
            <w:tcW w:w="2551" w:type="dxa"/>
            <w:vAlign w:val="center"/>
          </w:tcPr>
          <w:p>
            <w:pPr>
              <w:pStyle w:val="12"/>
            </w:pPr>
            <w:r>
              <w:t>170.85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2025-2026年采暖季农村煤改气用户天然气终端销售价格补贴170.8477万元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1.根据河北省减低采暖季农村煤改气用户天然气终端销售价格方案，现下达2025-2026年采暖季农村煤改气用户天然气终端销售价格补贴170.8477万元。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43"/>
        <w:gridCol w:w="2423"/>
        <w:gridCol w:w="26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43" w:type="dxa"/>
            <w:vAlign w:val="center"/>
          </w:tcPr>
          <w:p>
            <w:pPr>
              <w:pStyle w:val="10"/>
            </w:pPr>
            <w:r>
              <w:t>绩效指标描述</w:t>
            </w:r>
          </w:p>
        </w:tc>
        <w:tc>
          <w:tcPr>
            <w:tcW w:w="2423" w:type="dxa"/>
            <w:vAlign w:val="center"/>
          </w:tcPr>
          <w:p>
            <w:pPr>
              <w:pStyle w:val="10"/>
            </w:pPr>
            <w:r>
              <w:t>指标值</w:t>
            </w:r>
          </w:p>
        </w:tc>
        <w:tc>
          <w:tcPr>
            <w:tcW w:w="26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补贴终端天然气气量</w:t>
            </w:r>
          </w:p>
        </w:tc>
        <w:tc>
          <w:tcPr>
            <w:tcW w:w="3843" w:type="dxa"/>
            <w:vAlign w:val="center"/>
          </w:tcPr>
          <w:p>
            <w:pPr>
              <w:pStyle w:val="12"/>
            </w:pPr>
            <w:r>
              <w:t>补贴终端天然气气量</w:t>
            </w:r>
          </w:p>
        </w:tc>
        <w:tc>
          <w:tcPr>
            <w:tcW w:w="2423" w:type="dxa"/>
            <w:vAlign w:val="center"/>
          </w:tcPr>
          <w:p>
            <w:pPr>
              <w:pStyle w:val="12"/>
            </w:pPr>
            <w:r>
              <w:t>≤17084771补贴终端天然气气量</w:t>
            </w:r>
          </w:p>
        </w:tc>
        <w:tc>
          <w:tcPr>
            <w:tcW w:w="2664" w:type="dxa"/>
            <w:vAlign w:val="center"/>
          </w:tcPr>
          <w:p>
            <w:pPr>
              <w:pStyle w:val="12"/>
            </w:pPr>
            <w:r>
              <w:t>补贴终端天然气气量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减轻农村地区采暖季用气负担，确保群众温暖过冬</w:t>
            </w:r>
          </w:p>
        </w:tc>
        <w:tc>
          <w:tcPr>
            <w:tcW w:w="3843" w:type="dxa"/>
            <w:vAlign w:val="center"/>
          </w:tcPr>
          <w:p>
            <w:pPr>
              <w:pStyle w:val="12"/>
            </w:pPr>
            <w:r>
              <w:t>减轻农村地区采暖季用气负担，确保群众温暖过冬</w:t>
            </w:r>
          </w:p>
        </w:tc>
        <w:tc>
          <w:tcPr>
            <w:tcW w:w="2423" w:type="dxa"/>
            <w:vAlign w:val="center"/>
          </w:tcPr>
          <w:p>
            <w:pPr>
              <w:pStyle w:val="12"/>
            </w:pPr>
            <w:r>
              <w:t>≥0.8减轻农村地区采暖季用气负担，确保群众温暖过冬</w:t>
            </w:r>
          </w:p>
        </w:tc>
        <w:tc>
          <w:tcPr>
            <w:tcW w:w="2664" w:type="dxa"/>
            <w:vAlign w:val="center"/>
          </w:tcPr>
          <w:p>
            <w:pPr>
              <w:pStyle w:val="12"/>
            </w:pPr>
            <w:r>
              <w:t>减轻农村地区采暖季用气负担，确保群众温暖过冬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843" w:type="dxa"/>
            <w:vAlign w:val="center"/>
          </w:tcPr>
          <w:p>
            <w:pPr>
              <w:pStyle w:val="12"/>
            </w:pPr>
            <w:r>
              <w:t>及时性</w:t>
            </w:r>
          </w:p>
        </w:tc>
        <w:tc>
          <w:tcPr>
            <w:tcW w:w="2423" w:type="dxa"/>
            <w:vAlign w:val="center"/>
          </w:tcPr>
          <w:p>
            <w:pPr>
              <w:pStyle w:val="12"/>
            </w:pPr>
            <w:r>
              <w:t>≥0.8及时性</w:t>
            </w:r>
          </w:p>
        </w:tc>
        <w:tc>
          <w:tcPr>
            <w:tcW w:w="2664"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3843" w:type="dxa"/>
            <w:vAlign w:val="center"/>
          </w:tcPr>
          <w:p>
            <w:pPr>
              <w:pStyle w:val="12"/>
            </w:pPr>
            <w:r>
              <w:t>资金成本</w:t>
            </w:r>
          </w:p>
        </w:tc>
        <w:tc>
          <w:tcPr>
            <w:tcW w:w="2423" w:type="dxa"/>
            <w:vAlign w:val="center"/>
          </w:tcPr>
          <w:p>
            <w:pPr>
              <w:pStyle w:val="12"/>
            </w:pPr>
            <w:r>
              <w:t>≤170.84资金成本</w:t>
            </w:r>
          </w:p>
        </w:tc>
        <w:tc>
          <w:tcPr>
            <w:tcW w:w="2664"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减轻农村地区采暖季用气负担，确保群众温暖过冬</w:t>
            </w:r>
          </w:p>
        </w:tc>
        <w:tc>
          <w:tcPr>
            <w:tcW w:w="3843" w:type="dxa"/>
            <w:vAlign w:val="center"/>
          </w:tcPr>
          <w:p>
            <w:pPr>
              <w:pStyle w:val="12"/>
            </w:pPr>
            <w:r>
              <w:t>减轻农村地区采暖季用气负担，确保群众温暖过冬</w:t>
            </w:r>
          </w:p>
        </w:tc>
        <w:tc>
          <w:tcPr>
            <w:tcW w:w="2423" w:type="dxa"/>
            <w:vAlign w:val="center"/>
          </w:tcPr>
          <w:p>
            <w:pPr>
              <w:pStyle w:val="12"/>
            </w:pPr>
            <w:r>
              <w:t>≥0.8减轻农村地区采暖季用气负担，确保群众温暖过冬</w:t>
            </w:r>
          </w:p>
        </w:tc>
        <w:tc>
          <w:tcPr>
            <w:tcW w:w="2664" w:type="dxa"/>
            <w:vAlign w:val="center"/>
          </w:tcPr>
          <w:p>
            <w:pPr>
              <w:pStyle w:val="12"/>
            </w:pPr>
            <w:r>
              <w:t>减轻农村地区采暖季用气负担，确保群众温暖过冬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843" w:type="dxa"/>
            <w:vAlign w:val="center"/>
          </w:tcPr>
          <w:p>
            <w:pPr>
              <w:pStyle w:val="12"/>
            </w:pPr>
            <w:r>
              <w:t>服务对象满意度</w:t>
            </w:r>
          </w:p>
        </w:tc>
        <w:tc>
          <w:tcPr>
            <w:tcW w:w="2423" w:type="dxa"/>
            <w:vAlign w:val="center"/>
          </w:tcPr>
          <w:p>
            <w:pPr>
              <w:pStyle w:val="12"/>
            </w:pPr>
            <w:r>
              <w:t>≥0.8服务对象满意度</w:t>
            </w:r>
          </w:p>
        </w:tc>
        <w:tc>
          <w:tcPr>
            <w:tcW w:w="266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31、退役军人李书庆生活费及保险绩效目标表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13011126P00000410378Q</w:t>
            </w:r>
          </w:p>
        </w:tc>
        <w:tc>
          <w:tcPr>
            <w:tcW w:w="2835" w:type="dxa"/>
            <w:vAlign w:val="center"/>
          </w:tcPr>
          <w:p>
            <w:pPr>
              <w:pStyle w:val="10"/>
            </w:pPr>
            <w:r>
              <w:t>项目名称</w:t>
            </w:r>
          </w:p>
        </w:tc>
        <w:tc>
          <w:tcPr>
            <w:tcW w:w="6095" w:type="dxa"/>
            <w:gridSpan w:val="3"/>
            <w:vAlign w:val="center"/>
          </w:tcPr>
          <w:p>
            <w:pPr>
              <w:pStyle w:val="12"/>
            </w:pPr>
            <w:r>
              <w:t>退役军人李书庆生活费及保险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w:t>
            </w:r>
          </w:p>
        </w:tc>
        <w:tc>
          <w:tcPr>
            <w:tcW w:w="2835" w:type="dxa"/>
            <w:vAlign w:val="center"/>
          </w:tcPr>
          <w:p>
            <w:pPr>
              <w:pStyle w:val="10"/>
            </w:pPr>
            <w:r>
              <w:t>其中：财政    资金</w:t>
            </w:r>
          </w:p>
        </w:tc>
        <w:tc>
          <w:tcPr>
            <w:tcW w:w="2551" w:type="dxa"/>
            <w:vAlign w:val="center"/>
          </w:tcPr>
          <w:p>
            <w:pPr>
              <w:pStyle w:val="12"/>
            </w:pPr>
            <w:r>
              <w:t>3.95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缴纳退役军人保险，减少因此上访引起不稳定影响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1.缴纳退役军人保险，减少因此上访引起不稳定影响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退役军人人员数量</w:t>
            </w:r>
          </w:p>
        </w:tc>
        <w:tc>
          <w:tcPr>
            <w:tcW w:w="5386" w:type="dxa"/>
            <w:vAlign w:val="center"/>
          </w:tcPr>
          <w:p>
            <w:pPr>
              <w:pStyle w:val="12"/>
            </w:pPr>
            <w:r>
              <w:t>退役军人人员数量</w:t>
            </w:r>
          </w:p>
        </w:tc>
        <w:tc>
          <w:tcPr>
            <w:tcW w:w="2268" w:type="dxa"/>
            <w:vAlign w:val="center"/>
          </w:tcPr>
          <w:p>
            <w:pPr>
              <w:pStyle w:val="12"/>
            </w:pPr>
            <w:r>
              <w:t>≤1退役军人人员数量</w:t>
            </w:r>
          </w:p>
        </w:tc>
        <w:tc>
          <w:tcPr>
            <w:tcW w:w="1276" w:type="dxa"/>
            <w:vAlign w:val="center"/>
          </w:tcPr>
          <w:p>
            <w:pPr>
              <w:pStyle w:val="12"/>
            </w:pPr>
            <w:r>
              <w:t>退役军人人员数量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考核合格率</w:t>
            </w:r>
          </w:p>
        </w:tc>
        <w:tc>
          <w:tcPr>
            <w:tcW w:w="5386" w:type="dxa"/>
            <w:vAlign w:val="center"/>
          </w:tcPr>
          <w:p>
            <w:pPr>
              <w:pStyle w:val="12"/>
            </w:pPr>
            <w:r>
              <w:t>考核合格率</w:t>
            </w:r>
          </w:p>
        </w:tc>
        <w:tc>
          <w:tcPr>
            <w:tcW w:w="2268" w:type="dxa"/>
            <w:vAlign w:val="center"/>
          </w:tcPr>
          <w:p>
            <w:pPr>
              <w:pStyle w:val="12"/>
            </w:pPr>
            <w:r>
              <w:t>≥80考核合格率</w:t>
            </w:r>
          </w:p>
        </w:tc>
        <w:tc>
          <w:tcPr>
            <w:tcW w:w="1276"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5386" w:type="dxa"/>
            <w:vAlign w:val="center"/>
          </w:tcPr>
          <w:p>
            <w:pPr>
              <w:pStyle w:val="12"/>
            </w:pPr>
            <w:r>
              <w:t>资金拨付精确性</w:t>
            </w:r>
          </w:p>
        </w:tc>
        <w:tc>
          <w:tcPr>
            <w:tcW w:w="2268" w:type="dxa"/>
            <w:vAlign w:val="center"/>
          </w:tcPr>
          <w:p>
            <w:pPr>
              <w:pStyle w:val="12"/>
            </w:pPr>
            <w:r>
              <w:t>≥80资金拨付精确性</w:t>
            </w:r>
          </w:p>
        </w:tc>
        <w:tc>
          <w:tcPr>
            <w:tcW w:w="1276" w:type="dxa"/>
            <w:vAlign w:val="center"/>
          </w:tcPr>
          <w:p>
            <w:pPr>
              <w:pStyle w:val="12"/>
            </w:pPr>
            <w:r>
              <w:t>资金拨付精确性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退役军人缴纳保险</w:t>
            </w:r>
          </w:p>
        </w:tc>
        <w:tc>
          <w:tcPr>
            <w:tcW w:w="5386" w:type="dxa"/>
            <w:vAlign w:val="center"/>
          </w:tcPr>
          <w:p>
            <w:pPr>
              <w:pStyle w:val="12"/>
            </w:pPr>
            <w:r>
              <w:t>保退役军人缴纳保险</w:t>
            </w:r>
          </w:p>
        </w:tc>
        <w:tc>
          <w:tcPr>
            <w:tcW w:w="2268" w:type="dxa"/>
            <w:vAlign w:val="center"/>
          </w:tcPr>
          <w:p>
            <w:pPr>
              <w:pStyle w:val="12"/>
            </w:pPr>
            <w:r>
              <w:t>≥80退役军人缴纳保险</w:t>
            </w:r>
          </w:p>
        </w:tc>
        <w:tc>
          <w:tcPr>
            <w:tcW w:w="1276" w:type="dxa"/>
            <w:vAlign w:val="center"/>
          </w:tcPr>
          <w:p>
            <w:pPr>
              <w:pStyle w:val="12"/>
            </w:pPr>
            <w:r>
              <w:t>保退役军人缴纳保险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≥80服务对象的满意度</w:t>
            </w:r>
          </w:p>
        </w:tc>
        <w:tc>
          <w:tcPr>
            <w:tcW w:w="1276"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13011126P00000410507L</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7.58</w:t>
            </w:r>
          </w:p>
        </w:tc>
        <w:tc>
          <w:tcPr>
            <w:tcW w:w="2835" w:type="dxa"/>
            <w:vAlign w:val="center"/>
          </w:tcPr>
          <w:p>
            <w:pPr>
              <w:pStyle w:val="10"/>
            </w:pPr>
            <w:r>
              <w:t>其中：财政    资金</w:t>
            </w:r>
          </w:p>
        </w:tc>
        <w:tc>
          <w:tcPr>
            <w:tcW w:w="2551" w:type="dxa"/>
            <w:vAlign w:val="center"/>
          </w:tcPr>
          <w:p>
            <w:pPr>
              <w:pStyle w:val="12"/>
            </w:pPr>
            <w:r>
              <w:t>7.58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保障2名就业扶持人员的工资和保险，减少因就业扶持人员上访引起不稳定影响</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1.保障2名就业扶持人员的工资和保险，减少因就业扶持人员上访引起不稳定影响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保障就业扶持人员数量</w:t>
            </w:r>
          </w:p>
        </w:tc>
        <w:tc>
          <w:tcPr>
            <w:tcW w:w="5386" w:type="dxa"/>
            <w:vAlign w:val="center"/>
          </w:tcPr>
          <w:p>
            <w:pPr>
              <w:pStyle w:val="12"/>
            </w:pPr>
            <w:r>
              <w:t>保障就业扶持人员数量</w:t>
            </w:r>
          </w:p>
        </w:tc>
        <w:tc>
          <w:tcPr>
            <w:tcW w:w="2268" w:type="dxa"/>
            <w:vAlign w:val="center"/>
          </w:tcPr>
          <w:p>
            <w:pPr>
              <w:pStyle w:val="12"/>
            </w:pPr>
            <w:r>
              <w:t>≤2保障就业扶持人员数量</w:t>
            </w:r>
          </w:p>
        </w:tc>
        <w:tc>
          <w:tcPr>
            <w:tcW w:w="1276" w:type="dxa"/>
            <w:vAlign w:val="center"/>
          </w:tcPr>
          <w:p>
            <w:pPr>
              <w:pStyle w:val="12"/>
            </w:pPr>
            <w:r>
              <w:t>保障就业扶持人员数量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考核合格率</w:t>
            </w:r>
          </w:p>
        </w:tc>
        <w:tc>
          <w:tcPr>
            <w:tcW w:w="5386" w:type="dxa"/>
            <w:vAlign w:val="center"/>
          </w:tcPr>
          <w:p>
            <w:pPr>
              <w:pStyle w:val="12"/>
            </w:pPr>
            <w:r>
              <w:t>考核合格率</w:t>
            </w:r>
          </w:p>
        </w:tc>
        <w:tc>
          <w:tcPr>
            <w:tcW w:w="2268" w:type="dxa"/>
            <w:vAlign w:val="center"/>
          </w:tcPr>
          <w:p>
            <w:pPr>
              <w:pStyle w:val="12"/>
            </w:pPr>
            <w:r>
              <w:t>≥80考核合格率</w:t>
            </w:r>
          </w:p>
        </w:tc>
        <w:tc>
          <w:tcPr>
            <w:tcW w:w="1276"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资金拨付精确性</w:t>
            </w:r>
          </w:p>
        </w:tc>
        <w:tc>
          <w:tcPr>
            <w:tcW w:w="5386" w:type="dxa"/>
            <w:vAlign w:val="center"/>
          </w:tcPr>
          <w:p>
            <w:pPr>
              <w:pStyle w:val="12"/>
            </w:pPr>
            <w:r>
              <w:t>资金拨付至单位账户</w:t>
            </w:r>
          </w:p>
        </w:tc>
        <w:tc>
          <w:tcPr>
            <w:tcW w:w="2268" w:type="dxa"/>
            <w:vAlign w:val="center"/>
          </w:tcPr>
          <w:p>
            <w:pPr>
              <w:pStyle w:val="12"/>
            </w:pPr>
            <w:r>
              <w:t>≥80资金拨付至单位账户</w:t>
            </w:r>
          </w:p>
        </w:tc>
        <w:tc>
          <w:tcPr>
            <w:tcW w:w="1276" w:type="dxa"/>
            <w:vAlign w:val="center"/>
          </w:tcPr>
          <w:p>
            <w:pPr>
              <w:pStyle w:val="12"/>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≤7.58不超预算</w:t>
            </w:r>
          </w:p>
        </w:tc>
        <w:tc>
          <w:tcPr>
            <w:tcW w:w="1276"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5386" w:type="dxa"/>
            <w:vAlign w:val="center"/>
          </w:tcPr>
          <w:p>
            <w:pPr>
              <w:pStyle w:val="12"/>
            </w:pPr>
            <w:r>
              <w:t>提高退役军人安全感</w:t>
            </w:r>
          </w:p>
        </w:tc>
        <w:tc>
          <w:tcPr>
            <w:tcW w:w="2268" w:type="dxa"/>
            <w:vAlign w:val="center"/>
          </w:tcPr>
          <w:p>
            <w:pPr>
              <w:pStyle w:val="12"/>
            </w:pPr>
            <w:r>
              <w:t>≥80提高退役军人安全感</w:t>
            </w:r>
          </w:p>
        </w:tc>
        <w:tc>
          <w:tcPr>
            <w:tcW w:w="1276" w:type="dxa"/>
            <w:vAlign w:val="center"/>
          </w:tcPr>
          <w:p>
            <w:pPr>
              <w:pStyle w:val="12"/>
            </w:pPr>
            <w:r>
              <w:t>提高退役军人安全感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≥80服务对象的满意度</w:t>
            </w:r>
          </w:p>
        </w:tc>
        <w:tc>
          <w:tcPr>
            <w:tcW w:w="1276"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33、外贸一般人员定额补助绩效目标表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13011126P00000410288B</w:t>
            </w:r>
          </w:p>
        </w:tc>
        <w:tc>
          <w:tcPr>
            <w:tcW w:w="2835" w:type="dxa"/>
            <w:vAlign w:val="center"/>
          </w:tcPr>
          <w:p>
            <w:pPr>
              <w:pStyle w:val="10"/>
            </w:pPr>
            <w:r>
              <w:t>项目名称</w:t>
            </w:r>
          </w:p>
        </w:tc>
        <w:tc>
          <w:tcPr>
            <w:tcW w:w="6095" w:type="dxa"/>
            <w:gridSpan w:val="3"/>
            <w:vAlign w:val="center"/>
          </w:tcPr>
          <w:p>
            <w:pPr>
              <w:pStyle w:val="12"/>
            </w:pPr>
            <w:r>
              <w:t>外贸一般人员定额补助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支付在职外贸人员相关待遇，保障员工正常待遇补贴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1.支付在职外贸人员相关待遇，保障员工正常待遇补贴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外贸一般人员定额补助2人</w:t>
            </w:r>
          </w:p>
        </w:tc>
        <w:tc>
          <w:tcPr>
            <w:tcW w:w="2268" w:type="dxa"/>
            <w:vAlign w:val="center"/>
          </w:tcPr>
          <w:p>
            <w:pPr>
              <w:pStyle w:val="12"/>
            </w:pPr>
            <w:r>
              <w:t>≥2补贴人数</w:t>
            </w:r>
          </w:p>
        </w:tc>
        <w:tc>
          <w:tcPr>
            <w:tcW w:w="1276" w:type="dxa"/>
            <w:vAlign w:val="center"/>
          </w:tcPr>
          <w:p>
            <w:pPr>
              <w:pStyle w:val="12"/>
            </w:pPr>
            <w:r>
              <w:t>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资金准确性</w:t>
            </w:r>
          </w:p>
        </w:tc>
        <w:tc>
          <w:tcPr>
            <w:tcW w:w="5386" w:type="dxa"/>
            <w:vAlign w:val="center"/>
          </w:tcPr>
          <w:p>
            <w:pPr>
              <w:pStyle w:val="12"/>
            </w:pPr>
            <w:r>
              <w:t>外贸一般人员定额补助发放情况</w:t>
            </w:r>
          </w:p>
        </w:tc>
        <w:tc>
          <w:tcPr>
            <w:tcW w:w="2268" w:type="dxa"/>
            <w:vAlign w:val="center"/>
          </w:tcPr>
          <w:p>
            <w:pPr>
              <w:pStyle w:val="12"/>
            </w:pPr>
            <w:r>
              <w:t>≥0.8资金准确性</w:t>
            </w:r>
          </w:p>
        </w:tc>
        <w:tc>
          <w:tcPr>
            <w:tcW w:w="1276" w:type="dxa"/>
            <w:vAlign w:val="center"/>
          </w:tcPr>
          <w:p>
            <w:pPr>
              <w:pStyle w:val="12"/>
            </w:pPr>
            <w:r>
              <w:t>资金准确性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及时拨付外贸一般人员定额补助</w:t>
            </w:r>
          </w:p>
        </w:tc>
        <w:tc>
          <w:tcPr>
            <w:tcW w:w="2268" w:type="dxa"/>
            <w:vAlign w:val="center"/>
          </w:tcPr>
          <w:p>
            <w:pPr>
              <w:pStyle w:val="12"/>
            </w:pPr>
            <w:r>
              <w:t>≥0.8及时拨付</w:t>
            </w:r>
          </w:p>
        </w:tc>
        <w:tc>
          <w:tcPr>
            <w:tcW w:w="1276"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在预算资金可控范围内</w:t>
            </w:r>
          </w:p>
        </w:tc>
        <w:tc>
          <w:tcPr>
            <w:tcW w:w="5386" w:type="dxa"/>
            <w:vAlign w:val="center"/>
          </w:tcPr>
          <w:p>
            <w:pPr>
              <w:pStyle w:val="12"/>
            </w:pPr>
            <w:r>
              <w:t>在预算资金可控范围内</w:t>
            </w:r>
          </w:p>
        </w:tc>
        <w:tc>
          <w:tcPr>
            <w:tcW w:w="2268" w:type="dxa"/>
            <w:vAlign w:val="center"/>
          </w:tcPr>
          <w:p>
            <w:pPr>
              <w:pStyle w:val="12"/>
            </w:pPr>
            <w:r>
              <w:t>≤30在预算资金可控范围内</w:t>
            </w:r>
          </w:p>
        </w:tc>
        <w:tc>
          <w:tcPr>
            <w:tcW w:w="1276" w:type="dxa"/>
            <w:vAlign w:val="center"/>
          </w:tcPr>
          <w:p>
            <w:pPr>
              <w:pStyle w:val="12"/>
            </w:pPr>
            <w:r>
              <w:t>在预算资金可控范围内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解决实际需求</w:t>
            </w:r>
          </w:p>
        </w:tc>
        <w:tc>
          <w:tcPr>
            <w:tcW w:w="5386" w:type="dxa"/>
            <w:vAlign w:val="center"/>
          </w:tcPr>
          <w:p>
            <w:pPr>
              <w:pStyle w:val="12"/>
            </w:pPr>
            <w:r>
              <w:t>解决外贸实际需求</w:t>
            </w:r>
          </w:p>
        </w:tc>
        <w:tc>
          <w:tcPr>
            <w:tcW w:w="2268" w:type="dxa"/>
            <w:vAlign w:val="center"/>
          </w:tcPr>
          <w:p>
            <w:pPr>
              <w:pStyle w:val="12"/>
            </w:pPr>
            <w:r>
              <w:t>≥0.8解决实际需求</w:t>
            </w:r>
          </w:p>
        </w:tc>
        <w:tc>
          <w:tcPr>
            <w:tcW w:w="1276" w:type="dxa"/>
            <w:vAlign w:val="center"/>
          </w:tcPr>
          <w:p>
            <w:pPr>
              <w:pStyle w:val="12"/>
            </w:pPr>
            <w:r>
              <w:t>解决实际需求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34、外贸张文艳人员生活费及保险绩效目标表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13011126P000004103556</w:t>
            </w:r>
          </w:p>
        </w:tc>
        <w:tc>
          <w:tcPr>
            <w:tcW w:w="2835" w:type="dxa"/>
            <w:vAlign w:val="center"/>
          </w:tcPr>
          <w:p>
            <w:pPr>
              <w:pStyle w:val="10"/>
            </w:pPr>
            <w:r>
              <w:t>项目名称</w:t>
            </w:r>
          </w:p>
        </w:tc>
        <w:tc>
          <w:tcPr>
            <w:tcW w:w="6095" w:type="dxa"/>
            <w:gridSpan w:val="3"/>
            <w:vAlign w:val="center"/>
          </w:tcPr>
          <w:p>
            <w:pPr>
              <w:pStyle w:val="12"/>
            </w:pPr>
            <w:r>
              <w:t>外贸张文艳人员生活费及保险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w:t>
            </w:r>
          </w:p>
        </w:tc>
        <w:tc>
          <w:tcPr>
            <w:tcW w:w="2835" w:type="dxa"/>
            <w:vAlign w:val="center"/>
          </w:tcPr>
          <w:p>
            <w:pPr>
              <w:pStyle w:val="10"/>
            </w:pPr>
            <w:r>
              <w:t>其中：财政    资金</w:t>
            </w:r>
          </w:p>
        </w:tc>
        <w:tc>
          <w:tcPr>
            <w:tcW w:w="2551" w:type="dxa"/>
            <w:vAlign w:val="center"/>
          </w:tcPr>
          <w:p>
            <w:pPr>
              <w:pStyle w:val="12"/>
            </w:pPr>
            <w:r>
              <w:t>3.41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支付在职外贸人员相关待遇，保障员工正常待遇补贴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3.41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1.支付在职外贸人员相关待遇，保障员工正常待遇补贴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外贸人员张文艳</w:t>
            </w:r>
          </w:p>
        </w:tc>
        <w:tc>
          <w:tcPr>
            <w:tcW w:w="2268" w:type="dxa"/>
            <w:vAlign w:val="center"/>
          </w:tcPr>
          <w:p>
            <w:pPr>
              <w:pStyle w:val="12"/>
            </w:pPr>
            <w:r>
              <w:t>≥1补贴人数</w:t>
            </w:r>
          </w:p>
        </w:tc>
        <w:tc>
          <w:tcPr>
            <w:tcW w:w="1276" w:type="dxa"/>
            <w:vAlign w:val="center"/>
          </w:tcPr>
          <w:p>
            <w:pPr>
              <w:pStyle w:val="12"/>
            </w:pPr>
            <w:r>
              <w:t>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资金准确性</w:t>
            </w:r>
          </w:p>
        </w:tc>
        <w:tc>
          <w:tcPr>
            <w:tcW w:w="5386" w:type="dxa"/>
            <w:vAlign w:val="center"/>
          </w:tcPr>
          <w:p>
            <w:pPr>
              <w:pStyle w:val="12"/>
            </w:pPr>
            <w:r>
              <w:t>外贸一般人员定额补助发放情况</w:t>
            </w:r>
          </w:p>
        </w:tc>
        <w:tc>
          <w:tcPr>
            <w:tcW w:w="2268" w:type="dxa"/>
            <w:vAlign w:val="center"/>
          </w:tcPr>
          <w:p>
            <w:pPr>
              <w:pStyle w:val="12"/>
            </w:pPr>
            <w:r>
              <w:t>≥0.8资金准确性</w:t>
            </w:r>
          </w:p>
        </w:tc>
        <w:tc>
          <w:tcPr>
            <w:tcW w:w="1276" w:type="dxa"/>
            <w:vAlign w:val="center"/>
          </w:tcPr>
          <w:p>
            <w:pPr>
              <w:pStyle w:val="12"/>
            </w:pPr>
            <w:r>
              <w:t>资金准确性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及时拨付外贸一般人员定额补助</w:t>
            </w:r>
          </w:p>
        </w:tc>
        <w:tc>
          <w:tcPr>
            <w:tcW w:w="2268" w:type="dxa"/>
            <w:vAlign w:val="center"/>
          </w:tcPr>
          <w:p>
            <w:pPr>
              <w:pStyle w:val="12"/>
            </w:pPr>
            <w:r>
              <w:t>≥0.8及时拨付</w:t>
            </w:r>
          </w:p>
        </w:tc>
        <w:tc>
          <w:tcPr>
            <w:tcW w:w="1276"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在预算资金可控范围内</w:t>
            </w:r>
          </w:p>
        </w:tc>
        <w:tc>
          <w:tcPr>
            <w:tcW w:w="5386" w:type="dxa"/>
            <w:vAlign w:val="center"/>
          </w:tcPr>
          <w:p>
            <w:pPr>
              <w:pStyle w:val="12"/>
            </w:pPr>
            <w:r>
              <w:t>在预算资金可控范围内</w:t>
            </w:r>
          </w:p>
        </w:tc>
        <w:tc>
          <w:tcPr>
            <w:tcW w:w="2268" w:type="dxa"/>
            <w:vAlign w:val="center"/>
          </w:tcPr>
          <w:p>
            <w:pPr>
              <w:pStyle w:val="12"/>
            </w:pPr>
            <w:r>
              <w:t>≤3.41在预算资金可控范围内</w:t>
            </w:r>
          </w:p>
        </w:tc>
        <w:tc>
          <w:tcPr>
            <w:tcW w:w="1276" w:type="dxa"/>
            <w:vAlign w:val="center"/>
          </w:tcPr>
          <w:p>
            <w:pPr>
              <w:pStyle w:val="12"/>
            </w:pPr>
            <w:r>
              <w:t>在预算资金可控范围内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解决实际需求</w:t>
            </w:r>
          </w:p>
        </w:tc>
        <w:tc>
          <w:tcPr>
            <w:tcW w:w="5386" w:type="dxa"/>
            <w:vAlign w:val="center"/>
          </w:tcPr>
          <w:p>
            <w:pPr>
              <w:pStyle w:val="12"/>
            </w:pPr>
            <w:r>
              <w:t>解决外贸实际需求</w:t>
            </w:r>
          </w:p>
        </w:tc>
        <w:tc>
          <w:tcPr>
            <w:tcW w:w="2268" w:type="dxa"/>
            <w:vAlign w:val="center"/>
          </w:tcPr>
          <w:p>
            <w:pPr>
              <w:pStyle w:val="12"/>
            </w:pPr>
            <w:r>
              <w:t>≥0.8解决实际需求</w:t>
            </w:r>
          </w:p>
        </w:tc>
        <w:tc>
          <w:tcPr>
            <w:tcW w:w="1276" w:type="dxa"/>
            <w:vAlign w:val="center"/>
          </w:tcPr>
          <w:p>
            <w:pPr>
              <w:pStyle w:val="12"/>
            </w:pPr>
            <w:r>
              <w:t>解决实际需求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35、物资一般定额补贴人员经费绩效目标表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13011126P00000410406P</w:t>
            </w:r>
          </w:p>
        </w:tc>
        <w:tc>
          <w:tcPr>
            <w:tcW w:w="2835" w:type="dxa"/>
            <w:vAlign w:val="center"/>
          </w:tcPr>
          <w:p>
            <w:pPr>
              <w:pStyle w:val="10"/>
            </w:pPr>
            <w:r>
              <w:t>项目名称</w:t>
            </w:r>
          </w:p>
        </w:tc>
        <w:tc>
          <w:tcPr>
            <w:tcW w:w="6095" w:type="dxa"/>
            <w:gridSpan w:val="3"/>
            <w:vAlign w:val="center"/>
          </w:tcPr>
          <w:p>
            <w:pPr>
              <w:pStyle w:val="12"/>
            </w:pPr>
            <w:r>
              <w:t>物资一般定额补贴人员经费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17.69</w:t>
            </w:r>
          </w:p>
        </w:tc>
        <w:tc>
          <w:tcPr>
            <w:tcW w:w="2835" w:type="dxa"/>
            <w:vAlign w:val="center"/>
          </w:tcPr>
          <w:p>
            <w:pPr>
              <w:pStyle w:val="10"/>
            </w:pPr>
            <w:r>
              <w:t>其中：财政    资金</w:t>
            </w:r>
          </w:p>
        </w:tc>
        <w:tc>
          <w:tcPr>
            <w:tcW w:w="2551" w:type="dxa"/>
            <w:vAlign w:val="center"/>
          </w:tcPr>
          <w:p>
            <w:pPr>
              <w:pStyle w:val="12"/>
            </w:pPr>
            <w:r>
              <w:t>17.69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解决物资遗留人员的工资保险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15.00</w:t>
            </w:r>
          </w:p>
        </w:tc>
        <w:tc>
          <w:tcPr>
            <w:tcW w:w="3544" w:type="dxa"/>
            <w:gridSpan w:val="2"/>
            <w:vAlign w:val="center"/>
          </w:tcPr>
          <w:p>
            <w:pPr>
              <w:pStyle w:val="13"/>
            </w:pPr>
            <w:r>
              <w:t>17.69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1.解决物资遗留人员的工资保险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3"/>
        <w:gridCol w:w="1419"/>
        <w:gridCol w:w="35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13" w:type="dxa"/>
            <w:vAlign w:val="center"/>
          </w:tcPr>
          <w:p>
            <w:pPr>
              <w:pStyle w:val="10"/>
            </w:pPr>
            <w:r>
              <w:t>绩效指标描述</w:t>
            </w:r>
          </w:p>
        </w:tc>
        <w:tc>
          <w:tcPr>
            <w:tcW w:w="1419" w:type="dxa"/>
            <w:vAlign w:val="center"/>
          </w:tcPr>
          <w:p>
            <w:pPr>
              <w:pStyle w:val="10"/>
            </w:pPr>
            <w:r>
              <w:t>指标值</w:t>
            </w:r>
          </w:p>
        </w:tc>
        <w:tc>
          <w:tcPr>
            <w:tcW w:w="359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一般人员定额补贴人数量</w:t>
            </w:r>
          </w:p>
        </w:tc>
        <w:tc>
          <w:tcPr>
            <w:tcW w:w="3913" w:type="dxa"/>
            <w:vAlign w:val="center"/>
          </w:tcPr>
          <w:p>
            <w:pPr>
              <w:pStyle w:val="12"/>
            </w:pPr>
            <w:r>
              <w:t>一般人员定额补贴人数量</w:t>
            </w:r>
          </w:p>
        </w:tc>
        <w:tc>
          <w:tcPr>
            <w:tcW w:w="1419" w:type="dxa"/>
            <w:vAlign w:val="center"/>
          </w:tcPr>
          <w:p>
            <w:pPr>
              <w:pStyle w:val="12"/>
            </w:pPr>
            <w:r>
              <w:t>≥1人</w:t>
            </w:r>
          </w:p>
        </w:tc>
        <w:tc>
          <w:tcPr>
            <w:tcW w:w="3598" w:type="dxa"/>
            <w:vAlign w:val="center"/>
          </w:tcPr>
          <w:p>
            <w:pPr>
              <w:pStyle w:val="12"/>
            </w:pPr>
            <w:r>
              <w:t>一般人员定额补贴人员工作完成情况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足额兑现</w:t>
            </w:r>
          </w:p>
        </w:tc>
        <w:tc>
          <w:tcPr>
            <w:tcW w:w="3913" w:type="dxa"/>
            <w:vAlign w:val="center"/>
          </w:tcPr>
          <w:p>
            <w:pPr>
              <w:pStyle w:val="12"/>
            </w:pPr>
            <w:r>
              <w:t>一般人员定额补贴足额兑现</w:t>
            </w:r>
          </w:p>
        </w:tc>
        <w:tc>
          <w:tcPr>
            <w:tcW w:w="1419" w:type="dxa"/>
            <w:vAlign w:val="center"/>
          </w:tcPr>
          <w:p>
            <w:pPr>
              <w:pStyle w:val="12"/>
            </w:pPr>
            <w:r>
              <w:t>足额发放</w:t>
            </w:r>
          </w:p>
        </w:tc>
        <w:tc>
          <w:tcPr>
            <w:tcW w:w="3598" w:type="dxa"/>
            <w:vAlign w:val="center"/>
          </w:tcPr>
          <w:p>
            <w:pPr>
              <w:pStyle w:val="12"/>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资金及时到位</w:t>
            </w:r>
          </w:p>
        </w:tc>
        <w:tc>
          <w:tcPr>
            <w:tcW w:w="3913" w:type="dxa"/>
            <w:vAlign w:val="center"/>
          </w:tcPr>
          <w:p>
            <w:pPr>
              <w:pStyle w:val="12"/>
            </w:pPr>
            <w:r>
              <w:t>一般人员定额补贴资金及时到位</w:t>
            </w:r>
          </w:p>
        </w:tc>
        <w:tc>
          <w:tcPr>
            <w:tcW w:w="1419" w:type="dxa"/>
            <w:vAlign w:val="center"/>
          </w:tcPr>
          <w:p>
            <w:pPr>
              <w:pStyle w:val="12"/>
            </w:pPr>
            <w:r>
              <w:t>及时支付</w:t>
            </w:r>
          </w:p>
        </w:tc>
        <w:tc>
          <w:tcPr>
            <w:tcW w:w="3598" w:type="dxa"/>
            <w:vAlign w:val="center"/>
          </w:tcPr>
          <w:p>
            <w:pPr>
              <w:pStyle w:val="12"/>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3913" w:type="dxa"/>
            <w:vAlign w:val="center"/>
          </w:tcPr>
          <w:p>
            <w:pPr>
              <w:pStyle w:val="12"/>
            </w:pPr>
            <w:r>
              <w:t>不超预算</w:t>
            </w:r>
          </w:p>
        </w:tc>
        <w:tc>
          <w:tcPr>
            <w:tcW w:w="1419" w:type="dxa"/>
            <w:vAlign w:val="center"/>
          </w:tcPr>
          <w:p>
            <w:pPr>
              <w:pStyle w:val="12"/>
            </w:pPr>
            <w:r>
              <w:t>≤17.69万元</w:t>
            </w:r>
          </w:p>
        </w:tc>
        <w:tc>
          <w:tcPr>
            <w:tcW w:w="3598" w:type="dxa"/>
            <w:vAlign w:val="center"/>
          </w:tcPr>
          <w:p>
            <w:pPr>
              <w:pStyle w:val="12"/>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安心工作保障机关事务正常运转</w:t>
            </w:r>
          </w:p>
        </w:tc>
        <w:tc>
          <w:tcPr>
            <w:tcW w:w="3913" w:type="dxa"/>
            <w:vAlign w:val="center"/>
          </w:tcPr>
          <w:p>
            <w:pPr>
              <w:pStyle w:val="12"/>
            </w:pPr>
            <w:r>
              <w:t>安心工作保障机关事务正常运转</w:t>
            </w:r>
          </w:p>
        </w:tc>
        <w:tc>
          <w:tcPr>
            <w:tcW w:w="1419" w:type="dxa"/>
            <w:vAlign w:val="center"/>
          </w:tcPr>
          <w:p>
            <w:pPr>
              <w:pStyle w:val="12"/>
            </w:pPr>
            <w:r>
              <w:t>有效保障</w:t>
            </w:r>
          </w:p>
        </w:tc>
        <w:tc>
          <w:tcPr>
            <w:tcW w:w="3598" w:type="dxa"/>
            <w:vAlign w:val="center"/>
          </w:tcPr>
          <w:p>
            <w:pPr>
              <w:pStyle w:val="12"/>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促进社会和谐</w:t>
            </w:r>
          </w:p>
        </w:tc>
        <w:tc>
          <w:tcPr>
            <w:tcW w:w="3913" w:type="dxa"/>
            <w:vAlign w:val="center"/>
          </w:tcPr>
          <w:p>
            <w:pPr>
              <w:pStyle w:val="12"/>
            </w:pPr>
            <w:r>
              <w:t>保障社会和谐</w:t>
            </w:r>
          </w:p>
        </w:tc>
        <w:tc>
          <w:tcPr>
            <w:tcW w:w="1419" w:type="dxa"/>
            <w:vAlign w:val="center"/>
          </w:tcPr>
          <w:p>
            <w:pPr>
              <w:pStyle w:val="12"/>
            </w:pPr>
            <w:r>
              <w:t>效果显著</w:t>
            </w:r>
          </w:p>
        </w:tc>
        <w:tc>
          <w:tcPr>
            <w:tcW w:w="3598" w:type="dxa"/>
            <w:vAlign w:val="center"/>
          </w:tcPr>
          <w:p>
            <w:pPr>
              <w:pStyle w:val="12"/>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一般人员定额补贴人员满意度</w:t>
            </w:r>
          </w:p>
        </w:tc>
        <w:tc>
          <w:tcPr>
            <w:tcW w:w="3913" w:type="dxa"/>
            <w:vAlign w:val="center"/>
          </w:tcPr>
          <w:p>
            <w:pPr>
              <w:pStyle w:val="12"/>
            </w:pPr>
            <w:r>
              <w:t>一般人员定额补贴人员满意度</w:t>
            </w:r>
          </w:p>
        </w:tc>
        <w:tc>
          <w:tcPr>
            <w:tcW w:w="1419" w:type="dxa"/>
            <w:vAlign w:val="center"/>
          </w:tcPr>
          <w:p>
            <w:pPr>
              <w:pStyle w:val="12"/>
            </w:pPr>
            <w:r>
              <w:t>≥97%</w:t>
            </w:r>
          </w:p>
        </w:tc>
        <w:tc>
          <w:tcPr>
            <w:tcW w:w="3598" w:type="dxa"/>
            <w:vAlign w:val="center"/>
          </w:tcPr>
          <w:p>
            <w:pPr>
              <w:pStyle w:val="12"/>
            </w:pPr>
            <w:r>
              <w:t>调卷问查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36、饮食服务公司关于申请浴池拆迁安置费绩效目标表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13011126P00000410392T</w:t>
            </w:r>
          </w:p>
        </w:tc>
        <w:tc>
          <w:tcPr>
            <w:tcW w:w="2835" w:type="dxa"/>
            <w:vAlign w:val="center"/>
          </w:tcPr>
          <w:p>
            <w:pPr>
              <w:pStyle w:val="10"/>
            </w:pPr>
            <w:r>
              <w:t>项目名称</w:t>
            </w:r>
          </w:p>
        </w:tc>
        <w:tc>
          <w:tcPr>
            <w:tcW w:w="6095" w:type="dxa"/>
            <w:gridSpan w:val="3"/>
            <w:vAlign w:val="center"/>
          </w:tcPr>
          <w:p>
            <w:pPr>
              <w:pStyle w:val="12"/>
            </w:pPr>
            <w:r>
              <w:t>饮食服务公司关于申请浴池拆迁安置费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20.08</w:t>
            </w:r>
          </w:p>
        </w:tc>
        <w:tc>
          <w:tcPr>
            <w:tcW w:w="2835" w:type="dxa"/>
            <w:vAlign w:val="center"/>
          </w:tcPr>
          <w:p>
            <w:pPr>
              <w:pStyle w:val="10"/>
            </w:pPr>
            <w:r>
              <w:t>其中：财政    资金</w:t>
            </w:r>
          </w:p>
        </w:tc>
        <w:tc>
          <w:tcPr>
            <w:tcW w:w="2551" w:type="dxa"/>
            <w:vAlign w:val="center"/>
          </w:tcPr>
          <w:p>
            <w:pPr>
              <w:pStyle w:val="12"/>
            </w:pPr>
            <w:r>
              <w:t>20.08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职工养老医疗生活费，职工养老医疗生活费得到保障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1.职工养老医疗生活费，职工养老医疗生活费得到保障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职工安置数量</w:t>
            </w:r>
          </w:p>
        </w:tc>
        <w:tc>
          <w:tcPr>
            <w:tcW w:w="5386" w:type="dxa"/>
            <w:vAlign w:val="center"/>
          </w:tcPr>
          <w:p>
            <w:pPr>
              <w:pStyle w:val="12"/>
            </w:pPr>
            <w:r>
              <w:t>职工养老医疗生活费</w:t>
            </w:r>
          </w:p>
        </w:tc>
        <w:tc>
          <w:tcPr>
            <w:tcW w:w="2268" w:type="dxa"/>
            <w:vAlign w:val="center"/>
          </w:tcPr>
          <w:p>
            <w:pPr>
              <w:pStyle w:val="12"/>
            </w:pPr>
            <w:r>
              <w:t>≥48人职工养老医疗生活费</w:t>
            </w:r>
          </w:p>
        </w:tc>
        <w:tc>
          <w:tcPr>
            <w:tcW w:w="1276" w:type="dxa"/>
            <w:vAlign w:val="center"/>
          </w:tcPr>
          <w:p>
            <w:pPr>
              <w:pStyle w:val="12"/>
            </w:pPr>
            <w:r>
              <w:t>8人职工养老医疗生活费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考核合格率</w:t>
            </w:r>
          </w:p>
        </w:tc>
        <w:tc>
          <w:tcPr>
            <w:tcW w:w="2268" w:type="dxa"/>
            <w:vAlign w:val="center"/>
          </w:tcPr>
          <w:p>
            <w:pPr>
              <w:pStyle w:val="12"/>
            </w:pPr>
            <w:r>
              <w:t>≥0.8考核合格率</w:t>
            </w:r>
          </w:p>
        </w:tc>
        <w:tc>
          <w:tcPr>
            <w:tcW w:w="1276" w:type="dxa"/>
            <w:vAlign w:val="center"/>
          </w:tcPr>
          <w:p>
            <w:pPr>
              <w:pStyle w:val="12"/>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资金拨付准确性</w:t>
            </w:r>
          </w:p>
        </w:tc>
        <w:tc>
          <w:tcPr>
            <w:tcW w:w="5386" w:type="dxa"/>
            <w:vAlign w:val="center"/>
          </w:tcPr>
          <w:p>
            <w:pPr>
              <w:pStyle w:val="12"/>
            </w:pPr>
            <w:r>
              <w:t>资金拨付至派遣单位账户</w:t>
            </w:r>
          </w:p>
        </w:tc>
        <w:tc>
          <w:tcPr>
            <w:tcW w:w="2268" w:type="dxa"/>
            <w:vAlign w:val="center"/>
          </w:tcPr>
          <w:p>
            <w:pPr>
              <w:pStyle w:val="12"/>
            </w:pPr>
            <w:r>
              <w:t>≥0.8资金拨付至派遣单位账户</w:t>
            </w:r>
          </w:p>
        </w:tc>
        <w:tc>
          <w:tcPr>
            <w:tcW w:w="1276" w:type="dxa"/>
            <w:vAlign w:val="center"/>
          </w:tcPr>
          <w:p>
            <w:pPr>
              <w:pStyle w:val="12"/>
            </w:pPr>
            <w:r>
              <w:t>资金拨付至派遣单位账户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≤20.08不超预算</w:t>
            </w:r>
          </w:p>
        </w:tc>
        <w:tc>
          <w:tcPr>
            <w:tcW w:w="1276"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增加就业人数</w:t>
            </w:r>
          </w:p>
        </w:tc>
        <w:tc>
          <w:tcPr>
            <w:tcW w:w="5386" w:type="dxa"/>
            <w:vAlign w:val="center"/>
          </w:tcPr>
          <w:p>
            <w:pPr>
              <w:pStyle w:val="12"/>
            </w:pPr>
            <w:r>
              <w:t>提高业务服务水平</w:t>
            </w:r>
          </w:p>
        </w:tc>
        <w:tc>
          <w:tcPr>
            <w:tcW w:w="2268" w:type="dxa"/>
            <w:vAlign w:val="center"/>
          </w:tcPr>
          <w:p>
            <w:pPr>
              <w:pStyle w:val="12"/>
            </w:pPr>
            <w:r>
              <w:t>≥0.8提高业务服务水平</w:t>
            </w:r>
          </w:p>
        </w:tc>
        <w:tc>
          <w:tcPr>
            <w:tcW w:w="1276" w:type="dxa"/>
            <w:vAlign w:val="center"/>
          </w:tcPr>
          <w:p>
            <w:pPr>
              <w:pStyle w:val="12"/>
            </w:pPr>
            <w:r>
              <w:t>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≥0.8服务对象满意。</w:t>
            </w:r>
          </w:p>
        </w:tc>
        <w:tc>
          <w:tcPr>
            <w:tcW w:w="1276" w:type="dxa"/>
            <w:vAlign w:val="center"/>
          </w:tcPr>
          <w:p>
            <w:pPr>
              <w:pStyle w:val="12"/>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37、原粮食局转业军人裴生军2025年，2026年工资、绩效、取暖费，单位负担的养老保险、医疗保险、失业保险、工伤保险、住房公积金绩效目标表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13011126P00000410408Y</w:t>
            </w:r>
          </w:p>
        </w:tc>
        <w:tc>
          <w:tcPr>
            <w:tcW w:w="2835" w:type="dxa"/>
            <w:vAlign w:val="center"/>
          </w:tcPr>
          <w:p>
            <w:pPr>
              <w:pStyle w:val="10"/>
            </w:pPr>
            <w:r>
              <w:t>项目名称</w:t>
            </w:r>
          </w:p>
        </w:tc>
        <w:tc>
          <w:tcPr>
            <w:tcW w:w="6095" w:type="dxa"/>
            <w:gridSpan w:val="3"/>
            <w:vAlign w:val="center"/>
          </w:tcPr>
          <w:p>
            <w:pPr>
              <w:pStyle w:val="12"/>
            </w:pPr>
            <w:r>
              <w:t>原粮食局转业军人裴生军2025年，2026年工资、绩效、取暖费，单位负担的养老保险、医疗保险、失业保险、工伤保险、住房公积金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28.13</w:t>
            </w:r>
          </w:p>
        </w:tc>
        <w:tc>
          <w:tcPr>
            <w:tcW w:w="2835" w:type="dxa"/>
            <w:vAlign w:val="center"/>
          </w:tcPr>
          <w:p>
            <w:pPr>
              <w:pStyle w:val="10"/>
            </w:pPr>
            <w:r>
              <w:t>其中：财政    资金</w:t>
            </w:r>
          </w:p>
        </w:tc>
        <w:tc>
          <w:tcPr>
            <w:tcW w:w="2551" w:type="dxa"/>
            <w:vAlign w:val="center"/>
          </w:tcPr>
          <w:p>
            <w:pPr>
              <w:pStyle w:val="12"/>
            </w:pPr>
            <w:r>
              <w:t>28.13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解决粮食专业军人遗留人员问题，稳步化解矛盾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1.解决粮食专业军人遗留人员问题，稳步化解矛盾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解决遗留人员的数量</w:t>
            </w:r>
          </w:p>
        </w:tc>
        <w:tc>
          <w:tcPr>
            <w:tcW w:w="5386" w:type="dxa"/>
            <w:vAlign w:val="center"/>
          </w:tcPr>
          <w:p>
            <w:pPr>
              <w:pStyle w:val="12"/>
            </w:pPr>
            <w:r>
              <w:t>解决遗留人员的数量</w:t>
            </w:r>
          </w:p>
        </w:tc>
        <w:tc>
          <w:tcPr>
            <w:tcW w:w="2268" w:type="dxa"/>
            <w:vAlign w:val="center"/>
          </w:tcPr>
          <w:p>
            <w:pPr>
              <w:pStyle w:val="12"/>
            </w:pPr>
            <w:r>
              <w:t>≥1解决遗留人员的数量</w:t>
            </w:r>
          </w:p>
        </w:tc>
        <w:tc>
          <w:tcPr>
            <w:tcW w:w="1276" w:type="dxa"/>
            <w:vAlign w:val="center"/>
          </w:tcPr>
          <w:p>
            <w:pPr>
              <w:pStyle w:val="12"/>
            </w:pPr>
            <w:r>
              <w:t>解决遗留人员的数量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解决粮食遗留人员问题，稳步化解矛盾</w:t>
            </w:r>
          </w:p>
        </w:tc>
        <w:tc>
          <w:tcPr>
            <w:tcW w:w="5386" w:type="dxa"/>
            <w:vAlign w:val="center"/>
          </w:tcPr>
          <w:p>
            <w:pPr>
              <w:pStyle w:val="12"/>
            </w:pPr>
            <w:r>
              <w:t>解决粮食遗留人员问题，稳步化解矛盾</w:t>
            </w:r>
          </w:p>
        </w:tc>
        <w:tc>
          <w:tcPr>
            <w:tcW w:w="2268" w:type="dxa"/>
            <w:vAlign w:val="center"/>
          </w:tcPr>
          <w:p>
            <w:pPr>
              <w:pStyle w:val="12"/>
            </w:pPr>
            <w:r>
              <w:t>≥0.8解决粮食企业是企业稳定发展</w:t>
            </w:r>
          </w:p>
        </w:tc>
        <w:tc>
          <w:tcPr>
            <w:tcW w:w="1276" w:type="dxa"/>
            <w:vAlign w:val="center"/>
          </w:tcPr>
          <w:p>
            <w:pPr>
              <w:pStyle w:val="12"/>
            </w:pPr>
            <w:r>
              <w:t>解决粮食企业是企业稳定发展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按时安质完成任务</w:t>
            </w:r>
          </w:p>
        </w:tc>
        <w:tc>
          <w:tcPr>
            <w:tcW w:w="2268" w:type="dxa"/>
            <w:vAlign w:val="center"/>
          </w:tcPr>
          <w:p>
            <w:pPr>
              <w:pStyle w:val="12"/>
            </w:pPr>
            <w:r>
              <w:t>≥0.8按时安质完成任务</w:t>
            </w:r>
          </w:p>
        </w:tc>
        <w:tc>
          <w:tcPr>
            <w:tcW w:w="1276" w:type="dxa"/>
            <w:vAlign w:val="center"/>
          </w:tcPr>
          <w:p>
            <w:pPr>
              <w:pStyle w:val="12"/>
            </w:pPr>
            <w:r>
              <w:t>按时安质完成任务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解决人员及遗留问题</w:t>
            </w:r>
          </w:p>
        </w:tc>
        <w:tc>
          <w:tcPr>
            <w:tcW w:w="2268" w:type="dxa"/>
            <w:vAlign w:val="center"/>
          </w:tcPr>
          <w:p>
            <w:pPr>
              <w:pStyle w:val="12"/>
            </w:pPr>
            <w:r>
              <w:t>≤28.13解决人员及遗留问题</w:t>
            </w:r>
          </w:p>
        </w:tc>
        <w:tc>
          <w:tcPr>
            <w:tcW w:w="1276" w:type="dxa"/>
            <w:vAlign w:val="center"/>
          </w:tcPr>
          <w:p>
            <w:pPr>
              <w:pStyle w:val="12"/>
            </w:pPr>
            <w:r>
              <w:t>解决人员及遗留问题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≥0.8服务对象满意度</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303001栾城区发展和改革局本级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9.04</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0.60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9.04</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160</w:t>
            </w:r>
          </w:p>
        </w:tc>
        <w:tc>
          <w:tcPr>
            <w:tcW w:w="850" w:type="dxa"/>
            <w:vAlign w:val="center"/>
          </w:tcPr>
          <w:p>
            <w:pPr>
              <w:pStyle w:val="11"/>
            </w:pPr>
            <w:r>
              <w:t>0.02</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栾城区发展和改革局本级上年末固定资产金额为419.35万元（详见下表）。本年度拟购置固定资产总额为0.00万元，已按要求列入政府采购预算，详见政府采购预算表。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303001栾城区发展和改革局本级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508</w:t>
            </w:r>
          </w:p>
        </w:tc>
        <w:tc>
          <w:tcPr>
            <w:tcW w:w="2835"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508</w:t>
            </w:r>
          </w:p>
        </w:tc>
        <w:tc>
          <w:tcPr>
            <w:tcW w:w="2835"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274</w:t>
            </w:r>
          </w:p>
        </w:tc>
        <w:tc>
          <w:tcPr>
            <w:tcW w:w="2835" w:type="dxa"/>
            <w:vAlign w:val="center"/>
          </w:tcPr>
          <w:p>
            <w:pPr>
              <w:pStyle w:val="11"/>
            </w:pPr>
            <w:r>
              <w:t>370.94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二、大项目中心收支预算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303003大项目中心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191.24</w:t>
            </w:r>
          </w:p>
        </w:tc>
        <w:tc>
          <w:tcPr>
            <w:tcW w:w="4535" w:type="dxa"/>
            <w:vAlign w:val="center"/>
          </w:tcPr>
          <w:p>
            <w:pPr>
              <w:pStyle w:val="12"/>
            </w:pPr>
            <w:r>
              <w:t>一、一般公共服务支出</w:t>
            </w:r>
          </w:p>
        </w:tc>
        <w:tc>
          <w:tcPr>
            <w:tcW w:w="2126" w:type="dxa"/>
            <w:vAlign w:val="center"/>
          </w:tcPr>
          <w:p>
            <w:pPr>
              <w:pStyle w:val="11"/>
            </w:pPr>
            <w:r>
              <w:t>163.92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191.24</w:t>
            </w:r>
          </w:p>
        </w:tc>
        <w:tc>
          <w:tcPr>
            <w:tcW w:w="4535" w:type="dxa"/>
            <w:vAlign w:val="center"/>
          </w:tcPr>
          <w:p>
            <w:pPr>
              <w:pStyle w:val="14"/>
            </w:pPr>
            <w:r>
              <w:t>本年支出合计</w:t>
            </w:r>
          </w:p>
        </w:tc>
        <w:tc>
          <w:tcPr>
            <w:tcW w:w="2126" w:type="dxa"/>
            <w:vAlign w:val="center"/>
          </w:tcPr>
          <w:p>
            <w:pPr>
              <w:pStyle w:val="15"/>
            </w:pPr>
            <w:r>
              <w:t>191.24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191.24</w:t>
            </w:r>
          </w:p>
        </w:tc>
        <w:tc>
          <w:tcPr>
            <w:tcW w:w="4535" w:type="dxa"/>
            <w:vAlign w:val="center"/>
          </w:tcPr>
          <w:p>
            <w:pPr>
              <w:pStyle w:val="14"/>
            </w:pPr>
            <w:r>
              <w:t>支出总计</w:t>
            </w:r>
          </w:p>
        </w:tc>
        <w:tc>
          <w:tcPr>
            <w:tcW w:w="2126" w:type="dxa"/>
            <w:vAlign w:val="center"/>
          </w:tcPr>
          <w:p>
            <w:pPr>
              <w:pStyle w:val="15"/>
            </w:pPr>
            <w:r>
              <w:t>191.24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303003大项目中心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191.24</w:t>
            </w:r>
          </w:p>
        </w:tc>
        <w:tc>
          <w:tcPr>
            <w:tcW w:w="1134" w:type="dxa"/>
            <w:vAlign w:val="center"/>
          </w:tcPr>
          <w:p>
            <w:pPr>
              <w:pStyle w:val="15"/>
            </w:pPr>
            <w:r>
              <w:t>191.24</w:t>
            </w:r>
          </w:p>
        </w:tc>
        <w:tc>
          <w:tcPr>
            <w:tcW w:w="1134" w:type="dxa"/>
            <w:vAlign w:val="center"/>
          </w:tcPr>
          <w:p>
            <w:pPr>
              <w:pStyle w:val="15"/>
            </w:pPr>
            <w:r>
              <w:t>191.24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2010450</w:t>
            </w:r>
          </w:p>
        </w:tc>
        <w:tc>
          <w:tcPr>
            <w:tcW w:w="1559" w:type="dxa"/>
            <w:vAlign w:val="center"/>
          </w:tcPr>
          <w:p>
            <w:pPr>
              <w:pStyle w:val="12"/>
            </w:pPr>
            <w:r>
              <w:t>事业运行</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r>
              <w:t>163.92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r>
              <w:t>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01"/>
        <w:gridCol w:w="432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01" w:type="dxa"/>
            <w:vAlign w:val="center"/>
          </w:tcPr>
          <w:p>
            <w:pPr>
              <w:pStyle w:val="10"/>
            </w:pPr>
            <w:r>
              <w:t>科目    编码</w:t>
            </w:r>
          </w:p>
        </w:tc>
        <w:tc>
          <w:tcPr>
            <w:tcW w:w="432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01" w:type="dxa"/>
            <w:vAlign w:val="center"/>
          </w:tcPr>
          <w:p>
            <w:pPr>
              <w:pStyle w:val="10"/>
            </w:pPr>
            <w:r>
              <w:t>1</w:t>
            </w:r>
          </w:p>
        </w:tc>
        <w:tc>
          <w:tcPr>
            <w:tcW w:w="432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01" w:type="dxa"/>
            <w:vAlign w:val="center"/>
          </w:tcPr>
          <w:p>
            <w:pPr>
              <w:pStyle w:val="16"/>
            </w:pPr>
          </w:p>
        </w:tc>
        <w:tc>
          <w:tcPr>
            <w:tcW w:w="4326" w:type="dxa"/>
            <w:vAlign w:val="center"/>
          </w:tcPr>
          <w:p>
            <w:pPr>
              <w:pStyle w:val="14"/>
            </w:pPr>
            <w:r>
              <w:t>合计</w:t>
            </w:r>
          </w:p>
        </w:tc>
        <w:tc>
          <w:tcPr>
            <w:tcW w:w="1361" w:type="dxa"/>
            <w:vAlign w:val="center"/>
          </w:tcPr>
          <w:p>
            <w:pPr>
              <w:pStyle w:val="15"/>
            </w:pPr>
            <w:r>
              <w:t>191.24</w:t>
            </w:r>
          </w:p>
        </w:tc>
        <w:tc>
          <w:tcPr>
            <w:tcW w:w="1361" w:type="dxa"/>
            <w:vAlign w:val="center"/>
          </w:tcPr>
          <w:p>
            <w:pPr>
              <w:pStyle w:val="15"/>
            </w:pPr>
            <w:r>
              <w:t>189.84</w:t>
            </w:r>
          </w:p>
        </w:tc>
        <w:tc>
          <w:tcPr>
            <w:tcW w:w="1361" w:type="dxa"/>
            <w:vAlign w:val="center"/>
          </w:tcPr>
          <w:p>
            <w:pPr>
              <w:pStyle w:val="15"/>
            </w:pPr>
            <w:r>
              <w:t>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01" w:type="dxa"/>
            <w:vAlign w:val="center"/>
          </w:tcPr>
          <w:p>
            <w:pPr>
              <w:pStyle w:val="12"/>
            </w:pPr>
            <w:r>
              <w:t>201</w:t>
            </w:r>
          </w:p>
        </w:tc>
        <w:tc>
          <w:tcPr>
            <w:tcW w:w="4326" w:type="dxa"/>
            <w:vAlign w:val="center"/>
          </w:tcPr>
          <w:p>
            <w:pPr>
              <w:pStyle w:val="12"/>
            </w:pPr>
            <w:r>
              <w:t>一般公共服务支出</w:t>
            </w:r>
          </w:p>
        </w:tc>
        <w:tc>
          <w:tcPr>
            <w:tcW w:w="1361" w:type="dxa"/>
            <w:vAlign w:val="center"/>
          </w:tcPr>
          <w:p>
            <w:pPr>
              <w:pStyle w:val="11"/>
            </w:pPr>
            <w:r>
              <w:t>163.92</w:t>
            </w:r>
          </w:p>
        </w:tc>
        <w:tc>
          <w:tcPr>
            <w:tcW w:w="1361" w:type="dxa"/>
            <w:vAlign w:val="center"/>
          </w:tcPr>
          <w:p>
            <w:pPr>
              <w:pStyle w:val="11"/>
            </w:pPr>
            <w:r>
              <w:t>162.52</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01" w:type="dxa"/>
            <w:vAlign w:val="center"/>
          </w:tcPr>
          <w:p>
            <w:pPr>
              <w:pStyle w:val="12"/>
            </w:pPr>
            <w:r>
              <w:t>20104</w:t>
            </w:r>
          </w:p>
        </w:tc>
        <w:tc>
          <w:tcPr>
            <w:tcW w:w="4326" w:type="dxa"/>
            <w:vAlign w:val="center"/>
          </w:tcPr>
          <w:p>
            <w:pPr>
              <w:pStyle w:val="12"/>
            </w:pPr>
            <w:r>
              <w:t>发展与改革事务</w:t>
            </w:r>
          </w:p>
        </w:tc>
        <w:tc>
          <w:tcPr>
            <w:tcW w:w="1361" w:type="dxa"/>
            <w:vAlign w:val="center"/>
          </w:tcPr>
          <w:p>
            <w:pPr>
              <w:pStyle w:val="11"/>
            </w:pPr>
            <w:r>
              <w:t>163.92</w:t>
            </w:r>
          </w:p>
        </w:tc>
        <w:tc>
          <w:tcPr>
            <w:tcW w:w="1361" w:type="dxa"/>
            <w:vAlign w:val="center"/>
          </w:tcPr>
          <w:p>
            <w:pPr>
              <w:pStyle w:val="11"/>
            </w:pPr>
            <w:r>
              <w:t>162.52</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01" w:type="dxa"/>
            <w:vAlign w:val="center"/>
          </w:tcPr>
          <w:p>
            <w:pPr>
              <w:pStyle w:val="12"/>
            </w:pPr>
            <w:r>
              <w:t>2010450</w:t>
            </w:r>
          </w:p>
        </w:tc>
        <w:tc>
          <w:tcPr>
            <w:tcW w:w="4326" w:type="dxa"/>
            <w:vAlign w:val="center"/>
          </w:tcPr>
          <w:p>
            <w:pPr>
              <w:pStyle w:val="12"/>
            </w:pPr>
            <w:r>
              <w:t>事业运行</w:t>
            </w:r>
          </w:p>
        </w:tc>
        <w:tc>
          <w:tcPr>
            <w:tcW w:w="1361" w:type="dxa"/>
            <w:vAlign w:val="center"/>
          </w:tcPr>
          <w:p>
            <w:pPr>
              <w:pStyle w:val="11"/>
            </w:pPr>
            <w:r>
              <w:t>163.92</w:t>
            </w:r>
          </w:p>
        </w:tc>
        <w:tc>
          <w:tcPr>
            <w:tcW w:w="1361" w:type="dxa"/>
            <w:vAlign w:val="center"/>
          </w:tcPr>
          <w:p>
            <w:pPr>
              <w:pStyle w:val="11"/>
            </w:pPr>
            <w:r>
              <w:t>162.52</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01" w:type="dxa"/>
            <w:vAlign w:val="center"/>
          </w:tcPr>
          <w:p>
            <w:pPr>
              <w:pStyle w:val="12"/>
            </w:pPr>
            <w:r>
              <w:t>208</w:t>
            </w:r>
          </w:p>
        </w:tc>
        <w:tc>
          <w:tcPr>
            <w:tcW w:w="4326" w:type="dxa"/>
            <w:vAlign w:val="center"/>
          </w:tcPr>
          <w:p>
            <w:pPr>
              <w:pStyle w:val="12"/>
            </w:pPr>
            <w:r>
              <w:t>社会保障和就业支出</w:t>
            </w:r>
          </w:p>
        </w:tc>
        <w:tc>
          <w:tcPr>
            <w:tcW w:w="1361" w:type="dxa"/>
            <w:vAlign w:val="center"/>
          </w:tcPr>
          <w:p>
            <w:pPr>
              <w:pStyle w:val="11"/>
            </w:pPr>
            <w:r>
              <w:t>18.39</w:t>
            </w: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01" w:type="dxa"/>
            <w:vAlign w:val="center"/>
          </w:tcPr>
          <w:p>
            <w:pPr>
              <w:pStyle w:val="12"/>
            </w:pPr>
            <w:r>
              <w:t>20805</w:t>
            </w:r>
          </w:p>
        </w:tc>
        <w:tc>
          <w:tcPr>
            <w:tcW w:w="4326" w:type="dxa"/>
            <w:vAlign w:val="center"/>
          </w:tcPr>
          <w:p>
            <w:pPr>
              <w:pStyle w:val="12"/>
            </w:pPr>
            <w:r>
              <w:t>行政事业单位养老支出</w:t>
            </w:r>
          </w:p>
        </w:tc>
        <w:tc>
          <w:tcPr>
            <w:tcW w:w="1361" w:type="dxa"/>
            <w:vAlign w:val="center"/>
          </w:tcPr>
          <w:p>
            <w:pPr>
              <w:pStyle w:val="11"/>
            </w:pPr>
            <w:r>
              <w:t>17.40</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01" w:type="dxa"/>
            <w:vAlign w:val="center"/>
          </w:tcPr>
          <w:p>
            <w:pPr>
              <w:pStyle w:val="12"/>
            </w:pPr>
            <w:r>
              <w:t>2080505</w:t>
            </w:r>
          </w:p>
        </w:tc>
        <w:tc>
          <w:tcPr>
            <w:tcW w:w="4326" w:type="dxa"/>
            <w:vAlign w:val="center"/>
          </w:tcPr>
          <w:p>
            <w:pPr>
              <w:pStyle w:val="12"/>
            </w:pPr>
            <w:r>
              <w:t>机关事业单位基本养老保险缴费支出</w:t>
            </w:r>
          </w:p>
        </w:tc>
        <w:tc>
          <w:tcPr>
            <w:tcW w:w="1361" w:type="dxa"/>
            <w:vAlign w:val="center"/>
          </w:tcPr>
          <w:p>
            <w:pPr>
              <w:pStyle w:val="11"/>
            </w:pPr>
            <w:r>
              <w:t>17.40</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01" w:type="dxa"/>
            <w:vAlign w:val="center"/>
          </w:tcPr>
          <w:p>
            <w:pPr>
              <w:pStyle w:val="12"/>
            </w:pPr>
            <w:r>
              <w:t>20827</w:t>
            </w:r>
          </w:p>
        </w:tc>
        <w:tc>
          <w:tcPr>
            <w:tcW w:w="4326" w:type="dxa"/>
            <w:vAlign w:val="center"/>
          </w:tcPr>
          <w:p>
            <w:pPr>
              <w:pStyle w:val="12"/>
            </w:pPr>
            <w:r>
              <w:t>财政对其他社会保险基金的补助</w:t>
            </w:r>
          </w:p>
        </w:tc>
        <w:tc>
          <w:tcPr>
            <w:tcW w:w="1361" w:type="dxa"/>
            <w:vAlign w:val="center"/>
          </w:tcPr>
          <w:p>
            <w:pPr>
              <w:pStyle w:val="11"/>
            </w:pPr>
            <w:r>
              <w:t>0.98</w:t>
            </w:r>
          </w:p>
        </w:tc>
        <w:tc>
          <w:tcPr>
            <w:tcW w:w="1361" w:type="dxa"/>
            <w:vAlign w:val="center"/>
          </w:tcPr>
          <w:p>
            <w:pPr>
              <w:pStyle w:val="11"/>
            </w:pPr>
            <w:r>
              <w:t>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01" w:type="dxa"/>
            <w:vAlign w:val="center"/>
          </w:tcPr>
          <w:p>
            <w:pPr>
              <w:pStyle w:val="12"/>
            </w:pPr>
            <w:r>
              <w:t>2082701</w:t>
            </w:r>
          </w:p>
        </w:tc>
        <w:tc>
          <w:tcPr>
            <w:tcW w:w="4326" w:type="dxa"/>
            <w:vAlign w:val="center"/>
          </w:tcPr>
          <w:p>
            <w:pPr>
              <w:pStyle w:val="12"/>
            </w:pPr>
            <w:r>
              <w:t>财政对失业保险基金的补助</w:t>
            </w:r>
          </w:p>
        </w:tc>
        <w:tc>
          <w:tcPr>
            <w:tcW w:w="1361" w:type="dxa"/>
            <w:vAlign w:val="center"/>
          </w:tcPr>
          <w:p>
            <w:pPr>
              <w:pStyle w:val="11"/>
            </w:pPr>
            <w:r>
              <w:t>0.57</w:t>
            </w:r>
          </w:p>
        </w:tc>
        <w:tc>
          <w:tcPr>
            <w:tcW w:w="1361" w:type="dxa"/>
            <w:vAlign w:val="center"/>
          </w:tcPr>
          <w:p>
            <w:pPr>
              <w:pStyle w:val="11"/>
            </w:pPr>
            <w:r>
              <w:t>0.57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01" w:type="dxa"/>
            <w:vAlign w:val="center"/>
          </w:tcPr>
          <w:p>
            <w:pPr>
              <w:pStyle w:val="12"/>
            </w:pPr>
            <w:r>
              <w:t>2082702</w:t>
            </w:r>
          </w:p>
        </w:tc>
        <w:tc>
          <w:tcPr>
            <w:tcW w:w="4326" w:type="dxa"/>
            <w:vAlign w:val="center"/>
          </w:tcPr>
          <w:p>
            <w:pPr>
              <w:pStyle w:val="12"/>
            </w:pPr>
            <w:r>
              <w:t>财政对工伤保险基金的补助</w:t>
            </w:r>
          </w:p>
        </w:tc>
        <w:tc>
          <w:tcPr>
            <w:tcW w:w="1361" w:type="dxa"/>
            <w:vAlign w:val="center"/>
          </w:tcPr>
          <w:p>
            <w:pPr>
              <w:pStyle w:val="11"/>
            </w:pPr>
            <w:r>
              <w:t>0.41</w:t>
            </w:r>
          </w:p>
        </w:tc>
        <w:tc>
          <w:tcPr>
            <w:tcW w:w="1361" w:type="dxa"/>
            <w:vAlign w:val="center"/>
          </w:tcPr>
          <w:p>
            <w:pPr>
              <w:pStyle w:val="11"/>
            </w:pPr>
            <w:r>
              <w:t>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01" w:type="dxa"/>
            <w:vAlign w:val="center"/>
          </w:tcPr>
          <w:p>
            <w:pPr>
              <w:pStyle w:val="12"/>
            </w:pPr>
            <w:r>
              <w:t>210</w:t>
            </w:r>
          </w:p>
        </w:tc>
        <w:tc>
          <w:tcPr>
            <w:tcW w:w="4326" w:type="dxa"/>
            <w:vAlign w:val="center"/>
          </w:tcPr>
          <w:p>
            <w:pPr>
              <w:pStyle w:val="12"/>
            </w:pPr>
            <w:r>
              <w:t>卫生健康支出</w:t>
            </w:r>
          </w:p>
        </w:tc>
        <w:tc>
          <w:tcPr>
            <w:tcW w:w="1361" w:type="dxa"/>
            <w:vAlign w:val="center"/>
          </w:tcPr>
          <w:p>
            <w:pPr>
              <w:pStyle w:val="11"/>
            </w:pPr>
            <w:r>
              <w:t>8.93</w:t>
            </w:r>
          </w:p>
        </w:tc>
        <w:tc>
          <w:tcPr>
            <w:tcW w:w="1361" w:type="dxa"/>
            <w:vAlign w:val="center"/>
          </w:tcPr>
          <w:p>
            <w:pPr>
              <w:pStyle w:val="11"/>
            </w:pPr>
            <w:r>
              <w:t>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01" w:type="dxa"/>
            <w:vAlign w:val="center"/>
          </w:tcPr>
          <w:p>
            <w:pPr>
              <w:pStyle w:val="12"/>
            </w:pPr>
            <w:r>
              <w:t>21011</w:t>
            </w:r>
          </w:p>
        </w:tc>
        <w:tc>
          <w:tcPr>
            <w:tcW w:w="4326" w:type="dxa"/>
            <w:vAlign w:val="center"/>
          </w:tcPr>
          <w:p>
            <w:pPr>
              <w:pStyle w:val="12"/>
            </w:pPr>
            <w:r>
              <w:t>行政事业单位医疗</w:t>
            </w:r>
          </w:p>
        </w:tc>
        <w:tc>
          <w:tcPr>
            <w:tcW w:w="1361" w:type="dxa"/>
            <w:vAlign w:val="center"/>
          </w:tcPr>
          <w:p>
            <w:pPr>
              <w:pStyle w:val="11"/>
            </w:pPr>
            <w:r>
              <w:t>8.93</w:t>
            </w:r>
          </w:p>
        </w:tc>
        <w:tc>
          <w:tcPr>
            <w:tcW w:w="1361" w:type="dxa"/>
            <w:vAlign w:val="center"/>
          </w:tcPr>
          <w:p>
            <w:pPr>
              <w:pStyle w:val="11"/>
            </w:pPr>
            <w:r>
              <w:t>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01" w:type="dxa"/>
            <w:vAlign w:val="center"/>
          </w:tcPr>
          <w:p>
            <w:pPr>
              <w:pStyle w:val="12"/>
            </w:pPr>
            <w:r>
              <w:t>2101102</w:t>
            </w:r>
          </w:p>
        </w:tc>
        <w:tc>
          <w:tcPr>
            <w:tcW w:w="4326" w:type="dxa"/>
            <w:vAlign w:val="center"/>
          </w:tcPr>
          <w:p>
            <w:pPr>
              <w:pStyle w:val="12"/>
            </w:pPr>
            <w:r>
              <w:t>事业单位医疗</w:t>
            </w:r>
          </w:p>
        </w:tc>
        <w:tc>
          <w:tcPr>
            <w:tcW w:w="1361" w:type="dxa"/>
            <w:vAlign w:val="center"/>
          </w:tcPr>
          <w:p>
            <w:pPr>
              <w:pStyle w:val="11"/>
            </w:pPr>
            <w:r>
              <w:t>8.93</w:t>
            </w:r>
          </w:p>
        </w:tc>
        <w:tc>
          <w:tcPr>
            <w:tcW w:w="1361" w:type="dxa"/>
            <w:vAlign w:val="center"/>
          </w:tcPr>
          <w:p>
            <w:pPr>
              <w:pStyle w:val="11"/>
            </w:pPr>
            <w:r>
              <w:t>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191.24</w:t>
            </w:r>
          </w:p>
        </w:tc>
        <w:tc>
          <w:tcPr>
            <w:tcW w:w="3402" w:type="dxa"/>
            <w:vAlign w:val="center"/>
          </w:tcPr>
          <w:p>
            <w:pPr>
              <w:pStyle w:val="12"/>
            </w:pPr>
            <w:r>
              <w:t>一、一般公共服务支出</w:t>
            </w:r>
          </w:p>
        </w:tc>
        <w:tc>
          <w:tcPr>
            <w:tcW w:w="1474" w:type="dxa"/>
            <w:vAlign w:val="center"/>
          </w:tcPr>
          <w:p>
            <w:pPr>
              <w:pStyle w:val="11"/>
            </w:pPr>
            <w:r>
              <w:t>163.92</w:t>
            </w:r>
          </w:p>
        </w:tc>
        <w:tc>
          <w:tcPr>
            <w:tcW w:w="1474" w:type="dxa"/>
            <w:vAlign w:val="center"/>
          </w:tcPr>
          <w:p>
            <w:pPr>
              <w:pStyle w:val="11"/>
            </w:pPr>
            <w:r>
              <w:t>163.92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18.39</w:t>
            </w:r>
          </w:p>
        </w:tc>
        <w:tc>
          <w:tcPr>
            <w:tcW w:w="1474" w:type="dxa"/>
            <w:vAlign w:val="center"/>
          </w:tcPr>
          <w:p>
            <w:pPr>
              <w:pStyle w:val="11"/>
            </w:pPr>
            <w:r>
              <w:t>18.39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8.93</w:t>
            </w:r>
          </w:p>
        </w:tc>
        <w:tc>
          <w:tcPr>
            <w:tcW w:w="1474" w:type="dxa"/>
            <w:vAlign w:val="center"/>
          </w:tcPr>
          <w:p>
            <w:pPr>
              <w:pStyle w:val="11"/>
            </w:pPr>
            <w:r>
              <w:t>8.93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191.24</w:t>
            </w:r>
          </w:p>
        </w:tc>
        <w:tc>
          <w:tcPr>
            <w:tcW w:w="3402" w:type="dxa"/>
            <w:vAlign w:val="center"/>
          </w:tcPr>
          <w:p>
            <w:pPr>
              <w:pStyle w:val="14"/>
            </w:pPr>
            <w:r>
              <w:t>本年支出合计</w:t>
            </w:r>
          </w:p>
        </w:tc>
        <w:tc>
          <w:tcPr>
            <w:tcW w:w="1474" w:type="dxa"/>
            <w:vAlign w:val="center"/>
          </w:tcPr>
          <w:p>
            <w:pPr>
              <w:pStyle w:val="15"/>
            </w:pPr>
            <w:r>
              <w:t>191.24</w:t>
            </w:r>
          </w:p>
        </w:tc>
        <w:tc>
          <w:tcPr>
            <w:tcW w:w="1474" w:type="dxa"/>
            <w:vAlign w:val="center"/>
          </w:tcPr>
          <w:p>
            <w:pPr>
              <w:pStyle w:val="15"/>
            </w:pPr>
            <w:r>
              <w:t>191.24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191.24</w:t>
            </w:r>
          </w:p>
        </w:tc>
        <w:tc>
          <w:tcPr>
            <w:tcW w:w="3402" w:type="dxa"/>
            <w:vAlign w:val="center"/>
          </w:tcPr>
          <w:p>
            <w:pPr>
              <w:pStyle w:val="14"/>
            </w:pPr>
            <w:r>
              <w:t>支出总计</w:t>
            </w:r>
          </w:p>
        </w:tc>
        <w:tc>
          <w:tcPr>
            <w:tcW w:w="1474" w:type="dxa"/>
            <w:vAlign w:val="center"/>
          </w:tcPr>
          <w:p>
            <w:pPr>
              <w:pStyle w:val="15"/>
            </w:pPr>
            <w:r>
              <w:t>191.24</w:t>
            </w:r>
          </w:p>
        </w:tc>
        <w:tc>
          <w:tcPr>
            <w:tcW w:w="1474" w:type="dxa"/>
            <w:vAlign w:val="center"/>
          </w:tcPr>
          <w:p>
            <w:pPr>
              <w:pStyle w:val="15"/>
            </w:pPr>
            <w:r>
              <w:t>191.24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191.24</w:t>
            </w:r>
          </w:p>
        </w:tc>
        <w:tc>
          <w:tcPr>
            <w:tcW w:w="2551" w:type="dxa"/>
            <w:vAlign w:val="center"/>
          </w:tcPr>
          <w:p>
            <w:pPr>
              <w:pStyle w:val="15"/>
            </w:pPr>
            <w:r>
              <w:t>189.84</w:t>
            </w:r>
          </w:p>
        </w:tc>
        <w:tc>
          <w:tcPr>
            <w:tcW w:w="2551"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163.92</w:t>
            </w:r>
          </w:p>
        </w:tc>
        <w:tc>
          <w:tcPr>
            <w:tcW w:w="2551" w:type="dxa"/>
            <w:vAlign w:val="center"/>
          </w:tcPr>
          <w:p>
            <w:pPr>
              <w:pStyle w:val="11"/>
            </w:pPr>
            <w:r>
              <w:t>162.52</w:t>
            </w: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163.92</w:t>
            </w:r>
          </w:p>
        </w:tc>
        <w:tc>
          <w:tcPr>
            <w:tcW w:w="2551" w:type="dxa"/>
            <w:vAlign w:val="center"/>
          </w:tcPr>
          <w:p>
            <w:pPr>
              <w:pStyle w:val="11"/>
            </w:pPr>
            <w:r>
              <w:t>162.52</w:t>
            </w: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163.92</w:t>
            </w:r>
          </w:p>
        </w:tc>
        <w:tc>
          <w:tcPr>
            <w:tcW w:w="2551" w:type="dxa"/>
            <w:vAlign w:val="center"/>
          </w:tcPr>
          <w:p>
            <w:pPr>
              <w:pStyle w:val="11"/>
            </w:pPr>
            <w:r>
              <w:t>162.52</w:t>
            </w: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18.39</w:t>
            </w:r>
          </w:p>
        </w:tc>
        <w:tc>
          <w:tcPr>
            <w:tcW w:w="2551" w:type="dxa"/>
            <w:vAlign w:val="center"/>
          </w:tcPr>
          <w:p>
            <w:pPr>
              <w:pStyle w:val="11"/>
            </w:pPr>
            <w:r>
              <w:t>18.39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189.84</w:t>
            </w:r>
          </w:p>
        </w:tc>
        <w:tc>
          <w:tcPr>
            <w:tcW w:w="2551" w:type="dxa"/>
            <w:vAlign w:val="center"/>
          </w:tcPr>
          <w:p>
            <w:pPr>
              <w:pStyle w:val="15"/>
            </w:pPr>
            <w:r>
              <w:t>180.00</w:t>
            </w:r>
          </w:p>
        </w:tc>
        <w:tc>
          <w:tcPr>
            <w:tcW w:w="2551" w:type="dxa"/>
            <w:vAlign w:val="center"/>
          </w:tcPr>
          <w:p>
            <w:pPr>
              <w:pStyle w:val="15"/>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51.15</w:t>
            </w:r>
          </w:p>
        </w:tc>
        <w:tc>
          <w:tcPr>
            <w:tcW w:w="2551" w:type="dxa"/>
            <w:vAlign w:val="center"/>
          </w:tcPr>
          <w:p>
            <w:pPr>
              <w:pStyle w:val="11"/>
            </w:pPr>
            <w:r>
              <w:t>51.15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9.54</w:t>
            </w:r>
          </w:p>
        </w:tc>
        <w:tc>
          <w:tcPr>
            <w:tcW w:w="2551" w:type="dxa"/>
            <w:vAlign w:val="center"/>
          </w:tcPr>
          <w:p>
            <w:pPr>
              <w:pStyle w:val="11"/>
            </w:pPr>
            <w:r>
              <w:t>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76.72</w:t>
            </w:r>
          </w:p>
        </w:tc>
        <w:tc>
          <w:tcPr>
            <w:tcW w:w="2551" w:type="dxa"/>
            <w:vAlign w:val="center"/>
          </w:tcPr>
          <w:p>
            <w:pPr>
              <w:pStyle w:val="11"/>
            </w:pPr>
            <w:r>
              <w:t>76.72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15.27</w:t>
            </w:r>
          </w:p>
        </w:tc>
        <w:tc>
          <w:tcPr>
            <w:tcW w:w="2551" w:type="dxa"/>
            <w:vAlign w:val="center"/>
          </w:tcPr>
          <w:p>
            <w:pPr>
              <w:pStyle w:val="11"/>
            </w:pPr>
            <w:r>
              <w:t>15.27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9.84</w:t>
            </w:r>
          </w:p>
        </w:tc>
        <w:tc>
          <w:tcPr>
            <w:tcW w:w="2551" w:type="dxa"/>
            <w:vAlign w:val="center"/>
          </w:tcPr>
          <w:p>
            <w:pPr>
              <w:pStyle w:val="11"/>
            </w:pPr>
          </w:p>
        </w:tc>
        <w:tc>
          <w:tcPr>
            <w:tcW w:w="2551" w:type="dxa"/>
            <w:vAlign w:val="center"/>
          </w:tcPr>
          <w:p>
            <w:pPr>
              <w:pStyle w:val="11"/>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0.98</w:t>
            </w:r>
          </w:p>
        </w:tc>
        <w:tc>
          <w:tcPr>
            <w:tcW w:w="2551" w:type="dxa"/>
            <w:vAlign w:val="center"/>
          </w:tcPr>
          <w:p>
            <w:pPr>
              <w:pStyle w:val="11"/>
            </w:pPr>
          </w:p>
        </w:tc>
        <w:tc>
          <w:tcPr>
            <w:tcW w:w="2551" w:type="dxa"/>
            <w:vAlign w:val="center"/>
          </w:tcPr>
          <w:p>
            <w:pPr>
              <w:pStyle w:val="11"/>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303003大项目中心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大项目中心2026年单位预算信息公开情况说明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按照《中华人民共和国预算法》、《地方预决算公开操作规程》和《关于进一步推进预算公开工作的实施意见》规定，现将大项目中心2026年单位预算公开如下：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负责全区规划全区重点建设项目和生产力布局，组织推动重点建设项目。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大项目中心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191.24万元，其中：一般公共预算收入191.24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大项目中心年度单位预算中支出预算的总体情况。2026年支出预算191.24万元，其中基本支出189.84万元，包括人员经费180.00万元和日常公用经费9.84万元；项目支出1.40万元，主要为残疾人保障金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191.24万元，较2025年预算增加5.26万元，其中：基本支出增加3.86万元，主要为2026年人员较2025年有增加，人员经费增加项目支出增加1.40万元，主要为残疾人保障金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2026年，我单位机关运行经费共计安排9.84万元，主要用于日常维修、办公用房水电费、办公用房取暖费、办公用房物业管理费等日常运行支出。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万元，增减变化的主要原因是</w:t>
      </w:r>
      <w:r>
        <w:rPr>
          <w:rFonts w:hint="eastAsia"/>
          <w:lang w:eastAsia="zh-CN"/>
        </w:rPr>
        <w:t>：</w:t>
      </w:r>
      <w:r>
        <w:rPr>
          <w:rFonts w:hint="eastAsia"/>
          <w:lang w:val="en-US" w:eastAsia="zh-CN"/>
        </w:rPr>
        <w:t>厉行节约，压减</w:t>
      </w:r>
      <w:r>
        <w:t>三公经费</w:t>
      </w:r>
      <w:r>
        <w:rPr>
          <w:rFonts w:hint="eastAsia"/>
          <w:lang w:val="en-US" w:eastAsia="zh-CN"/>
        </w:rPr>
        <w:t>开支</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13011126P00000410610G</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积极影响</w:t>
            </w:r>
          </w:p>
        </w:tc>
        <w:tc>
          <w:tcPr>
            <w:tcW w:w="1276" w:type="dxa"/>
            <w:vAlign w:val="center"/>
          </w:tcPr>
          <w:p>
            <w:pPr>
              <w:pStyle w:val="12"/>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303003大项目中心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大项目中心上年末固定资产金额为17.98万元（详见下表）。本年度拟购置固定资产总额为0.00万元，已按要求列入政府采购预算，详见政府采购预算表。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303003大项目中心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三、服务业中心收支预算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303004服务业中心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113.36</w:t>
            </w:r>
          </w:p>
        </w:tc>
        <w:tc>
          <w:tcPr>
            <w:tcW w:w="4535" w:type="dxa"/>
            <w:vAlign w:val="center"/>
          </w:tcPr>
          <w:p>
            <w:pPr>
              <w:pStyle w:val="12"/>
            </w:pPr>
            <w:r>
              <w:t>一、一般公共服务支出</w:t>
            </w:r>
          </w:p>
        </w:tc>
        <w:tc>
          <w:tcPr>
            <w:tcW w:w="2126" w:type="dxa"/>
            <w:vAlign w:val="center"/>
          </w:tcPr>
          <w:p>
            <w:pPr>
              <w:pStyle w:val="11"/>
            </w:pPr>
            <w:r>
              <w:t>96.63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113.36</w:t>
            </w:r>
          </w:p>
        </w:tc>
        <w:tc>
          <w:tcPr>
            <w:tcW w:w="4535" w:type="dxa"/>
            <w:vAlign w:val="center"/>
          </w:tcPr>
          <w:p>
            <w:pPr>
              <w:pStyle w:val="14"/>
            </w:pPr>
            <w:r>
              <w:t>本年支出合计</w:t>
            </w:r>
          </w:p>
        </w:tc>
        <w:tc>
          <w:tcPr>
            <w:tcW w:w="2126" w:type="dxa"/>
            <w:vAlign w:val="center"/>
          </w:tcPr>
          <w:p>
            <w:pPr>
              <w:pStyle w:val="15"/>
            </w:pPr>
            <w:r>
              <w:t>113.36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113.36</w:t>
            </w:r>
          </w:p>
        </w:tc>
        <w:tc>
          <w:tcPr>
            <w:tcW w:w="4535" w:type="dxa"/>
            <w:vAlign w:val="center"/>
          </w:tcPr>
          <w:p>
            <w:pPr>
              <w:pStyle w:val="14"/>
            </w:pPr>
            <w:r>
              <w:t>支出总计</w:t>
            </w:r>
          </w:p>
        </w:tc>
        <w:tc>
          <w:tcPr>
            <w:tcW w:w="2126" w:type="dxa"/>
            <w:vAlign w:val="center"/>
          </w:tcPr>
          <w:p>
            <w:pPr>
              <w:pStyle w:val="15"/>
            </w:pPr>
            <w:r>
              <w:t>113.36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303004服务业中心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113.36</w:t>
            </w:r>
          </w:p>
        </w:tc>
        <w:tc>
          <w:tcPr>
            <w:tcW w:w="1134" w:type="dxa"/>
            <w:vAlign w:val="center"/>
          </w:tcPr>
          <w:p>
            <w:pPr>
              <w:pStyle w:val="15"/>
            </w:pPr>
            <w:r>
              <w:t>113.36</w:t>
            </w:r>
          </w:p>
        </w:tc>
        <w:tc>
          <w:tcPr>
            <w:tcW w:w="1134" w:type="dxa"/>
            <w:vAlign w:val="center"/>
          </w:tcPr>
          <w:p>
            <w:pPr>
              <w:pStyle w:val="15"/>
            </w:pPr>
            <w:r>
              <w:t>113.36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2010450</w:t>
            </w:r>
          </w:p>
        </w:tc>
        <w:tc>
          <w:tcPr>
            <w:tcW w:w="1559" w:type="dxa"/>
            <w:vAlign w:val="center"/>
          </w:tcPr>
          <w:p>
            <w:pPr>
              <w:pStyle w:val="12"/>
            </w:pPr>
            <w:r>
              <w:t>事业运行</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r>
              <w:t>96.63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11.30</w:t>
            </w:r>
          </w:p>
        </w:tc>
        <w:tc>
          <w:tcPr>
            <w:tcW w:w="1134" w:type="dxa"/>
            <w:vAlign w:val="center"/>
          </w:tcPr>
          <w:p>
            <w:pPr>
              <w:pStyle w:val="11"/>
            </w:pPr>
            <w:r>
              <w:t>11.30</w:t>
            </w:r>
          </w:p>
        </w:tc>
        <w:tc>
          <w:tcPr>
            <w:tcW w:w="1134" w:type="dxa"/>
            <w:vAlign w:val="center"/>
          </w:tcPr>
          <w:p>
            <w:pPr>
              <w:pStyle w:val="11"/>
            </w:pPr>
            <w:r>
              <w:t>11.30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0.62</w:t>
            </w:r>
          </w:p>
        </w:tc>
        <w:tc>
          <w:tcPr>
            <w:tcW w:w="1134" w:type="dxa"/>
            <w:vAlign w:val="center"/>
          </w:tcPr>
          <w:p>
            <w:pPr>
              <w:pStyle w:val="11"/>
            </w:pPr>
            <w:r>
              <w:t>0.62</w:t>
            </w:r>
          </w:p>
        </w:tc>
        <w:tc>
          <w:tcPr>
            <w:tcW w:w="1134" w:type="dxa"/>
            <w:vAlign w:val="center"/>
          </w:tcPr>
          <w:p>
            <w:pPr>
              <w:pStyle w:val="11"/>
            </w:pPr>
            <w:r>
              <w:t>0.62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70"/>
        <w:gridCol w:w="4257"/>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70" w:type="dxa"/>
            <w:vAlign w:val="center"/>
          </w:tcPr>
          <w:p>
            <w:pPr>
              <w:pStyle w:val="10"/>
            </w:pPr>
            <w:r>
              <w:t>科目    编码</w:t>
            </w:r>
          </w:p>
        </w:tc>
        <w:tc>
          <w:tcPr>
            <w:tcW w:w="4257"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70" w:type="dxa"/>
            <w:vAlign w:val="center"/>
          </w:tcPr>
          <w:p>
            <w:pPr>
              <w:pStyle w:val="10"/>
            </w:pPr>
            <w:r>
              <w:t>1</w:t>
            </w:r>
          </w:p>
        </w:tc>
        <w:tc>
          <w:tcPr>
            <w:tcW w:w="4257"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70" w:type="dxa"/>
            <w:vAlign w:val="center"/>
          </w:tcPr>
          <w:p>
            <w:pPr>
              <w:pStyle w:val="16"/>
            </w:pPr>
          </w:p>
        </w:tc>
        <w:tc>
          <w:tcPr>
            <w:tcW w:w="4257" w:type="dxa"/>
            <w:vAlign w:val="center"/>
          </w:tcPr>
          <w:p>
            <w:pPr>
              <w:pStyle w:val="14"/>
            </w:pPr>
            <w:r>
              <w:t>合计</w:t>
            </w:r>
          </w:p>
        </w:tc>
        <w:tc>
          <w:tcPr>
            <w:tcW w:w="1361" w:type="dxa"/>
            <w:vAlign w:val="center"/>
          </w:tcPr>
          <w:p>
            <w:pPr>
              <w:pStyle w:val="15"/>
            </w:pPr>
            <w:r>
              <w:t>113.36</w:t>
            </w:r>
          </w:p>
        </w:tc>
        <w:tc>
          <w:tcPr>
            <w:tcW w:w="1361" w:type="dxa"/>
            <w:vAlign w:val="center"/>
          </w:tcPr>
          <w:p>
            <w:pPr>
              <w:pStyle w:val="15"/>
            </w:pPr>
            <w:r>
              <w:t>112.69</w:t>
            </w:r>
          </w:p>
        </w:tc>
        <w:tc>
          <w:tcPr>
            <w:tcW w:w="1361" w:type="dxa"/>
            <w:vAlign w:val="center"/>
          </w:tcPr>
          <w:p>
            <w:pPr>
              <w:pStyle w:val="15"/>
            </w:pPr>
            <w:r>
              <w:t>0.66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70" w:type="dxa"/>
            <w:vAlign w:val="center"/>
          </w:tcPr>
          <w:p>
            <w:pPr>
              <w:pStyle w:val="12"/>
            </w:pPr>
            <w:r>
              <w:t>201</w:t>
            </w:r>
          </w:p>
        </w:tc>
        <w:tc>
          <w:tcPr>
            <w:tcW w:w="4257" w:type="dxa"/>
            <w:vAlign w:val="center"/>
          </w:tcPr>
          <w:p>
            <w:pPr>
              <w:pStyle w:val="12"/>
            </w:pPr>
            <w:r>
              <w:t>一般公共服务支出</w:t>
            </w:r>
          </w:p>
        </w:tc>
        <w:tc>
          <w:tcPr>
            <w:tcW w:w="1361" w:type="dxa"/>
            <w:vAlign w:val="center"/>
          </w:tcPr>
          <w:p>
            <w:pPr>
              <w:pStyle w:val="11"/>
            </w:pPr>
            <w:r>
              <w:t>96.63</w:t>
            </w:r>
          </w:p>
        </w:tc>
        <w:tc>
          <w:tcPr>
            <w:tcW w:w="1361" w:type="dxa"/>
            <w:vAlign w:val="center"/>
          </w:tcPr>
          <w:p>
            <w:pPr>
              <w:pStyle w:val="11"/>
            </w:pPr>
            <w:r>
              <w:t>95.96</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70" w:type="dxa"/>
            <w:vAlign w:val="center"/>
          </w:tcPr>
          <w:p>
            <w:pPr>
              <w:pStyle w:val="12"/>
            </w:pPr>
            <w:r>
              <w:t>20104</w:t>
            </w:r>
          </w:p>
        </w:tc>
        <w:tc>
          <w:tcPr>
            <w:tcW w:w="4257" w:type="dxa"/>
            <w:vAlign w:val="center"/>
          </w:tcPr>
          <w:p>
            <w:pPr>
              <w:pStyle w:val="12"/>
            </w:pPr>
            <w:r>
              <w:t>发展与改革事务</w:t>
            </w:r>
          </w:p>
        </w:tc>
        <w:tc>
          <w:tcPr>
            <w:tcW w:w="1361" w:type="dxa"/>
            <w:vAlign w:val="center"/>
          </w:tcPr>
          <w:p>
            <w:pPr>
              <w:pStyle w:val="11"/>
            </w:pPr>
            <w:r>
              <w:t>96.63</w:t>
            </w:r>
          </w:p>
        </w:tc>
        <w:tc>
          <w:tcPr>
            <w:tcW w:w="1361" w:type="dxa"/>
            <w:vAlign w:val="center"/>
          </w:tcPr>
          <w:p>
            <w:pPr>
              <w:pStyle w:val="11"/>
            </w:pPr>
            <w:r>
              <w:t>95.96</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70" w:type="dxa"/>
            <w:vAlign w:val="center"/>
          </w:tcPr>
          <w:p>
            <w:pPr>
              <w:pStyle w:val="12"/>
            </w:pPr>
            <w:r>
              <w:t>2010450</w:t>
            </w:r>
          </w:p>
        </w:tc>
        <w:tc>
          <w:tcPr>
            <w:tcW w:w="4257" w:type="dxa"/>
            <w:vAlign w:val="center"/>
          </w:tcPr>
          <w:p>
            <w:pPr>
              <w:pStyle w:val="12"/>
            </w:pPr>
            <w:r>
              <w:t>事业运行</w:t>
            </w:r>
          </w:p>
        </w:tc>
        <w:tc>
          <w:tcPr>
            <w:tcW w:w="1361" w:type="dxa"/>
            <w:vAlign w:val="center"/>
          </w:tcPr>
          <w:p>
            <w:pPr>
              <w:pStyle w:val="11"/>
            </w:pPr>
            <w:r>
              <w:t>96.63</w:t>
            </w:r>
          </w:p>
        </w:tc>
        <w:tc>
          <w:tcPr>
            <w:tcW w:w="1361" w:type="dxa"/>
            <w:vAlign w:val="center"/>
          </w:tcPr>
          <w:p>
            <w:pPr>
              <w:pStyle w:val="11"/>
            </w:pPr>
            <w:r>
              <w:t>95.96</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70" w:type="dxa"/>
            <w:vAlign w:val="center"/>
          </w:tcPr>
          <w:p>
            <w:pPr>
              <w:pStyle w:val="12"/>
            </w:pPr>
            <w:r>
              <w:t>208</w:t>
            </w:r>
          </w:p>
        </w:tc>
        <w:tc>
          <w:tcPr>
            <w:tcW w:w="4257" w:type="dxa"/>
            <w:vAlign w:val="center"/>
          </w:tcPr>
          <w:p>
            <w:pPr>
              <w:pStyle w:val="12"/>
            </w:pPr>
            <w:r>
              <w:t>社会保障和就业支出</w:t>
            </w:r>
          </w:p>
        </w:tc>
        <w:tc>
          <w:tcPr>
            <w:tcW w:w="1361" w:type="dxa"/>
            <w:vAlign w:val="center"/>
          </w:tcPr>
          <w:p>
            <w:pPr>
              <w:pStyle w:val="11"/>
            </w:pPr>
            <w:r>
              <w:t>11.30</w:t>
            </w:r>
          </w:p>
        </w:tc>
        <w:tc>
          <w:tcPr>
            <w:tcW w:w="1361" w:type="dxa"/>
            <w:vAlign w:val="center"/>
          </w:tcPr>
          <w:p>
            <w:pPr>
              <w:pStyle w:val="11"/>
            </w:pPr>
            <w:r>
              <w:t>11.30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70" w:type="dxa"/>
            <w:vAlign w:val="center"/>
          </w:tcPr>
          <w:p>
            <w:pPr>
              <w:pStyle w:val="12"/>
            </w:pPr>
            <w:r>
              <w:t>20805</w:t>
            </w:r>
          </w:p>
        </w:tc>
        <w:tc>
          <w:tcPr>
            <w:tcW w:w="4257" w:type="dxa"/>
            <w:vAlign w:val="center"/>
          </w:tcPr>
          <w:p>
            <w:pPr>
              <w:pStyle w:val="12"/>
            </w:pPr>
            <w:r>
              <w:t>行政事业单位养老支出</w:t>
            </w:r>
          </w:p>
        </w:tc>
        <w:tc>
          <w:tcPr>
            <w:tcW w:w="1361" w:type="dxa"/>
            <w:vAlign w:val="center"/>
          </w:tcPr>
          <w:p>
            <w:pPr>
              <w:pStyle w:val="11"/>
            </w:pPr>
            <w:r>
              <w:t>10.69</w:t>
            </w:r>
          </w:p>
        </w:tc>
        <w:tc>
          <w:tcPr>
            <w:tcW w:w="1361" w:type="dxa"/>
            <w:vAlign w:val="center"/>
          </w:tcPr>
          <w:p>
            <w:pPr>
              <w:pStyle w:val="11"/>
            </w:pPr>
            <w:r>
              <w:t>10.69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70" w:type="dxa"/>
            <w:vAlign w:val="center"/>
          </w:tcPr>
          <w:p>
            <w:pPr>
              <w:pStyle w:val="12"/>
            </w:pPr>
            <w:r>
              <w:t>2080505</w:t>
            </w:r>
          </w:p>
        </w:tc>
        <w:tc>
          <w:tcPr>
            <w:tcW w:w="4257" w:type="dxa"/>
            <w:vAlign w:val="center"/>
          </w:tcPr>
          <w:p>
            <w:pPr>
              <w:pStyle w:val="12"/>
            </w:pPr>
            <w:r>
              <w:t>机关事业单位基本养老保险缴费支出</w:t>
            </w:r>
          </w:p>
        </w:tc>
        <w:tc>
          <w:tcPr>
            <w:tcW w:w="1361" w:type="dxa"/>
            <w:vAlign w:val="center"/>
          </w:tcPr>
          <w:p>
            <w:pPr>
              <w:pStyle w:val="11"/>
            </w:pPr>
            <w:r>
              <w:t>10.69</w:t>
            </w:r>
          </w:p>
        </w:tc>
        <w:tc>
          <w:tcPr>
            <w:tcW w:w="1361" w:type="dxa"/>
            <w:vAlign w:val="center"/>
          </w:tcPr>
          <w:p>
            <w:pPr>
              <w:pStyle w:val="11"/>
            </w:pPr>
            <w:r>
              <w:t>10.69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70" w:type="dxa"/>
            <w:vAlign w:val="center"/>
          </w:tcPr>
          <w:p>
            <w:pPr>
              <w:pStyle w:val="12"/>
            </w:pPr>
            <w:r>
              <w:t>20827</w:t>
            </w:r>
          </w:p>
        </w:tc>
        <w:tc>
          <w:tcPr>
            <w:tcW w:w="4257" w:type="dxa"/>
            <w:vAlign w:val="center"/>
          </w:tcPr>
          <w:p>
            <w:pPr>
              <w:pStyle w:val="12"/>
            </w:pPr>
            <w:r>
              <w:t>财政对其他社会保险基金的补助</w:t>
            </w:r>
          </w:p>
        </w:tc>
        <w:tc>
          <w:tcPr>
            <w:tcW w:w="1361" w:type="dxa"/>
            <w:vAlign w:val="center"/>
          </w:tcPr>
          <w:p>
            <w:pPr>
              <w:pStyle w:val="11"/>
            </w:pPr>
            <w:r>
              <w:t>0.62</w:t>
            </w:r>
          </w:p>
        </w:tc>
        <w:tc>
          <w:tcPr>
            <w:tcW w:w="1361" w:type="dxa"/>
            <w:vAlign w:val="center"/>
          </w:tcPr>
          <w:p>
            <w:pPr>
              <w:pStyle w:val="11"/>
            </w:pPr>
            <w:r>
              <w:t>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70" w:type="dxa"/>
            <w:vAlign w:val="center"/>
          </w:tcPr>
          <w:p>
            <w:pPr>
              <w:pStyle w:val="12"/>
            </w:pPr>
            <w:r>
              <w:t>2082701</w:t>
            </w:r>
          </w:p>
        </w:tc>
        <w:tc>
          <w:tcPr>
            <w:tcW w:w="4257" w:type="dxa"/>
            <w:vAlign w:val="center"/>
          </w:tcPr>
          <w:p>
            <w:pPr>
              <w:pStyle w:val="12"/>
            </w:pPr>
            <w:r>
              <w:t>财政对失业保险基金的补助</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70" w:type="dxa"/>
            <w:vAlign w:val="center"/>
          </w:tcPr>
          <w:p>
            <w:pPr>
              <w:pStyle w:val="12"/>
            </w:pPr>
            <w:r>
              <w:t>2082702</w:t>
            </w:r>
          </w:p>
        </w:tc>
        <w:tc>
          <w:tcPr>
            <w:tcW w:w="4257" w:type="dxa"/>
            <w:vAlign w:val="center"/>
          </w:tcPr>
          <w:p>
            <w:pPr>
              <w:pStyle w:val="12"/>
            </w:pPr>
            <w:r>
              <w:t>财政对工伤保险基金的补助</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70" w:type="dxa"/>
            <w:vAlign w:val="center"/>
          </w:tcPr>
          <w:p>
            <w:pPr>
              <w:pStyle w:val="12"/>
            </w:pPr>
            <w:r>
              <w:t>210</w:t>
            </w:r>
          </w:p>
        </w:tc>
        <w:tc>
          <w:tcPr>
            <w:tcW w:w="4257" w:type="dxa"/>
            <w:vAlign w:val="center"/>
          </w:tcPr>
          <w:p>
            <w:pPr>
              <w:pStyle w:val="12"/>
            </w:pPr>
            <w:r>
              <w:t>卫生健康支出</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70" w:type="dxa"/>
            <w:vAlign w:val="center"/>
          </w:tcPr>
          <w:p>
            <w:pPr>
              <w:pStyle w:val="12"/>
            </w:pPr>
            <w:r>
              <w:t>21011</w:t>
            </w:r>
          </w:p>
        </w:tc>
        <w:tc>
          <w:tcPr>
            <w:tcW w:w="4257" w:type="dxa"/>
            <w:vAlign w:val="center"/>
          </w:tcPr>
          <w:p>
            <w:pPr>
              <w:pStyle w:val="12"/>
            </w:pPr>
            <w:r>
              <w:t>行政事业单位医疗</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70" w:type="dxa"/>
            <w:vAlign w:val="center"/>
          </w:tcPr>
          <w:p>
            <w:pPr>
              <w:pStyle w:val="12"/>
            </w:pPr>
            <w:r>
              <w:t>2101102</w:t>
            </w:r>
          </w:p>
        </w:tc>
        <w:tc>
          <w:tcPr>
            <w:tcW w:w="4257" w:type="dxa"/>
            <w:vAlign w:val="center"/>
          </w:tcPr>
          <w:p>
            <w:pPr>
              <w:pStyle w:val="12"/>
            </w:pPr>
            <w:r>
              <w:t>事业单位医疗</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113.36</w:t>
            </w:r>
          </w:p>
        </w:tc>
        <w:tc>
          <w:tcPr>
            <w:tcW w:w="3402" w:type="dxa"/>
            <w:vAlign w:val="center"/>
          </w:tcPr>
          <w:p>
            <w:pPr>
              <w:pStyle w:val="12"/>
            </w:pPr>
            <w:r>
              <w:t>一、一般公共服务支出</w:t>
            </w:r>
          </w:p>
        </w:tc>
        <w:tc>
          <w:tcPr>
            <w:tcW w:w="1474" w:type="dxa"/>
            <w:vAlign w:val="center"/>
          </w:tcPr>
          <w:p>
            <w:pPr>
              <w:pStyle w:val="11"/>
            </w:pPr>
            <w:r>
              <w:t>96.63</w:t>
            </w:r>
          </w:p>
        </w:tc>
        <w:tc>
          <w:tcPr>
            <w:tcW w:w="1474" w:type="dxa"/>
            <w:vAlign w:val="center"/>
          </w:tcPr>
          <w:p>
            <w:pPr>
              <w:pStyle w:val="11"/>
            </w:pPr>
            <w:r>
              <w:t>96.63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11.30</w:t>
            </w:r>
          </w:p>
        </w:tc>
        <w:tc>
          <w:tcPr>
            <w:tcW w:w="1474" w:type="dxa"/>
            <w:vAlign w:val="center"/>
          </w:tcPr>
          <w:p>
            <w:pPr>
              <w:pStyle w:val="11"/>
            </w:pPr>
            <w:r>
              <w:t>11.30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5.43</w:t>
            </w:r>
          </w:p>
        </w:tc>
        <w:tc>
          <w:tcPr>
            <w:tcW w:w="1474" w:type="dxa"/>
            <w:vAlign w:val="center"/>
          </w:tcPr>
          <w:p>
            <w:pPr>
              <w:pStyle w:val="11"/>
            </w:pPr>
            <w:r>
              <w:t>5.43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113.36</w:t>
            </w:r>
          </w:p>
        </w:tc>
        <w:tc>
          <w:tcPr>
            <w:tcW w:w="3402" w:type="dxa"/>
            <w:vAlign w:val="center"/>
          </w:tcPr>
          <w:p>
            <w:pPr>
              <w:pStyle w:val="14"/>
            </w:pPr>
            <w:r>
              <w:t>本年支出合计</w:t>
            </w:r>
          </w:p>
        </w:tc>
        <w:tc>
          <w:tcPr>
            <w:tcW w:w="1474" w:type="dxa"/>
            <w:vAlign w:val="center"/>
          </w:tcPr>
          <w:p>
            <w:pPr>
              <w:pStyle w:val="15"/>
            </w:pPr>
            <w:r>
              <w:t>113.36</w:t>
            </w:r>
          </w:p>
        </w:tc>
        <w:tc>
          <w:tcPr>
            <w:tcW w:w="1474" w:type="dxa"/>
            <w:vAlign w:val="center"/>
          </w:tcPr>
          <w:p>
            <w:pPr>
              <w:pStyle w:val="15"/>
            </w:pPr>
            <w:r>
              <w:t>113.36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113.36</w:t>
            </w:r>
          </w:p>
        </w:tc>
        <w:tc>
          <w:tcPr>
            <w:tcW w:w="3402" w:type="dxa"/>
            <w:vAlign w:val="center"/>
          </w:tcPr>
          <w:p>
            <w:pPr>
              <w:pStyle w:val="14"/>
            </w:pPr>
            <w:r>
              <w:t>支出总计</w:t>
            </w:r>
          </w:p>
        </w:tc>
        <w:tc>
          <w:tcPr>
            <w:tcW w:w="1474" w:type="dxa"/>
            <w:vAlign w:val="center"/>
          </w:tcPr>
          <w:p>
            <w:pPr>
              <w:pStyle w:val="15"/>
            </w:pPr>
            <w:r>
              <w:t>113.36</w:t>
            </w:r>
          </w:p>
        </w:tc>
        <w:tc>
          <w:tcPr>
            <w:tcW w:w="1474" w:type="dxa"/>
            <w:vAlign w:val="center"/>
          </w:tcPr>
          <w:p>
            <w:pPr>
              <w:pStyle w:val="15"/>
            </w:pPr>
            <w:r>
              <w:t>113.36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113.36</w:t>
            </w:r>
          </w:p>
        </w:tc>
        <w:tc>
          <w:tcPr>
            <w:tcW w:w="2551" w:type="dxa"/>
            <w:vAlign w:val="center"/>
          </w:tcPr>
          <w:p>
            <w:pPr>
              <w:pStyle w:val="15"/>
            </w:pPr>
            <w:r>
              <w:t>112.69</w:t>
            </w:r>
          </w:p>
        </w:tc>
        <w:tc>
          <w:tcPr>
            <w:tcW w:w="2551" w:type="dxa"/>
            <w:vAlign w:val="center"/>
          </w:tcPr>
          <w:p>
            <w:pPr>
              <w:pStyle w:val="15"/>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96.63</w:t>
            </w:r>
          </w:p>
        </w:tc>
        <w:tc>
          <w:tcPr>
            <w:tcW w:w="2551" w:type="dxa"/>
            <w:vAlign w:val="center"/>
          </w:tcPr>
          <w:p>
            <w:pPr>
              <w:pStyle w:val="11"/>
            </w:pPr>
            <w:r>
              <w:t>95.96</w:t>
            </w: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96.63</w:t>
            </w:r>
          </w:p>
        </w:tc>
        <w:tc>
          <w:tcPr>
            <w:tcW w:w="2551" w:type="dxa"/>
            <w:vAlign w:val="center"/>
          </w:tcPr>
          <w:p>
            <w:pPr>
              <w:pStyle w:val="11"/>
            </w:pPr>
            <w:r>
              <w:t>95.96</w:t>
            </w: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96.63</w:t>
            </w:r>
          </w:p>
        </w:tc>
        <w:tc>
          <w:tcPr>
            <w:tcW w:w="2551" w:type="dxa"/>
            <w:vAlign w:val="center"/>
          </w:tcPr>
          <w:p>
            <w:pPr>
              <w:pStyle w:val="11"/>
            </w:pPr>
            <w:r>
              <w:t>95.96</w:t>
            </w: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11.30</w:t>
            </w:r>
          </w:p>
        </w:tc>
        <w:tc>
          <w:tcPr>
            <w:tcW w:w="2551" w:type="dxa"/>
            <w:vAlign w:val="center"/>
          </w:tcPr>
          <w:p>
            <w:pPr>
              <w:pStyle w:val="11"/>
            </w:pPr>
            <w:r>
              <w:t>11.30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10.69</w:t>
            </w:r>
          </w:p>
        </w:tc>
        <w:tc>
          <w:tcPr>
            <w:tcW w:w="2551" w:type="dxa"/>
            <w:vAlign w:val="center"/>
          </w:tcPr>
          <w:p>
            <w:pPr>
              <w:pStyle w:val="11"/>
            </w:pPr>
            <w:r>
              <w:t>10.69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10.69</w:t>
            </w:r>
          </w:p>
        </w:tc>
        <w:tc>
          <w:tcPr>
            <w:tcW w:w="2551" w:type="dxa"/>
            <w:vAlign w:val="center"/>
          </w:tcPr>
          <w:p>
            <w:pPr>
              <w:pStyle w:val="11"/>
            </w:pPr>
            <w:r>
              <w:t>10.69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112.69</w:t>
            </w:r>
          </w:p>
        </w:tc>
        <w:tc>
          <w:tcPr>
            <w:tcW w:w="2551" w:type="dxa"/>
            <w:vAlign w:val="center"/>
          </w:tcPr>
          <w:p>
            <w:pPr>
              <w:pStyle w:val="15"/>
            </w:pPr>
            <w:r>
              <w:t>109.22</w:t>
            </w:r>
          </w:p>
        </w:tc>
        <w:tc>
          <w:tcPr>
            <w:tcW w:w="2551" w:type="dxa"/>
            <w:vAlign w:val="center"/>
          </w:tcPr>
          <w:p>
            <w:pPr>
              <w:pStyle w:val="15"/>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109.22</w:t>
            </w:r>
          </w:p>
        </w:tc>
        <w:tc>
          <w:tcPr>
            <w:tcW w:w="2551" w:type="dxa"/>
            <w:vAlign w:val="center"/>
          </w:tcPr>
          <w:p>
            <w:pPr>
              <w:pStyle w:val="11"/>
            </w:pPr>
            <w:r>
              <w:t>109.22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33.03</w:t>
            </w:r>
          </w:p>
        </w:tc>
        <w:tc>
          <w:tcPr>
            <w:tcW w:w="2551" w:type="dxa"/>
            <w:vAlign w:val="center"/>
          </w:tcPr>
          <w:p>
            <w:pPr>
              <w:pStyle w:val="11"/>
            </w:pPr>
            <w:r>
              <w:t>33.03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6.02</w:t>
            </w:r>
          </w:p>
        </w:tc>
        <w:tc>
          <w:tcPr>
            <w:tcW w:w="2551" w:type="dxa"/>
            <w:vAlign w:val="center"/>
          </w:tcPr>
          <w:p>
            <w:pPr>
              <w:pStyle w:val="11"/>
            </w:pPr>
            <w:r>
              <w:t>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44.19</w:t>
            </w:r>
          </w:p>
        </w:tc>
        <w:tc>
          <w:tcPr>
            <w:tcW w:w="2551" w:type="dxa"/>
            <w:vAlign w:val="center"/>
          </w:tcPr>
          <w:p>
            <w:pPr>
              <w:pStyle w:val="11"/>
            </w:pPr>
            <w:r>
              <w:t>44.19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10.69</w:t>
            </w:r>
          </w:p>
        </w:tc>
        <w:tc>
          <w:tcPr>
            <w:tcW w:w="2551" w:type="dxa"/>
            <w:vAlign w:val="center"/>
          </w:tcPr>
          <w:p>
            <w:pPr>
              <w:pStyle w:val="11"/>
            </w:pPr>
            <w:r>
              <w:t>10.69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9.26</w:t>
            </w:r>
          </w:p>
        </w:tc>
        <w:tc>
          <w:tcPr>
            <w:tcW w:w="2551" w:type="dxa"/>
            <w:vAlign w:val="center"/>
          </w:tcPr>
          <w:p>
            <w:pPr>
              <w:pStyle w:val="11"/>
            </w:pPr>
            <w:r>
              <w:t>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3.47</w:t>
            </w:r>
          </w:p>
        </w:tc>
        <w:tc>
          <w:tcPr>
            <w:tcW w:w="2551" w:type="dxa"/>
            <w:vAlign w:val="center"/>
          </w:tcPr>
          <w:p>
            <w:pPr>
              <w:pStyle w:val="11"/>
            </w:pPr>
          </w:p>
        </w:tc>
        <w:tc>
          <w:tcPr>
            <w:tcW w:w="2551" w:type="dxa"/>
            <w:vAlign w:val="center"/>
          </w:tcPr>
          <w:p>
            <w:pPr>
              <w:pStyle w:val="11"/>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303004服务业中心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服务业中心2026年单位预算信息公开情况说明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按照《中华人民共和国预算法》、《地方预决算公开操作规程》和《关于进一步推进预算公开工作的实施意见》规定，现将服务业中心2026年单位预算公开如下：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协调推进重大基础设施建设发展，拟订服务业及现代物流业战略规划和重大政策并组织实施。综合研判消费变动趋势，拟订实施促进消费的综合性政策措施。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服务业中心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113.36万元，其中：一般公共预算收入113.36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服务业中心年度单位预算中支出预算的总体情况。2026年支出预算113.36万元，其中基本支出112.69万元，包括人员经费109.22万元和日常公用经费3.47万元；项目支出0.66万元，主要为残疾人保障金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2026年预算收支安排113.36万元，较2025年预算增加7.11万元，其中：基本支出增加6.45万元，主要为人员经费支出增加项目支出增加0.66万元，主要为残疾人保障金项目。预计下年使用的单位资金结余增加0.00万元。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2026年，我单位机关运行经费共计安排3.47万元，主要用于日常维修、办公用房水电费、办公用房取暖费、办公用房物业管理费等日常运行支出。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13011126P00000410614Y</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积极影响</w:t>
            </w:r>
          </w:p>
        </w:tc>
        <w:tc>
          <w:tcPr>
            <w:tcW w:w="1276" w:type="dxa"/>
            <w:vAlign w:val="center"/>
          </w:tcPr>
          <w:p>
            <w:pPr>
              <w:pStyle w:val="12"/>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303004服务业中心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服务业中心上年末固定资产金额为0.00万元（详见下表）。本年度拟购置固定资产总额为0.00万元，已按要求列入政府采购预算，详见政府采购预算表。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303004服务业中心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、栾城区燃气服务中心收支预算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303006栾城区燃气服务中心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196.84</w:t>
            </w:r>
          </w:p>
        </w:tc>
        <w:tc>
          <w:tcPr>
            <w:tcW w:w="4535" w:type="dxa"/>
            <w:vAlign w:val="center"/>
          </w:tcPr>
          <w:p>
            <w:pPr>
              <w:pStyle w:val="12"/>
            </w:pPr>
            <w:r>
              <w:t>一、一般公共服务支出</w:t>
            </w:r>
          </w:p>
        </w:tc>
        <w:tc>
          <w:tcPr>
            <w:tcW w:w="2126" w:type="dxa"/>
            <w:vAlign w:val="center"/>
          </w:tcPr>
          <w:p>
            <w:pPr>
              <w:pStyle w:val="11"/>
            </w:pPr>
            <w:r>
              <w:t>169.01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196.84</w:t>
            </w:r>
          </w:p>
        </w:tc>
        <w:tc>
          <w:tcPr>
            <w:tcW w:w="4535" w:type="dxa"/>
            <w:vAlign w:val="center"/>
          </w:tcPr>
          <w:p>
            <w:pPr>
              <w:pStyle w:val="14"/>
            </w:pPr>
            <w:r>
              <w:t>本年支出合计</w:t>
            </w:r>
          </w:p>
        </w:tc>
        <w:tc>
          <w:tcPr>
            <w:tcW w:w="2126" w:type="dxa"/>
            <w:vAlign w:val="center"/>
          </w:tcPr>
          <w:p>
            <w:pPr>
              <w:pStyle w:val="15"/>
            </w:pPr>
            <w:r>
              <w:t>196.84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196.84</w:t>
            </w:r>
          </w:p>
        </w:tc>
        <w:tc>
          <w:tcPr>
            <w:tcW w:w="4535" w:type="dxa"/>
            <w:vAlign w:val="center"/>
          </w:tcPr>
          <w:p>
            <w:pPr>
              <w:pStyle w:val="14"/>
            </w:pPr>
            <w:r>
              <w:t>支出总计</w:t>
            </w:r>
          </w:p>
        </w:tc>
        <w:tc>
          <w:tcPr>
            <w:tcW w:w="2126" w:type="dxa"/>
            <w:vAlign w:val="center"/>
          </w:tcPr>
          <w:p>
            <w:pPr>
              <w:pStyle w:val="15"/>
            </w:pPr>
            <w:r>
              <w:t>196.84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303006栾城区燃气服务中心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196.84</w:t>
            </w:r>
          </w:p>
        </w:tc>
        <w:tc>
          <w:tcPr>
            <w:tcW w:w="1134" w:type="dxa"/>
            <w:vAlign w:val="center"/>
          </w:tcPr>
          <w:p>
            <w:pPr>
              <w:pStyle w:val="15"/>
            </w:pPr>
            <w:r>
              <w:t>196.84</w:t>
            </w:r>
          </w:p>
        </w:tc>
        <w:tc>
          <w:tcPr>
            <w:tcW w:w="1134" w:type="dxa"/>
            <w:vAlign w:val="center"/>
          </w:tcPr>
          <w:p>
            <w:pPr>
              <w:pStyle w:val="15"/>
            </w:pPr>
            <w:r>
              <w:t>196.84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2010450</w:t>
            </w:r>
          </w:p>
        </w:tc>
        <w:tc>
          <w:tcPr>
            <w:tcW w:w="1559" w:type="dxa"/>
            <w:vAlign w:val="center"/>
          </w:tcPr>
          <w:p>
            <w:pPr>
              <w:pStyle w:val="12"/>
            </w:pPr>
            <w:r>
              <w:t>事业运行</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r>
              <w:t>169.01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18.57</w:t>
            </w:r>
          </w:p>
        </w:tc>
        <w:tc>
          <w:tcPr>
            <w:tcW w:w="1134" w:type="dxa"/>
            <w:vAlign w:val="center"/>
          </w:tcPr>
          <w:p>
            <w:pPr>
              <w:pStyle w:val="11"/>
            </w:pPr>
            <w:r>
              <w:t>18.57</w:t>
            </w:r>
          </w:p>
        </w:tc>
        <w:tc>
          <w:tcPr>
            <w:tcW w:w="1134" w:type="dxa"/>
            <w:vAlign w:val="center"/>
          </w:tcPr>
          <w:p>
            <w:pPr>
              <w:pStyle w:val="11"/>
            </w:pPr>
            <w:r>
              <w:t>18.57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r>
              <w:t>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09"/>
        <w:gridCol w:w="4418"/>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09" w:type="dxa"/>
            <w:vAlign w:val="center"/>
          </w:tcPr>
          <w:p>
            <w:pPr>
              <w:pStyle w:val="10"/>
            </w:pPr>
            <w:r>
              <w:t>科目    编码</w:t>
            </w:r>
          </w:p>
        </w:tc>
        <w:tc>
          <w:tcPr>
            <w:tcW w:w="4418"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09" w:type="dxa"/>
            <w:vAlign w:val="center"/>
          </w:tcPr>
          <w:p>
            <w:pPr>
              <w:pStyle w:val="10"/>
            </w:pPr>
            <w:r>
              <w:t>1</w:t>
            </w:r>
          </w:p>
        </w:tc>
        <w:tc>
          <w:tcPr>
            <w:tcW w:w="4418"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09" w:type="dxa"/>
            <w:vAlign w:val="center"/>
          </w:tcPr>
          <w:p>
            <w:pPr>
              <w:pStyle w:val="16"/>
            </w:pPr>
          </w:p>
        </w:tc>
        <w:tc>
          <w:tcPr>
            <w:tcW w:w="4418" w:type="dxa"/>
            <w:vAlign w:val="center"/>
          </w:tcPr>
          <w:p>
            <w:pPr>
              <w:pStyle w:val="14"/>
            </w:pPr>
            <w:r>
              <w:t>合计</w:t>
            </w:r>
          </w:p>
        </w:tc>
        <w:tc>
          <w:tcPr>
            <w:tcW w:w="1361" w:type="dxa"/>
            <w:vAlign w:val="center"/>
          </w:tcPr>
          <w:p>
            <w:pPr>
              <w:pStyle w:val="15"/>
            </w:pPr>
            <w:r>
              <w:t>196.84</w:t>
            </w:r>
          </w:p>
        </w:tc>
        <w:tc>
          <w:tcPr>
            <w:tcW w:w="1361" w:type="dxa"/>
            <w:vAlign w:val="center"/>
          </w:tcPr>
          <w:p>
            <w:pPr>
              <w:pStyle w:val="15"/>
            </w:pPr>
            <w:r>
              <w:t>196.84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09" w:type="dxa"/>
            <w:vAlign w:val="center"/>
          </w:tcPr>
          <w:p>
            <w:pPr>
              <w:pStyle w:val="12"/>
            </w:pPr>
            <w:r>
              <w:t>201</w:t>
            </w:r>
          </w:p>
        </w:tc>
        <w:tc>
          <w:tcPr>
            <w:tcW w:w="4418" w:type="dxa"/>
            <w:vAlign w:val="center"/>
          </w:tcPr>
          <w:p>
            <w:pPr>
              <w:pStyle w:val="12"/>
            </w:pPr>
            <w:r>
              <w:t>一般公共服务支出</w:t>
            </w:r>
          </w:p>
        </w:tc>
        <w:tc>
          <w:tcPr>
            <w:tcW w:w="1361" w:type="dxa"/>
            <w:vAlign w:val="center"/>
          </w:tcPr>
          <w:p>
            <w:pPr>
              <w:pStyle w:val="11"/>
            </w:pPr>
            <w:r>
              <w:t>169.01</w:t>
            </w:r>
          </w:p>
        </w:tc>
        <w:tc>
          <w:tcPr>
            <w:tcW w:w="1361" w:type="dxa"/>
            <w:vAlign w:val="center"/>
          </w:tcPr>
          <w:p>
            <w:pPr>
              <w:pStyle w:val="11"/>
            </w:pPr>
            <w:r>
              <w:t>169.01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09" w:type="dxa"/>
            <w:vAlign w:val="center"/>
          </w:tcPr>
          <w:p>
            <w:pPr>
              <w:pStyle w:val="12"/>
            </w:pPr>
            <w:r>
              <w:t>20104</w:t>
            </w:r>
          </w:p>
        </w:tc>
        <w:tc>
          <w:tcPr>
            <w:tcW w:w="4418" w:type="dxa"/>
            <w:vAlign w:val="center"/>
          </w:tcPr>
          <w:p>
            <w:pPr>
              <w:pStyle w:val="12"/>
            </w:pPr>
            <w:r>
              <w:t>发展与改革事务</w:t>
            </w:r>
          </w:p>
        </w:tc>
        <w:tc>
          <w:tcPr>
            <w:tcW w:w="1361" w:type="dxa"/>
            <w:vAlign w:val="center"/>
          </w:tcPr>
          <w:p>
            <w:pPr>
              <w:pStyle w:val="11"/>
            </w:pPr>
            <w:r>
              <w:t>169.01</w:t>
            </w:r>
          </w:p>
        </w:tc>
        <w:tc>
          <w:tcPr>
            <w:tcW w:w="1361" w:type="dxa"/>
            <w:vAlign w:val="center"/>
          </w:tcPr>
          <w:p>
            <w:pPr>
              <w:pStyle w:val="11"/>
            </w:pPr>
            <w:r>
              <w:t>169.01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09" w:type="dxa"/>
            <w:vAlign w:val="center"/>
          </w:tcPr>
          <w:p>
            <w:pPr>
              <w:pStyle w:val="12"/>
            </w:pPr>
            <w:r>
              <w:t>2010450</w:t>
            </w:r>
          </w:p>
        </w:tc>
        <w:tc>
          <w:tcPr>
            <w:tcW w:w="4418" w:type="dxa"/>
            <w:vAlign w:val="center"/>
          </w:tcPr>
          <w:p>
            <w:pPr>
              <w:pStyle w:val="12"/>
            </w:pPr>
            <w:r>
              <w:t>事业运行</w:t>
            </w:r>
          </w:p>
        </w:tc>
        <w:tc>
          <w:tcPr>
            <w:tcW w:w="1361" w:type="dxa"/>
            <w:vAlign w:val="center"/>
          </w:tcPr>
          <w:p>
            <w:pPr>
              <w:pStyle w:val="11"/>
            </w:pPr>
            <w:r>
              <w:t>169.01</w:t>
            </w:r>
          </w:p>
        </w:tc>
        <w:tc>
          <w:tcPr>
            <w:tcW w:w="1361" w:type="dxa"/>
            <w:vAlign w:val="center"/>
          </w:tcPr>
          <w:p>
            <w:pPr>
              <w:pStyle w:val="11"/>
            </w:pPr>
            <w:r>
              <w:t>169.01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09" w:type="dxa"/>
            <w:vAlign w:val="center"/>
          </w:tcPr>
          <w:p>
            <w:pPr>
              <w:pStyle w:val="12"/>
            </w:pPr>
            <w:r>
              <w:t>208</w:t>
            </w:r>
          </w:p>
        </w:tc>
        <w:tc>
          <w:tcPr>
            <w:tcW w:w="4418" w:type="dxa"/>
            <w:vAlign w:val="center"/>
          </w:tcPr>
          <w:p>
            <w:pPr>
              <w:pStyle w:val="12"/>
            </w:pPr>
            <w:r>
              <w:t>社会保障和就业支出</w:t>
            </w:r>
          </w:p>
        </w:tc>
        <w:tc>
          <w:tcPr>
            <w:tcW w:w="1361" w:type="dxa"/>
            <w:vAlign w:val="center"/>
          </w:tcPr>
          <w:p>
            <w:pPr>
              <w:pStyle w:val="11"/>
            </w:pPr>
            <w:r>
              <w:t>18.57</w:t>
            </w:r>
          </w:p>
        </w:tc>
        <w:tc>
          <w:tcPr>
            <w:tcW w:w="1361" w:type="dxa"/>
            <w:vAlign w:val="center"/>
          </w:tcPr>
          <w:p>
            <w:pPr>
              <w:pStyle w:val="11"/>
            </w:pPr>
            <w:r>
              <w:t>18.57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09" w:type="dxa"/>
            <w:vAlign w:val="center"/>
          </w:tcPr>
          <w:p>
            <w:pPr>
              <w:pStyle w:val="12"/>
            </w:pPr>
            <w:r>
              <w:t>20805</w:t>
            </w:r>
          </w:p>
        </w:tc>
        <w:tc>
          <w:tcPr>
            <w:tcW w:w="4418" w:type="dxa"/>
            <w:vAlign w:val="center"/>
          </w:tcPr>
          <w:p>
            <w:pPr>
              <w:pStyle w:val="12"/>
            </w:pPr>
            <w:r>
              <w:t>行政事业单位养老支出</w:t>
            </w:r>
          </w:p>
        </w:tc>
        <w:tc>
          <w:tcPr>
            <w:tcW w:w="1361" w:type="dxa"/>
            <w:vAlign w:val="center"/>
          </w:tcPr>
          <w:p>
            <w:pPr>
              <w:pStyle w:val="11"/>
            </w:pPr>
            <w:r>
              <w:t>17.59</w:t>
            </w:r>
          </w:p>
        </w:tc>
        <w:tc>
          <w:tcPr>
            <w:tcW w:w="1361" w:type="dxa"/>
            <w:vAlign w:val="center"/>
          </w:tcPr>
          <w:p>
            <w:pPr>
              <w:pStyle w:val="11"/>
            </w:pPr>
            <w:r>
              <w:t>17.59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09" w:type="dxa"/>
            <w:vAlign w:val="center"/>
          </w:tcPr>
          <w:p>
            <w:pPr>
              <w:pStyle w:val="12"/>
            </w:pPr>
            <w:r>
              <w:t>2080505</w:t>
            </w:r>
          </w:p>
        </w:tc>
        <w:tc>
          <w:tcPr>
            <w:tcW w:w="4418" w:type="dxa"/>
            <w:vAlign w:val="center"/>
          </w:tcPr>
          <w:p>
            <w:pPr>
              <w:pStyle w:val="12"/>
            </w:pPr>
            <w:r>
              <w:t>机关事业单位基本养老保险缴费支出</w:t>
            </w:r>
          </w:p>
        </w:tc>
        <w:tc>
          <w:tcPr>
            <w:tcW w:w="1361" w:type="dxa"/>
            <w:vAlign w:val="center"/>
          </w:tcPr>
          <w:p>
            <w:pPr>
              <w:pStyle w:val="11"/>
            </w:pPr>
            <w:r>
              <w:t>17.59</w:t>
            </w:r>
          </w:p>
        </w:tc>
        <w:tc>
          <w:tcPr>
            <w:tcW w:w="1361" w:type="dxa"/>
            <w:vAlign w:val="center"/>
          </w:tcPr>
          <w:p>
            <w:pPr>
              <w:pStyle w:val="11"/>
            </w:pPr>
            <w:r>
              <w:t>17.59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09" w:type="dxa"/>
            <w:vAlign w:val="center"/>
          </w:tcPr>
          <w:p>
            <w:pPr>
              <w:pStyle w:val="12"/>
            </w:pPr>
            <w:r>
              <w:t>20827</w:t>
            </w:r>
          </w:p>
        </w:tc>
        <w:tc>
          <w:tcPr>
            <w:tcW w:w="4418" w:type="dxa"/>
            <w:vAlign w:val="center"/>
          </w:tcPr>
          <w:p>
            <w:pPr>
              <w:pStyle w:val="12"/>
            </w:pPr>
            <w:r>
              <w:t>财政对其他社会保险基金的补助</w:t>
            </w:r>
          </w:p>
        </w:tc>
        <w:tc>
          <w:tcPr>
            <w:tcW w:w="1361" w:type="dxa"/>
            <w:vAlign w:val="center"/>
          </w:tcPr>
          <w:p>
            <w:pPr>
              <w:pStyle w:val="11"/>
            </w:pPr>
            <w:r>
              <w:t>0.98</w:t>
            </w:r>
          </w:p>
        </w:tc>
        <w:tc>
          <w:tcPr>
            <w:tcW w:w="1361" w:type="dxa"/>
            <w:vAlign w:val="center"/>
          </w:tcPr>
          <w:p>
            <w:pPr>
              <w:pStyle w:val="11"/>
            </w:pPr>
            <w:r>
              <w:t>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09" w:type="dxa"/>
            <w:vAlign w:val="center"/>
          </w:tcPr>
          <w:p>
            <w:pPr>
              <w:pStyle w:val="12"/>
            </w:pPr>
            <w:r>
              <w:t>2082701</w:t>
            </w:r>
          </w:p>
        </w:tc>
        <w:tc>
          <w:tcPr>
            <w:tcW w:w="4418" w:type="dxa"/>
            <w:vAlign w:val="center"/>
          </w:tcPr>
          <w:p>
            <w:pPr>
              <w:pStyle w:val="12"/>
            </w:pPr>
            <w:r>
              <w:t>财政对失业保险基金的补助</w:t>
            </w:r>
          </w:p>
        </w:tc>
        <w:tc>
          <w:tcPr>
            <w:tcW w:w="1361" w:type="dxa"/>
            <w:vAlign w:val="center"/>
          </w:tcPr>
          <w:p>
            <w:pPr>
              <w:pStyle w:val="11"/>
            </w:pPr>
            <w:r>
              <w:t>0.57</w:t>
            </w:r>
          </w:p>
        </w:tc>
        <w:tc>
          <w:tcPr>
            <w:tcW w:w="1361" w:type="dxa"/>
            <w:vAlign w:val="center"/>
          </w:tcPr>
          <w:p>
            <w:pPr>
              <w:pStyle w:val="11"/>
            </w:pPr>
            <w:r>
              <w:t>0.57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09" w:type="dxa"/>
            <w:vAlign w:val="center"/>
          </w:tcPr>
          <w:p>
            <w:pPr>
              <w:pStyle w:val="12"/>
            </w:pPr>
            <w:r>
              <w:t>2082702</w:t>
            </w:r>
          </w:p>
        </w:tc>
        <w:tc>
          <w:tcPr>
            <w:tcW w:w="4418" w:type="dxa"/>
            <w:vAlign w:val="center"/>
          </w:tcPr>
          <w:p>
            <w:pPr>
              <w:pStyle w:val="12"/>
            </w:pPr>
            <w:r>
              <w:t>财政对工伤保险基金的补助</w:t>
            </w:r>
          </w:p>
        </w:tc>
        <w:tc>
          <w:tcPr>
            <w:tcW w:w="1361" w:type="dxa"/>
            <w:vAlign w:val="center"/>
          </w:tcPr>
          <w:p>
            <w:pPr>
              <w:pStyle w:val="11"/>
            </w:pPr>
            <w:r>
              <w:t>0.41</w:t>
            </w:r>
          </w:p>
        </w:tc>
        <w:tc>
          <w:tcPr>
            <w:tcW w:w="1361" w:type="dxa"/>
            <w:vAlign w:val="center"/>
          </w:tcPr>
          <w:p>
            <w:pPr>
              <w:pStyle w:val="11"/>
            </w:pPr>
            <w:r>
              <w:t>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09" w:type="dxa"/>
            <w:vAlign w:val="center"/>
          </w:tcPr>
          <w:p>
            <w:pPr>
              <w:pStyle w:val="12"/>
            </w:pPr>
            <w:r>
              <w:t>210</w:t>
            </w:r>
          </w:p>
        </w:tc>
        <w:tc>
          <w:tcPr>
            <w:tcW w:w="4418" w:type="dxa"/>
            <w:vAlign w:val="center"/>
          </w:tcPr>
          <w:p>
            <w:pPr>
              <w:pStyle w:val="12"/>
            </w:pPr>
            <w:r>
              <w:t>卫生健康支出</w:t>
            </w:r>
          </w:p>
        </w:tc>
        <w:tc>
          <w:tcPr>
            <w:tcW w:w="1361" w:type="dxa"/>
            <w:vAlign w:val="center"/>
          </w:tcPr>
          <w:p>
            <w:pPr>
              <w:pStyle w:val="11"/>
            </w:pPr>
            <w:r>
              <w:t>9.26</w:t>
            </w:r>
          </w:p>
        </w:tc>
        <w:tc>
          <w:tcPr>
            <w:tcW w:w="1361" w:type="dxa"/>
            <w:vAlign w:val="center"/>
          </w:tcPr>
          <w:p>
            <w:pPr>
              <w:pStyle w:val="11"/>
            </w:pPr>
            <w:r>
              <w:t>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09" w:type="dxa"/>
            <w:vAlign w:val="center"/>
          </w:tcPr>
          <w:p>
            <w:pPr>
              <w:pStyle w:val="12"/>
            </w:pPr>
            <w:r>
              <w:t>21011</w:t>
            </w:r>
          </w:p>
        </w:tc>
        <w:tc>
          <w:tcPr>
            <w:tcW w:w="4418" w:type="dxa"/>
            <w:vAlign w:val="center"/>
          </w:tcPr>
          <w:p>
            <w:pPr>
              <w:pStyle w:val="12"/>
            </w:pPr>
            <w:r>
              <w:t>行政事业单位医疗</w:t>
            </w:r>
          </w:p>
        </w:tc>
        <w:tc>
          <w:tcPr>
            <w:tcW w:w="1361" w:type="dxa"/>
            <w:vAlign w:val="center"/>
          </w:tcPr>
          <w:p>
            <w:pPr>
              <w:pStyle w:val="11"/>
            </w:pPr>
            <w:r>
              <w:t>9.26</w:t>
            </w:r>
          </w:p>
        </w:tc>
        <w:tc>
          <w:tcPr>
            <w:tcW w:w="1361" w:type="dxa"/>
            <w:vAlign w:val="center"/>
          </w:tcPr>
          <w:p>
            <w:pPr>
              <w:pStyle w:val="11"/>
            </w:pPr>
            <w:r>
              <w:t>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09" w:type="dxa"/>
            <w:vAlign w:val="center"/>
          </w:tcPr>
          <w:p>
            <w:pPr>
              <w:pStyle w:val="12"/>
            </w:pPr>
            <w:r>
              <w:t>2101102</w:t>
            </w:r>
          </w:p>
        </w:tc>
        <w:tc>
          <w:tcPr>
            <w:tcW w:w="4418" w:type="dxa"/>
            <w:vAlign w:val="center"/>
          </w:tcPr>
          <w:p>
            <w:pPr>
              <w:pStyle w:val="12"/>
            </w:pPr>
            <w:r>
              <w:t>事业单位医疗</w:t>
            </w:r>
          </w:p>
        </w:tc>
        <w:tc>
          <w:tcPr>
            <w:tcW w:w="1361" w:type="dxa"/>
            <w:vAlign w:val="center"/>
          </w:tcPr>
          <w:p>
            <w:pPr>
              <w:pStyle w:val="11"/>
            </w:pPr>
            <w:r>
              <w:t>9.26</w:t>
            </w:r>
          </w:p>
        </w:tc>
        <w:tc>
          <w:tcPr>
            <w:tcW w:w="1361" w:type="dxa"/>
            <w:vAlign w:val="center"/>
          </w:tcPr>
          <w:p>
            <w:pPr>
              <w:pStyle w:val="11"/>
            </w:pPr>
            <w:r>
              <w:t>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196.84</w:t>
            </w:r>
          </w:p>
        </w:tc>
        <w:tc>
          <w:tcPr>
            <w:tcW w:w="3402" w:type="dxa"/>
            <w:vAlign w:val="center"/>
          </w:tcPr>
          <w:p>
            <w:pPr>
              <w:pStyle w:val="12"/>
            </w:pPr>
            <w:r>
              <w:t>一、一般公共服务支出</w:t>
            </w:r>
          </w:p>
        </w:tc>
        <w:tc>
          <w:tcPr>
            <w:tcW w:w="1474" w:type="dxa"/>
            <w:vAlign w:val="center"/>
          </w:tcPr>
          <w:p>
            <w:pPr>
              <w:pStyle w:val="11"/>
            </w:pPr>
            <w:r>
              <w:t>169.01</w:t>
            </w:r>
          </w:p>
        </w:tc>
        <w:tc>
          <w:tcPr>
            <w:tcW w:w="1474" w:type="dxa"/>
            <w:vAlign w:val="center"/>
          </w:tcPr>
          <w:p>
            <w:pPr>
              <w:pStyle w:val="11"/>
            </w:pPr>
            <w:r>
              <w:t>169.01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18.57</w:t>
            </w:r>
          </w:p>
        </w:tc>
        <w:tc>
          <w:tcPr>
            <w:tcW w:w="1474" w:type="dxa"/>
            <w:vAlign w:val="center"/>
          </w:tcPr>
          <w:p>
            <w:pPr>
              <w:pStyle w:val="11"/>
            </w:pPr>
            <w:r>
              <w:t>18.57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9.26</w:t>
            </w:r>
          </w:p>
        </w:tc>
        <w:tc>
          <w:tcPr>
            <w:tcW w:w="1474" w:type="dxa"/>
            <w:vAlign w:val="center"/>
          </w:tcPr>
          <w:p>
            <w:pPr>
              <w:pStyle w:val="11"/>
            </w:pPr>
            <w:r>
              <w:t>9.26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196.84</w:t>
            </w:r>
          </w:p>
        </w:tc>
        <w:tc>
          <w:tcPr>
            <w:tcW w:w="3402" w:type="dxa"/>
            <w:vAlign w:val="center"/>
          </w:tcPr>
          <w:p>
            <w:pPr>
              <w:pStyle w:val="14"/>
            </w:pPr>
            <w:r>
              <w:t>本年支出合计</w:t>
            </w:r>
          </w:p>
        </w:tc>
        <w:tc>
          <w:tcPr>
            <w:tcW w:w="1474" w:type="dxa"/>
            <w:vAlign w:val="center"/>
          </w:tcPr>
          <w:p>
            <w:pPr>
              <w:pStyle w:val="15"/>
            </w:pPr>
            <w:r>
              <w:t>196.84</w:t>
            </w:r>
          </w:p>
        </w:tc>
        <w:tc>
          <w:tcPr>
            <w:tcW w:w="1474" w:type="dxa"/>
            <w:vAlign w:val="center"/>
          </w:tcPr>
          <w:p>
            <w:pPr>
              <w:pStyle w:val="15"/>
            </w:pPr>
            <w:r>
              <w:t>196.84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196.84</w:t>
            </w:r>
          </w:p>
        </w:tc>
        <w:tc>
          <w:tcPr>
            <w:tcW w:w="3402" w:type="dxa"/>
            <w:vAlign w:val="center"/>
          </w:tcPr>
          <w:p>
            <w:pPr>
              <w:pStyle w:val="14"/>
            </w:pPr>
            <w:r>
              <w:t>支出总计</w:t>
            </w:r>
          </w:p>
        </w:tc>
        <w:tc>
          <w:tcPr>
            <w:tcW w:w="1474" w:type="dxa"/>
            <w:vAlign w:val="center"/>
          </w:tcPr>
          <w:p>
            <w:pPr>
              <w:pStyle w:val="15"/>
            </w:pPr>
            <w:r>
              <w:t>196.84</w:t>
            </w:r>
          </w:p>
        </w:tc>
        <w:tc>
          <w:tcPr>
            <w:tcW w:w="1474" w:type="dxa"/>
            <w:vAlign w:val="center"/>
          </w:tcPr>
          <w:p>
            <w:pPr>
              <w:pStyle w:val="15"/>
            </w:pPr>
            <w:r>
              <w:t>196.84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196.84</w:t>
            </w:r>
          </w:p>
        </w:tc>
        <w:tc>
          <w:tcPr>
            <w:tcW w:w="2551" w:type="dxa"/>
            <w:vAlign w:val="center"/>
          </w:tcPr>
          <w:p>
            <w:pPr>
              <w:pStyle w:val="15"/>
            </w:pPr>
            <w:r>
              <w:t>196.84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169.01</w:t>
            </w:r>
          </w:p>
        </w:tc>
        <w:tc>
          <w:tcPr>
            <w:tcW w:w="2551" w:type="dxa"/>
            <w:vAlign w:val="center"/>
          </w:tcPr>
          <w:p>
            <w:pPr>
              <w:pStyle w:val="11"/>
            </w:pPr>
            <w:r>
              <w:t>169.01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169.01</w:t>
            </w:r>
          </w:p>
        </w:tc>
        <w:tc>
          <w:tcPr>
            <w:tcW w:w="2551" w:type="dxa"/>
            <w:vAlign w:val="center"/>
          </w:tcPr>
          <w:p>
            <w:pPr>
              <w:pStyle w:val="11"/>
            </w:pPr>
            <w:r>
              <w:t>169.01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169.01</w:t>
            </w:r>
          </w:p>
        </w:tc>
        <w:tc>
          <w:tcPr>
            <w:tcW w:w="2551" w:type="dxa"/>
            <w:vAlign w:val="center"/>
          </w:tcPr>
          <w:p>
            <w:pPr>
              <w:pStyle w:val="11"/>
            </w:pPr>
            <w:r>
              <w:t>169.01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18.57</w:t>
            </w:r>
          </w:p>
        </w:tc>
        <w:tc>
          <w:tcPr>
            <w:tcW w:w="2551" w:type="dxa"/>
            <w:vAlign w:val="center"/>
          </w:tcPr>
          <w:p>
            <w:pPr>
              <w:pStyle w:val="11"/>
            </w:pPr>
            <w:r>
              <w:t>18.57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17.59</w:t>
            </w:r>
          </w:p>
        </w:tc>
        <w:tc>
          <w:tcPr>
            <w:tcW w:w="2551" w:type="dxa"/>
            <w:vAlign w:val="center"/>
          </w:tcPr>
          <w:p>
            <w:pPr>
              <w:pStyle w:val="11"/>
            </w:pPr>
            <w:r>
              <w:t>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17.59</w:t>
            </w:r>
          </w:p>
        </w:tc>
        <w:tc>
          <w:tcPr>
            <w:tcW w:w="2551" w:type="dxa"/>
            <w:vAlign w:val="center"/>
          </w:tcPr>
          <w:p>
            <w:pPr>
              <w:pStyle w:val="11"/>
            </w:pPr>
            <w:r>
              <w:t>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9.26</w:t>
            </w:r>
          </w:p>
        </w:tc>
        <w:tc>
          <w:tcPr>
            <w:tcW w:w="2551" w:type="dxa"/>
            <w:vAlign w:val="center"/>
          </w:tcPr>
          <w:p>
            <w:pPr>
              <w:pStyle w:val="11"/>
            </w:pPr>
            <w:r>
              <w:t>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9.26</w:t>
            </w:r>
          </w:p>
        </w:tc>
        <w:tc>
          <w:tcPr>
            <w:tcW w:w="2551" w:type="dxa"/>
            <w:vAlign w:val="center"/>
          </w:tcPr>
          <w:p>
            <w:pPr>
              <w:pStyle w:val="11"/>
            </w:pPr>
            <w:r>
              <w:t>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9.26</w:t>
            </w:r>
          </w:p>
        </w:tc>
        <w:tc>
          <w:tcPr>
            <w:tcW w:w="2551" w:type="dxa"/>
            <w:vAlign w:val="center"/>
          </w:tcPr>
          <w:p>
            <w:pPr>
              <w:pStyle w:val="11"/>
            </w:pPr>
            <w:r>
              <w:t>9.26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196.84</w:t>
            </w:r>
          </w:p>
        </w:tc>
        <w:tc>
          <w:tcPr>
            <w:tcW w:w="2551" w:type="dxa"/>
            <w:vAlign w:val="center"/>
          </w:tcPr>
          <w:p>
            <w:pPr>
              <w:pStyle w:val="15"/>
            </w:pPr>
            <w:r>
              <w:t>190.18</w:t>
            </w:r>
          </w:p>
        </w:tc>
        <w:tc>
          <w:tcPr>
            <w:tcW w:w="2551" w:type="dxa"/>
            <w:vAlign w:val="center"/>
          </w:tcPr>
          <w:p>
            <w:pPr>
              <w:pStyle w:val="15"/>
            </w:pPr>
            <w:r>
              <w:t>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183.85</w:t>
            </w:r>
          </w:p>
        </w:tc>
        <w:tc>
          <w:tcPr>
            <w:tcW w:w="2551" w:type="dxa"/>
            <w:vAlign w:val="center"/>
          </w:tcPr>
          <w:p>
            <w:pPr>
              <w:pStyle w:val="11"/>
            </w:pPr>
            <w:r>
              <w:t>183.85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9.64</w:t>
            </w:r>
          </w:p>
        </w:tc>
        <w:tc>
          <w:tcPr>
            <w:tcW w:w="2551" w:type="dxa"/>
            <w:vAlign w:val="center"/>
          </w:tcPr>
          <w:p>
            <w:pPr>
              <w:pStyle w:val="11"/>
            </w:pPr>
            <w:r>
              <w:t>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81.29</w:t>
            </w:r>
          </w:p>
        </w:tc>
        <w:tc>
          <w:tcPr>
            <w:tcW w:w="2551" w:type="dxa"/>
            <w:vAlign w:val="center"/>
          </w:tcPr>
          <w:p>
            <w:pPr>
              <w:pStyle w:val="11"/>
            </w:pPr>
            <w:r>
              <w:t>81.29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17.59</w:t>
            </w:r>
          </w:p>
        </w:tc>
        <w:tc>
          <w:tcPr>
            <w:tcW w:w="2551" w:type="dxa"/>
            <w:vAlign w:val="center"/>
          </w:tcPr>
          <w:p>
            <w:pPr>
              <w:pStyle w:val="11"/>
            </w:pPr>
            <w:r>
              <w:t>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9.26</w:t>
            </w:r>
          </w:p>
        </w:tc>
        <w:tc>
          <w:tcPr>
            <w:tcW w:w="2551" w:type="dxa"/>
            <w:vAlign w:val="center"/>
          </w:tcPr>
          <w:p>
            <w:pPr>
              <w:pStyle w:val="11"/>
            </w:pPr>
            <w:r>
              <w:t>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6.66</w:t>
            </w:r>
          </w:p>
        </w:tc>
        <w:tc>
          <w:tcPr>
            <w:tcW w:w="2551" w:type="dxa"/>
            <w:vAlign w:val="center"/>
          </w:tcPr>
          <w:p>
            <w:pPr>
              <w:pStyle w:val="11"/>
            </w:pPr>
          </w:p>
        </w:tc>
        <w:tc>
          <w:tcPr>
            <w:tcW w:w="2551" w:type="dxa"/>
            <w:vAlign w:val="center"/>
          </w:tcPr>
          <w:p>
            <w:pPr>
              <w:pStyle w:val="11"/>
            </w:pPr>
            <w:r>
              <w:t>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0.61</w:t>
            </w:r>
          </w:p>
        </w:tc>
        <w:tc>
          <w:tcPr>
            <w:tcW w:w="2551" w:type="dxa"/>
            <w:vAlign w:val="center"/>
          </w:tcPr>
          <w:p>
            <w:pPr>
              <w:pStyle w:val="11"/>
            </w:pPr>
          </w:p>
        </w:tc>
        <w:tc>
          <w:tcPr>
            <w:tcW w:w="2551"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0.98</w:t>
            </w:r>
          </w:p>
        </w:tc>
        <w:tc>
          <w:tcPr>
            <w:tcW w:w="2551" w:type="dxa"/>
            <w:vAlign w:val="center"/>
          </w:tcPr>
          <w:p>
            <w:pPr>
              <w:pStyle w:val="11"/>
            </w:pPr>
          </w:p>
        </w:tc>
        <w:tc>
          <w:tcPr>
            <w:tcW w:w="2551" w:type="dxa"/>
            <w:vAlign w:val="center"/>
          </w:tcPr>
          <w:p>
            <w:pPr>
              <w:pStyle w:val="11"/>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6.33</w:t>
            </w:r>
          </w:p>
        </w:tc>
        <w:tc>
          <w:tcPr>
            <w:tcW w:w="2551" w:type="dxa"/>
            <w:vAlign w:val="center"/>
          </w:tcPr>
          <w:p>
            <w:pPr>
              <w:pStyle w:val="11"/>
            </w:pPr>
            <w:r>
              <w:t>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303006栾城区燃气服务中心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栾城区燃气服务中心2026年单位预算信息公开情况说明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按照《中华人民共和国预算法》、《地方预决算公开操作规程》和《关于进一步推进预算公开工作的实施意见》规定，现将栾城区燃气服务中心2026年单位预算公开如下：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提出全区能源发展战略建议，拟订能源发展规划和年度制定计划并组织实施。推进能源体制改革，协调能源发展和改革中的重大问题。负责能源预测预警，参与能源运行调节和应急保障；参与制订与能源相关的资源、财税、环保及应对气候变化等政策，提出能源价格调整建议。负责能源行业节能、资源综合利用和公共节能工作。负责电力、煤炭能源预测预警，参与运行调节和应急保障。负责指导、监督有关单位履行管道保护义务和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栾城区燃气服务中心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196.84万元，其中：一般公共预算收入196.84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燃气服务中心年度单位预算中支出预算的总体情况。2026年支出预算196.84万元，其中基本支出196.84万元，包括人员经费190.18万元和日常公用经费6.66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196.84万元，较2025年预算增加10.44万元，其中：基本支出增加10.44万元，主要为人员编制增加，人员经费支出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303006栾城区燃气服务中心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w:t>
            </w:r>
          </w:p>
        </w:tc>
        <w:tc>
          <w:tcPr>
            <w:tcW w:w="964" w:type="dxa"/>
            <w:vAlign w:val="center"/>
          </w:tcPr>
          <w:p>
            <w:pPr>
              <w:pStyle w:val="15"/>
            </w:pPr>
            <w:r>
              <w:t>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栾城区燃气服务中心小计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w:t>
            </w:r>
          </w:p>
        </w:tc>
        <w:tc>
          <w:tcPr>
            <w:tcW w:w="964" w:type="dxa"/>
            <w:vAlign w:val="center"/>
          </w:tcPr>
          <w:p>
            <w:pPr>
              <w:pStyle w:val="15"/>
            </w:pPr>
            <w:r>
              <w:t>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5.38</w:t>
            </w:r>
          </w:p>
        </w:tc>
        <w:tc>
          <w:tcPr>
            <w:tcW w:w="1134" w:type="dxa"/>
            <w:vAlign w:val="center"/>
          </w:tcPr>
          <w:p>
            <w:pPr>
              <w:pStyle w:val="12"/>
            </w:pPr>
            <w:r>
              <w:t>速印机</w:t>
            </w:r>
          </w:p>
        </w:tc>
        <w:tc>
          <w:tcPr>
            <w:tcW w:w="1134" w:type="dxa"/>
            <w:vAlign w:val="center"/>
          </w:tcPr>
          <w:p>
            <w:pPr>
              <w:pStyle w:val="12"/>
            </w:pPr>
            <w:r>
              <w:t>A02021201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5.38</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栾城区燃气服务中心上年末固定资产金额为0.00万元（详见下表）。本年度拟购置固定资产总额为0.00万元，已按要求列入政府采购预算，详见政府采购预算表。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303006栾城区燃气服务中心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7"/>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、栾城区电子商务中心收支预算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303015栾城区电子商务中心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47.39</w:t>
            </w:r>
          </w:p>
        </w:tc>
        <w:tc>
          <w:tcPr>
            <w:tcW w:w="4535" w:type="dxa"/>
            <w:vAlign w:val="center"/>
          </w:tcPr>
          <w:p>
            <w:pPr>
              <w:pStyle w:val="12"/>
            </w:pPr>
            <w:r>
              <w:t>一、一般公共服务支出</w:t>
            </w:r>
          </w:p>
        </w:tc>
        <w:tc>
          <w:tcPr>
            <w:tcW w:w="2126" w:type="dxa"/>
            <w:vAlign w:val="center"/>
          </w:tcPr>
          <w:p>
            <w:pPr>
              <w:pStyle w:val="11"/>
            </w:pPr>
            <w:r>
              <w:t>40.53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47.39</w:t>
            </w:r>
          </w:p>
        </w:tc>
        <w:tc>
          <w:tcPr>
            <w:tcW w:w="4535" w:type="dxa"/>
            <w:vAlign w:val="center"/>
          </w:tcPr>
          <w:p>
            <w:pPr>
              <w:pStyle w:val="14"/>
            </w:pPr>
            <w:r>
              <w:t>本年支出合计</w:t>
            </w:r>
          </w:p>
        </w:tc>
        <w:tc>
          <w:tcPr>
            <w:tcW w:w="2126" w:type="dxa"/>
            <w:vAlign w:val="center"/>
          </w:tcPr>
          <w:p>
            <w:pPr>
              <w:pStyle w:val="15"/>
            </w:pPr>
            <w:r>
              <w:t>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47.39</w:t>
            </w:r>
          </w:p>
        </w:tc>
        <w:tc>
          <w:tcPr>
            <w:tcW w:w="4535" w:type="dxa"/>
            <w:vAlign w:val="center"/>
          </w:tcPr>
          <w:p>
            <w:pPr>
              <w:pStyle w:val="14"/>
            </w:pPr>
            <w:r>
              <w:t>支出总计</w:t>
            </w:r>
          </w:p>
        </w:tc>
        <w:tc>
          <w:tcPr>
            <w:tcW w:w="2126" w:type="dxa"/>
            <w:vAlign w:val="center"/>
          </w:tcPr>
          <w:p>
            <w:pPr>
              <w:pStyle w:val="15"/>
            </w:pPr>
            <w:r>
              <w:t>47.39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3"/>
        <w:gridCol w:w="1408"/>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303015栾城区电子商务中心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43" w:type="dxa"/>
            <w:vAlign w:val="center"/>
          </w:tcPr>
          <w:p>
            <w:pPr>
              <w:pStyle w:val="10"/>
            </w:pPr>
            <w:r>
              <w:t>科目    编码</w:t>
            </w:r>
          </w:p>
        </w:tc>
        <w:tc>
          <w:tcPr>
            <w:tcW w:w="1408"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43" w:type="dxa"/>
            <w:vAlign w:val="center"/>
          </w:tcPr>
          <w:p>
            <w:pPr>
              <w:pStyle w:val="10"/>
            </w:pPr>
            <w:r>
              <w:t>1</w:t>
            </w:r>
          </w:p>
        </w:tc>
        <w:tc>
          <w:tcPr>
            <w:tcW w:w="1408"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43" w:type="dxa"/>
            <w:vAlign w:val="center"/>
          </w:tcPr>
          <w:p>
            <w:pPr>
              <w:pStyle w:val="16"/>
            </w:pPr>
          </w:p>
        </w:tc>
        <w:tc>
          <w:tcPr>
            <w:tcW w:w="1408" w:type="dxa"/>
            <w:vAlign w:val="center"/>
          </w:tcPr>
          <w:p>
            <w:pPr>
              <w:pStyle w:val="14"/>
            </w:pPr>
            <w:r>
              <w:t>合计</w:t>
            </w:r>
          </w:p>
        </w:tc>
        <w:tc>
          <w:tcPr>
            <w:tcW w:w="1134" w:type="dxa"/>
            <w:vAlign w:val="center"/>
          </w:tcPr>
          <w:p>
            <w:pPr>
              <w:pStyle w:val="15"/>
            </w:pPr>
            <w:r>
              <w:t>47.39</w:t>
            </w:r>
          </w:p>
        </w:tc>
        <w:tc>
          <w:tcPr>
            <w:tcW w:w="1134" w:type="dxa"/>
            <w:vAlign w:val="center"/>
          </w:tcPr>
          <w:p>
            <w:pPr>
              <w:pStyle w:val="15"/>
            </w:pPr>
            <w:r>
              <w:t>47.39</w:t>
            </w:r>
          </w:p>
        </w:tc>
        <w:tc>
          <w:tcPr>
            <w:tcW w:w="1134" w:type="dxa"/>
            <w:vAlign w:val="center"/>
          </w:tcPr>
          <w:p>
            <w:pPr>
              <w:pStyle w:val="15"/>
            </w:pPr>
            <w:r>
              <w:t>47.39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43" w:type="dxa"/>
            <w:vAlign w:val="center"/>
          </w:tcPr>
          <w:p>
            <w:pPr>
              <w:pStyle w:val="12"/>
            </w:pPr>
            <w:r>
              <w:t>201</w:t>
            </w:r>
          </w:p>
        </w:tc>
        <w:tc>
          <w:tcPr>
            <w:tcW w:w="1408" w:type="dxa"/>
            <w:vAlign w:val="center"/>
          </w:tcPr>
          <w:p>
            <w:pPr>
              <w:pStyle w:val="12"/>
            </w:pPr>
            <w:r>
              <w:t>一般公共服务支出</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43" w:type="dxa"/>
            <w:vAlign w:val="center"/>
          </w:tcPr>
          <w:p>
            <w:pPr>
              <w:pStyle w:val="12"/>
            </w:pPr>
            <w:r>
              <w:t>20104</w:t>
            </w:r>
          </w:p>
        </w:tc>
        <w:tc>
          <w:tcPr>
            <w:tcW w:w="1408" w:type="dxa"/>
            <w:vAlign w:val="center"/>
          </w:tcPr>
          <w:p>
            <w:pPr>
              <w:pStyle w:val="12"/>
            </w:pPr>
            <w:r>
              <w:t>发展与改革事务</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43" w:type="dxa"/>
            <w:vAlign w:val="center"/>
          </w:tcPr>
          <w:p>
            <w:pPr>
              <w:pStyle w:val="12"/>
            </w:pPr>
            <w:r>
              <w:t>2010450</w:t>
            </w:r>
          </w:p>
        </w:tc>
        <w:tc>
          <w:tcPr>
            <w:tcW w:w="1408" w:type="dxa"/>
            <w:vAlign w:val="center"/>
          </w:tcPr>
          <w:p>
            <w:pPr>
              <w:pStyle w:val="12"/>
            </w:pPr>
            <w:r>
              <w:t>事业运行</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43" w:type="dxa"/>
            <w:vAlign w:val="center"/>
          </w:tcPr>
          <w:p>
            <w:pPr>
              <w:pStyle w:val="12"/>
            </w:pPr>
            <w:r>
              <w:t>20113</w:t>
            </w:r>
          </w:p>
        </w:tc>
        <w:tc>
          <w:tcPr>
            <w:tcW w:w="1408" w:type="dxa"/>
            <w:vAlign w:val="center"/>
          </w:tcPr>
          <w:p>
            <w:pPr>
              <w:pStyle w:val="12"/>
            </w:pPr>
            <w:r>
              <w:t>商贸事务</w:t>
            </w:r>
          </w:p>
        </w:tc>
        <w:tc>
          <w:tcPr>
            <w:tcW w:w="1134" w:type="dxa"/>
            <w:vAlign w:val="center"/>
          </w:tcPr>
          <w:p>
            <w:pPr>
              <w:pStyle w:val="11"/>
            </w:pPr>
            <w:r>
              <w:t>40.19</w:t>
            </w:r>
          </w:p>
        </w:tc>
        <w:tc>
          <w:tcPr>
            <w:tcW w:w="1134" w:type="dxa"/>
            <w:vAlign w:val="center"/>
          </w:tcPr>
          <w:p>
            <w:pPr>
              <w:pStyle w:val="11"/>
            </w:pPr>
            <w:r>
              <w:t>40.19</w:t>
            </w:r>
          </w:p>
        </w:tc>
        <w:tc>
          <w:tcPr>
            <w:tcW w:w="1134" w:type="dxa"/>
            <w:vAlign w:val="center"/>
          </w:tcPr>
          <w:p>
            <w:pPr>
              <w:pStyle w:val="11"/>
            </w:pPr>
            <w:r>
              <w:t>40.19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43" w:type="dxa"/>
            <w:vAlign w:val="center"/>
          </w:tcPr>
          <w:p>
            <w:pPr>
              <w:pStyle w:val="12"/>
            </w:pPr>
            <w:r>
              <w:t>2011350</w:t>
            </w:r>
          </w:p>
        </w:tc>
        <w:tc>
          <w:tcPr>
            <w:tcW w:w="1408" w:type="dxa"/>
            <w:vAlign w:val="center"/>
          </w:tcPr>
          <w:p>
            <w:pPr>
              <w:pStyle w:val="12"/>
            </w:pPr>
            <w:r>
              <w:t>事业运行</w:t>
            </w:r>
          </w:p>
        </w:tc>
        <w:tc>
          <w:tcPr>
            <w:tcW w:w="1134" w:type="dxa"/>
            <w:vAlign w:val="center"/>
          </w:tcPr>
          <w:p>
            <w:pPr>
              <w:pStyle w:val="11"/>
            </w:pPr>
            <w:r>
              <w:t>40.19</w:t>
            </w:r>
          </w:p>
        </w:tc>
        <w:tc>
          <w:tcPr>
            <w:tcW w:w="1134" w:type="dxa"/>
            <w:vAlign w:val="center"/>
          </w:tcPr>
          <w:p>
            <w:pPr>
              <w:pStyle w:val="11"/>
            </w:pPr>
            <w:r>
              <w:t>40.19</w:t>
            </w:r>
          </w:p>
        </w:tc>
        <w:tc>
          <w:tcPr>
            <w:tcW w:w="1134" w:type="dxa"/>
            <w:vAlign w:val="center"/>
          </w:tcPr>
          <w:p>
            <w:pPr>
              <w:pStyle w:val="11"/>
            </w:pPr>
            <w:r>
              <w:t>40.19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43" w:type="dxa"/>
            <w:vAlign w:val="center"/>
          </w:tcPr>
          <w:p>
            <w:pPr>
              <w:pStyle w:val="12"/>
            </w:pPr>
            <w:r>
              <w:t>208</w:t>
            </w:r>
          </w:p>
        </w:tc>
        <w:tc>
          <w:tcPr>
            <w:tcW w:w="1408" w:type="dxa"/>
            <w:vAlign w:val="center"/>
          </w:tcPr>
          <w:p>
            <w:pPr>
              <w:pStyle w:val="12"/>
            </w:pPr>
            <w:r>
              <w:t>社会保障和就业支出</w:t>
            </w:r>
          </w:p>
        </w:tc>
        <w:tc>
          <w:tcPr>
            <w:tcW w:w="1134" w:type="dxa"/>
            <w:vAlign w:val="center"/>
          </w:tcPr>
          <w:p>
            <w:pPr>
              <w:pStyle w:val="11"/>
            </w:pPr>
            <w:r>
              <w:t>4.61</w:t>
            </w:r>
          </w:p>
        </w:tc>
        <w:tc>
          <w:tcPr>
            <w:tcW w:w="1134" w:type="dxa"/>
            <w:vAlign w:val="center"/>
          </w:tcPr>
          <w:p>
            <w:pPr>
              <w:pStyle w:val="11"/>
            </w:pPr>
            <w:r>
              <w:t>4.61</w:t>
            </w:r>
          </w:p>
        </w:tc>
        <w:tc>
          <w:tcPr>
            <w:tcW w:w="1134" w:type="dxa"/>
            <w:vAlign w:val="center"/>
          </w:tcPr>
          <w:p>
            <w:pPr>
              <w:pStyle w:val="11"/>
            </w:pPr>
            <w:r>
              <w:t>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43" w:type="dxa"/>
            <w:vAlign w:val="center"/>
          </w:tcPr>
          <w:p>
            <w:pPr>
              <w:pStyle w:val="12"/>
            </w:pPr>
            <w:r>
              <w:t>20805</w:t>
            </w:r>
          </w:p>
        </w:tc>
        <w:tc>
          <w:tcPr>
            <w:tcW w:w="1408" w:type="dxa"/>
            <w:vAlign w:val="center"/>
          </w:tcPr>
          <w:p>
            <w:pPr>
              <w:pStyle w:val="12"/>
            </w:pPr>
            <w:r>
              <w:t>行政事业单位养老支出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43" w:type="dxa"/>
            <w:vAlign w:val="center"/>
          </w:tcPr>
          <w:p>
            <w:pPr>
              <w:pStyle w:val="12"/>
            </w:pPr>
            <w:r>
              <w:t>2080505</w:t>
            </w:r>
          </w:p>
        </w:tc>
        <w:tc>
          <w:tcPr>
            <w:tcW w:w="1408" w:type="dxa"/>
            <w:vAlign w:val="center"/>
          </w:tcPr>
          <w:p>
            <w:pPr>
              <w:pStyle w:val="12"/>
            </w:pPr>
            <w:r>
              <w:t>机关事业单位基本养老保险缴费支出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43" w:type="dxa"/>
            <w:vAlign w:val="center"/>
          </w:tcPr>
          <w:p>
            <w:pPr>
              <w:pStyle w:val="12"/>
            </w:pPr>
            <w:r>
              <w:t>20827</w:t>
            </w:r>
          </w:p>
        </w:tc>
        <w:tc>
          <w:tcPr>
            <w:tcW w:w="1408" w:type="dxa"/>
            <w:vAlign w:val="center"/>
          </w:tcPr>
          <w:p>
            <w:pPr>
              <w:pStyle w:val="12"/>
            </w:pPr>
            <w:r>
              <w:t>财政对其他社会保险基金的补助</w:t>
            </w:r>
          </w:p>
        </w:tc>
        <w:tc>
          <w:tcPr>
            <w:tcW w:w="1134" w:type="dxa"/>
            <w:vAlign w:val="center"/>
          </w:tcPr>
          <w:p>
            <w:pPr>
              <w:pStyle w:val="11"/>
            </w:pPr>
            <w:r>
              <w:t>0.24</w:t>
            </w:r>
          </w:p>
        </w:tc>
        <w:tc>
          <w:tcPr>
            <w:tcW w:w="1134" w:type="dxa"/>
            <w:vAlign w:val="center"/>
          </w:tcPr>
          <w:p>
            <w:pPr>
              <w:pStyle w:val="11"/>
            </w:pPr>
            <w:r>
              <w:t>0.24</w:t>
            </w:r>
          </w:p>
        </w:tc>
        <w:tc>
          <w:tcPr>
            <w:tcW w:w="1134" w:type="dxa"/>
            <w:vAlign w:val="center"/>
          </w:tcPr>
          <w:p>
            <w:pPr>
              <w:pStyle w:val="11"/>
            </w:pPr>
            <w:r>
              <w:t>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43" w:type="dxa"/>
            <w:vAlign w:val="center"/>
          </w:tcPr>
          <w:p>
            <w:pPr>
              <w:pStyle w:val="12"/>
            </w:pPr>
            <w:r>
              <w:t>2082701</w:t>
            </w:r>
          </w:p>
        </w:tc>
        <w:tc>
          <w:tcPr>
            <w:tcW w:w="1408" w:type="dxa"/>
            <w:vAlign w:val="center"/>
          </w:tcPr>
          <w:p>
            <w:pPr>
              <w:pStyle w:val="12"/>
            </w:pPr>
            <w:r>
              <w:t>财政对失业保险基金的补助</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43" w:type="dxa"/>
            <w:vAlign w:val="center"/>
          </w:tcPr>
          <w:p>
            <w:pPr>
              <w:pStyle w:val="12"/>
            </w:pPr>
            <w:r>
              <w:t>2082702</w:t>
            </w:r>
          </w:p>
        </w:tc>
        <w:tc>
          <w:tcPr>
            <w:tcW w:w="1408" w:type="dxa"/>
            <w:vAlign w:val="center"/>
          </w:tcPr>
          <w:p>
            <w:pPr>
              <w:pStyle w:val="12"/>
            </w:pPr>
            <w:r>
              <w:t>财政对工伤保险基金的补助</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43" w:type="dxa"/>
            <w:vAlign w:val="center"/>
          </w:tcPr>
          <w:p>
            <w:pPr>
              <w:pStyle w:val="12"/>
            </w:pPr>
            <w:r>
              <w:t>210</w:t>
            </w:r>
          </w:p>
        </w:tc>
        <w:tc>
          <w:tcPr>
            <w:tcW w:w="1408" w:type="dxa"/>
            <w:vAlign w:val="center"/>
          </w:tcPr>
          <w:p>
            <w:pPr>
              <w:pStyle w:val="12"/>
            </w:pPr>
            <w:r>
              <w:t>卫生健康支出</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43" w:type="dxa"/>
            <w:vAlign w:val="center"/>
          </w:tcPr>
          <w:p>
            <w:pPr>
              <w:pStyle w:val="12"/>
            </w:pPr>
            <w:r>
              <w:t>21011</w:t>
            </w:r>
          </w:p>
        </w:tc>
        <w:tc>
          <w:tcPr>
            <w:tcW w:w="1408" w:type="dxa"/>
            <w:vAlign w:val="center"/>
          </w:tcPr>
          <w:p>
            <w:pPr>
              <w:pStyle w:val="12"/>
            </w:pPr>
            <w:r>
              <w:t>行政事业单位医疗</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43" w:type="dxa"/>
            <w:vAlign w:val="center"/>
          </w:tcPr>
          <w:p>
            <w:pPr>
              <w:pStyle w:val="12"/>
            </w:pPr>
            <w:r>
              <w:t>2101102</w:t>
            </w:r>
          </w:p>
        </w:tc>
        <w:tc>
          <w:tcPr>
            <w:tcW w:w="1408" w:type="dxa"/>
            <w:vAlign w:val="center"/>
          </w:tcPr>
          <w:p>
            <w:pPr>
              <w:pStyle w:val="12"/>
            </w:pPr>
            <w:r>
              <w:t>事业单位医疗</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8"/>
        <w:gridCol w:w="434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78" w:type="dxa"/>
            <w:vAlign w:val="center"/>
          </w:tcPr>
          <w:p>
            <w:pPr>
              <w:pStyle w:val="10"/>
            </w:pPr>
            <w:r>
              <w:t>科目    编码</w:t>
            </w:r>
          </w:p>
        </w:tc>
        <w:tc>
          <w:tcPr>
            <w:tcW w:w="4349"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78" w:type="dxa"/>
            <w:vAlign w:val="center"/>
          </w:tcPr>
          <w:p>
            <w:pPr>
              <w:pStyle w:val="10"/>
            </w:pPr>
            <w:r>
              <w:t>1</w:t>
            </w:r>
          </w:p>
        </w:tc>
        <w:tc>
          <w:tcPr>
            <w:tcW w:w="4349"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78" w:type="dxa"/>
            <w:vAlign w:val="center"/>
          </w:tcPr>
          <w:p>
            <w:pPr>
              <w:pStyle w:val="16"/>
            </w:pPr>
          </w:p>
        </w:tc>
        <w:tc>
          <w:tcPr>
            <w:tcW w:w="4349" w:type="dxa"/>
            <w:vAlign w:val="center"/>
          </w:tcPr>
          <w:p>
            <w:pPr>
              <w:pStyle w:val="14"/>
            </w:pPr>
            <w:r>
              <w:t>合计</w:t>
            </w:r>
          </w:p>
        </w:tc>
        <w:tc>
          <w:tcPr>
            <w:tcW w:w="1361" w:type="dxa"/>
            <w:vAlign w:val="center"/>
          </w:tcPr>
          <w:p>
            <w:pPr>
              <w:pStyle w:val="15"/>
            </w:pPr>
            <w:r>
              <w:t>47.39</w:t>
            </w:r>
          </w:p>
        </w:tc>
        <w:tc>
          <w:tcPr>
            <w:tcW w:w="1361" w:type="dxa"/>
            <w:vAlign w:val="center"/>
          </w:tcPr>
          <w:p>
            <w:pPr>
              <w:pStyle w:val="15"/>
            </w:pPr>
            <w:r>
              <w:t>47.05</w:t>
            </w:r>
          </w:p>
        </w:tc>
        <w:tc>
          <w:tcPr>
            <w:tcW w:w="1361" w:type="dxa"/>
            <w:vAlign w:val="center"/>
          </w:tcPr>
          <w:p>
            <w:pPr>
              <w:pStyle w:val="15"/>
            </w:pPr>
            <w:r>
              <w:t>0.34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78" w:type="dxa"/>
            <w:vAlign w:val="center"/>
          </w:tcPr>
          <w:p>
            <w:pPr>
              <w:pStyle w:val="12"/>
            </w:pPr>
            <w:r>
              <w:t>201</w:t>
            </w:r>
          </w:p>
        </w:tc>
        <w:tc>
          <w:tcPr>
            <w:tcW w:w="4349" w:type="dxa"/>
            <w:vAlign w:val="center"/>
          </w:tcPr>
          <w:p>
            <w:pPr>
              <w:pStyle w:val="12"/>
            </w:pPr>
            <w:r>
              <w:t>一般公共服务支出</w:t>
            </w:r>
          </w:p>
        </w:tc>
        <w:tc>
          <w:tcPr>
            <w:tcW w:w="1361" w:type="dxa"/>
            <w:vAlign w:val="center"/>
          </w:tcPr>
          <w:p>
            <w:pPr>
              <w:pStyle w:val="11"/>
            </w:pPr>
            <w:r>
              <w:t>40.53</w:t>
            </w:r>
          </w:p>
        </w:tc>
        <w:tc>
          <w:tcPr>
            <w:tcW w:w="1361" w:type="dxa"/>
            <w:vAlign w:val="center"/>
          </w:tcPr>
          <w:p>
            <w:pPr>
              <w:pStyle w:val="11"/>
            </w:pPr>
            <w:r>
              <w:t>40.19</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78" w:type="dxa"/>
            <w:vAlign w:val="center"/>
          </w:tcPr>
          <w:p>
            <w:pPr>
              <w:pStyle w:val="12"/>
            </w:pPr>
            <w:r>
              <w:t>20104</w:t>
            </w:r>
          </w:p>
        </w:tc>
        <w:tc>
          <w:tcPr>
            <w:tcW w:w="4349" w:type="dxa"/>
            <w:vAlign w:val="center"/>
          </w:tcPr>
          <w:p>
            <w:pPr>
              <w:pStyle w:val="12"/>
            </w:pPr>
            <w:r>
              <w:t>发展与改革事务</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78" w:type="dxa"/>
            <w:vAlign w:val="center"/>
          </w:tcPr>
          <w:p>
            <w:pPr>
              <w:pStyle w:val="12"/>
            </w:pPr>
            <w:r>
              <w:t>2010450</w:t>
            </w:r>
          </w:p>
        </w:tc>
        <w:tc>
          <w:tcPr>
            <w:tcW w:w="4349" w:type="dxa"/>
            <w:vAlign w:val="center"/>
          </w:tcPr>
          <w:p>
            <w:pPr>
              <w:pStyle w:val="12"/>
            </w:pPr>
            <w:r>
              <w:t>事业运行</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78" w:type="dxa"/>
            <w:vAlign w:val="center"/>
          </w:tcPr>
          <w:p>
            <w:pPr>
              <w:pStyle w:val="12"/>
            </w:pPr>
            <w:r>
              <w:t>20113</w:t>
            </w:r>
          </w:p>
        </w:tc>
        <w:tc>
          <w:tcPr>
            <w:tcW w:w="4349" w:type="dxa"/>
            <w:vAlign w:val="center"/>
          </w:tcPr>
          <w:p>
            <w:pPr>
              <w:pStyle w:val="12"/>
            </w:pPr>
            <w:r>
              <w:t>商贸事务</w:t>
            </w:r>
          </w:p>
        </w:tc>
        <w:tc>
          <w:tcPr>
            <w:tcW w:w="1361" w:type="dxa"/>
            <w:vAlign w:val="center"/>
          </w:tcPr>
          <w:p>
            <w:pPr>
              <w:pStyle w:val="11"/>
            </w:pPr>
            <w:r>
              <w:t>40.19</w:t>
            </w:r>
          </w:p>
        </w:tc>
        <w:tc>
          <w:tcPr>
            <w:tcW w:w="1361" w:type="dxa"/>
            <w:vAlign w:val="center"/>
          </w:tcPr>
          <w:p>
            <w:pPr>
              <w:pStyle w:val="11"/>
            </w:pPr>
            <w:r>
              <w:t>40.19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78" w:type="dxa"/>
            <w:vAlign w:val="center"/>
          </w:tcPr>
          <w:p>
            <w:pPr>
              <w:pStyle w:val="12"/>
            </w:pPr>
            <w:r>
              <w:t>2011350</w:t>
            </w:r>
          </w:p>
        </w:tc>
        <w:tc>
          <w:tcPr>
            <w:tcW w:w="4349" w:type="dxa"/>
            <w:vAlign w:val="center"/>
          </w:tcPr>
          <w:p>
            <w:pPr>
              <w:pStyle w:val="12"/>
            </w:pPr>
            <w:r>
              <w:t>事业运行</w:t>
            </w:r>
          </w:p>
        </w:tc>
        <w:tc>
          <w:tcPr>
            <w:tcW w:w="1361" w:type="dxa"/>
            <w:vAlign w:val="center"/>
          </w:tcPr>
          <w:p>
            <w:pPr>
              <w:pStyle w:val="11"/>
            </w:pPr>
            <w:r>
              <w:t>40.19</w:t>
            </w:r>
          </w:p>
        </w:tc>
        <w:tc>
          <w:tcPr>
            <w:tcW w:w="1361" w:type="dxa"/>
            <w:vAlign w:val="center"/>
          </w:tcPr>
          <w:p>
            <w:pPr>
              <w:pStyle w:val="11"/>
            </w:pPr>
            <w:r>
              <w:t>40.19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78" w:type="dxa"/>
            <w:vAlign w:val="center"/>
          </w:tcPr>
          <w:p>
            <w:pPr>
              <w:pStyle w:val="12"/>
            </w:pPr>
            <w:r>
              <w:t>208</w:t>
            </w:r>
          </w:p>
        </w:tc>
        <w:tc>
          <w:tcPr>
            <w:tcW w:w="4349" w:type="dxa"/>
            <w:vAlign w:val="center"/>
          </w:tcPr>
          <w:p>
            <w:pPr>
              <w:pStyle w:val="12"/>
            </w:pPr>
            <w:r>
              <w:t>社会保障和就业支出</w:t>
            </w:r>
          </w:p>
        </w:tc>
        <w:tc>
          <w:tcPr>
            <w:tcW w:w="1361" w:type="dxa"/>
            <w:vAlign w:val="center"/>
          </w:tcPr>
          <w:p>
            <w:pPr>
              <w:pStyle w:val="11"/>
            </w:pPr>
            <w:r>
              <w:t>4.61</w:t>
            </w:r>
          </w:p>
        </w:tc>
        <w:tc>
          <w:tcPr>
            <w:tcW w:w="1361" w:type="dxa"/>
            <w:vAlign w:val="center"/>
          </w:tcPr>
          <w:p>
            <w:pPr>
              <w:pStyle w:val="11"/>
            </w:pPr>
            <w:r>
              <w:t>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78" w:type="dxa"/>
            <w:vAlign w:val="center"/>
          </w:tcPr>
          <w:p>
            <w:pPr>
              <w:pStyle w:val="12"/>
            </w:pPr>
            <w:r>
              <w:t>20805</w:t>
            </w:r>
          </w:p>
        </w:tc>
        <w:tc>
          <w:tcPr>
            <w:tcW w:w="4349" w:type="dxa"/>
            <w:vAlign w:val="center"/>
          </w:tcPr>
          <w:p>
            <w:pPr>
              <w:pStyle w:val="12"/>
            </w:pPr>
            <w:r>
              <w:t>行政事业单位养老支出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78" w:type="dxa"/>
            <w:vAlign w:val="center"/>
          </w:tcPr>
          <w:p>
            <w:pPr>
              <w:pStyle w:val="12"/>
            </w:pPr>
            <w:r>
              <w:t>2080505</w:t>
            </w:r>
          </w:p>
        </w:tc>
        <w:tc>
          <w:tcPr>
            <w:tcW w:w="4349" w:type="dxa"/>
            <w:vAlign w:val="center"/>
          </w:tcPr>
          <w:p>
            <w:pPr>
              <w:pStyle w:val="12"/>
            </w:pPr>
            <w:r>
              <w:t>机关事业单位基本养老保险缴费支出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78" w:type="dxa"/>
            <w:vAlign w:val="center"/>
          </w:tcPr>
          <w:p>
            <w:pPr>
              <w:pStyle w:val="12"/>
            </w:pPr>
            <w:r>
              <w:t>20827</w:t>
            </w:r>
          </w:p>
        </w:tc>
        <w:tc>
          <w:tcPr>
            <w:tcW w:w="4349" w:type="dxa"/>
            <w:vAlign w:val="center"/>
          </w:tcPr>
          <w:p>
            <w:pPr>
              <w:pStyle w:val="12"/>
            </w:pPr>
            <w:r>
              <w:t>财政对其他社会保险基金的补助</w:t>
            </w:r>
          </w:p>
        </w:tc>
        <w:tc>
          <w:tcPr>
            <w:tcW w:w="1361" w:type="dxa"/>
            <w:vAlign w:val="center"/>
          </w:tcPr>
          <w:p>
            <w:pPr>
              <w:pStyle w:val="11"/>
            </w:pPr>
            <w:r>
              <w:t>0.24</w:t>
            </w:r>
          </w:p>
        </w:tc>
        <w:tc>
          <w:tcPr>
            <w:tcW w:w="1361" w:type="dxa"/>
            <w:vAlign w:val="center"/>
          </w:tcPr>
          <w:p>
            <w:pPr>
              <w:pStyle w:val="11"/>
            </w:pPr>
            <w:r>
              <w:t>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78" w:type="dxa"/>
            <w:vAlign w:val="center"/>
          </w:tcPr>
          <w:p>
            <w:pPr>
              <w:pStyle w:val="12"/>
            </w:pPr>
            <w:r>
              <w:t>2082701</w:t>
            </w:r>
          </w:p>
        </w:tc>
        <w:tc>
          <w:tcPr>
            <w:tcW w:w="4349" w:type="dxa"/>
            <w:vAlign w:val="center"/>
          </w:tcPr>
          <w:p>
            <w:pPr>
              <w:pStyle w:val="12"/>
            </w:pPr>
            <w:r>
              <w:t>财政对失业保险基金的补助</w:t>
            </w:r>
          </w:p>
        </w:tc>
        <w:tc>
          <w:tcPr>
            <w:tcW w:w="1361" w:type="dxa"/>
            <w:vAlign w:val="center"/>
          </w:tcPr>
          <w:p>
            <w:pPr>
              <w:pStyle w:val="11"/>
            </w:pPr>
            <w:r>
              <w:t>0.14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78" w:type="dxa"/>
            <w:vAlign w:val="center"/>
          </w:tcPr>
          <w:p>
            <w:pPr>
              <w:pStyle w:val="12"/>
            </w:pPr>
            <w:r>
              <w:t>2082702</w:t>
            </w:r>
          </w:p>
        </w:tc>
        <w:tc>
          <w:tcPr>
            <w:tcW w:w="4349" w:type="dxa"/>
            <w:vAlign w:val="center"/>
          </w:tcPr>
          <w:p>
            <w:pPr>
              <w:pStyle w:val="12"/>
            </w:pPr>
            <w:r>
              <w:t>财政对工伤保险基金的补助</w:t>
            </w:r>
          </w:p>
        </w:tc>
        <w:tc>
          <w:tcPr>
            <w:tcW w:w="1361" w:type="dxa"/>
            <w:vAlign w:val="center"/>
          </w:tcPr>
          <w:p>
            <w:pPr>
              <w:pStyle w:val="11"/>
            </w:pPr>
            <w:r>
              <w:t>0.10</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78" w:type="dxa"/>
            <w:vAlign w:val="center"/>
          </w:tcPr>
          <w:p>
            <w:pPr>
              <w:pStyle w:val="12"/>
            </w:pPr>
            <w:r>
              <w:t>210</w:t>
            </w:r>
          </w:p>
        </w:tc>
        <w:tc>
          <w:tcPr>
            <w:tcW w:w="4349" w:type="dxa"/>
            <w:vAlign w:val="center"/>
          </w:tcPr>
          <w:p>
            <w:pPr>
              <w:pStyle w:val="12"/>
            </w:pPr>
            <w:r>
              <w:t>卫生健康支出</w:t>
            </w:r>
          </w:p>
        </w:tc>
        <w:tc>
          <w:tcPr>
            <w:tcW w:w="1361" w:type="dxa"/>
            <w:vAlign w:val="center"/>
          </w:tcPr>
          <w:p>
            <w:pPr>
              <w:pStyle w:val="11"/>
            </w:pPr>
            <w:r>
              <w:t>2.24</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78" w:type="dxa"/>
            <w:vAlign w:val="center"/>
          </w:tcPr>
          <w:p>
            <w:pPr>
              <w:pStyle w:val="12"/>
            </w:pPr>
            <w:r>
              <w:t>21011</w:t>
            </w:r>
          </w:p>
        </w:tc>
        <w:tc>
          <w:tcPr>
            <w:tcW w:w="4349" w:type="dxa"/>
            <w:vAlign w:val="center"/>
          </w:tcPr>
          <w:p>
            <w:pPr>
              <w:pStyle w:val="12"/>
            </w:pPr>
            <w:r>
              <w:t>行政事业单位医疗</w:t>
            </w:r>
          </w:p>
        </w:tc>
        <w:tc>
          <w:tcPr>
            <w:tcW w:w="1361" w:type="dxa"/>
            <w:vAlign w:val="center"/>
          </w:tcPr>
          <w:p>
            <w:pPr>
              <w:pStyle w:val="11"/>
            </w:pPr>
            <w:r>
              <w:t>2.24</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78" w:type="dxa"/>
            <w:vAlign w:val="center"/>
          </w:tcPr>
          <w:p>
            <w:pPr>
              <w:pStyle w:val="12"/>
            </w:pPr>
            <w:r>
              <w:t>2101102</w:t>
            </w:r>
          </w:p>
        </w:tc>
        <w:tc>
          <w:tcPr>
            <w:tcW w:w="4349" w:type="dxa"/>
            <w:vAlign w:val="center"/>
          </w:tcPr>
          <w:p>
            <w:pPr>
              <w:pStyle w:val="12"/>
            </w:pPr>
            <w:r>
              <w:t>事业单位医疗</w:t>
            </w:r>
          </w:p>
        </w:tc>
        <w:tc>
          <w:tcPr>
            <w:tcW w:w="1361" w:type="dxa"/>
            <w:vAlign w:val="center"/>
          </w:tcPr>
          <w:p>
            <w:pPr>
              <w:pStyle w:val="11"/>
            </w:pPr>
            <w:r>
              <w:t>2.24</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47.39</w:t>
            </w:r>
          </w:p>
        </w:tc>
        <w:tc>
          <w:tcPr>
            <w:tcW w:w="3402" w:type="dxa"/>
            <w:vAlign w:val="center"/>
          </w:tcPr>
          <w:p>
            <w:pPr>
              <w:pStyle w:val="12"/>
            </w:pPr>
            <w:r>
              <w:t>一、一般公共服务支出</w:t>
            </w:r>
          </w:p>
        </w:tc>
        <w:tc>
          <w:tcPr>
            <w:tcW w:w="1474" w:type="dxa"/>
            <w:vAlign w:val="center"/>
          </w:tcPr>
          <w:p>
            <w:pPr>
              <w:pStyle w:val="11"/>
            </w:pPr>
            <w:r>
              <w:t>40.53</w:t>
            </w:r>
          </w:p>
        </w:tc>
        <w:tc>
          <w:tcPr>
            <w:tcW w:w="1474" w:type="dxa"/>
            <w:vAlign w:val="center"/>
          </w:tcPr>
          <w:p>
            <w:pPr>
              <w:pStyle w:val="11"/>
            </w:pPr>
            <w:r>
              <w:t>40.53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4.61</w:t>
            </w:r>
          </w:p>
        </w:tc>
        <w:tc>
          <w:tcPr>
            <w:tcW w:w="1474" w:type="dxa"/>
            <w:vAlign w:val="center"/>
          </w:tcPr>
          <w:p>
            <w:pPr>
              <w:pStyle w:val="11"/>
            </w:pPr>
            <w:r>
              <w:t>4.61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2.24</w:t>
            </w:r>
          </w:p>
        </w:tc>
        <w:tc>
          <w:tcPr>
            <w:tcW w:w="1474" w:type="dxa"/>
            <w:vAlign w:val="center"/>
          </w:tcPr>
          <w:p>
            <w:pPr>
              <w:pStyle w:val="11"/>
            </w:pPr>
            <w:r>
              <w:t>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47.39</w:t>
            </w:r>
          </w:p>
        </w:tc>
        <w:tc>
          <w:tcPr>
            <w:tcW w:w="3402" w:type="dxa"/>
            <w:vAlign w:val="center"/>
          </w:tcPr>
          <w:p>
            <w:pPr>
              <w:pStyle w:val="14"/>
            </w:pPr>
            <w:r>
              <w:t>本年支出合计</w:t>
            </w:r>
          </w:p>
        </w:tc>
        <w:tc>
          <w:tcPr>
            <w:tcW w:w="1474" w:type="dxa"/>
            <w:vAlign w:val="center"/>
          </w:tcPr>
          <w:p>
            <w:pPr>
              <w:pStyle w:val="15"/>
            </w:pPr>
            <w:r>
              <w:t>47.39</w:t>
            </w:r>
          </w:p>
        </w:tc>
        <w:tc>
          <w:tcPr>
            <w:tcW w:w="1474" w:type="dxa"/>
            <w:vAlign w:val="center"/>
          </w:tcPr>
          <w:p>
            <w:pPr>
              <w:pStyle w:val="15"/>
            </w:pPr>
            <w:r>
              <w:t>47.39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47.39</w:t>
            </w:r>
          </w:p>
        </w:tc>
        <w:tc>
          <w:tcPr>
            <w:tcW w:w="3402" w:type="dxa"/>
            <w:vAlign w:val="center"/>
          </w:tcPr>
          <w:p>
            <w:pPr>
              <w:pStyle w:val="14"/>
            </w:pPr>
            <w:r>
              <w:t>支出总计</w:t>
            </w:r>
          </w:p>
        </w:tc>
        <w:tc>
          <w:tcPr>
            <w:tcW w:w="1474" w:type="dxa"/>
            <w:vAlign w:val="center"/>
          </w:tcPr>
          <w:p>
            <w:pPr>
              <w:pStyle w:val="15"/>
            </w:pPr>
            <w:r>
              <w:t>47.39</w:t>
            </w:r>
          </w:p>
        </w:tc>
        <w:tc>
          <w:tcPr>
            <w:tcW w:w="1474" w:type="dxa"/>
            <w:vAlign w:val="center"/>
          </w:tcPr>
          <w:p>
            <w:pPr>
              <w:pStyle w:val="15"/>
            </w:pPr>
            <w:r>
              <w:t>47.39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47.39</w:t>
            </w:r>
          </w:p>
        </w:tc>
        <w:tc>
          <w:tcPr>
            <w:tcW w:w="2551" w:type="dxa"/>
            <w:vAlign w:val="center"/>
          </w:tcPr>
          <w:p>
            <w:pPr>
              <w:pStyle w:val="15"/>
            </w:pPr>
            <w:r>
              <w:t>47.05</w:t>
            </w:r>
          </w:p>
        </w:tc>
        <w:tc>
          <w:tcPr>
            <w:tcW w:w="2551" w:type="dxa"/>
            <w:vAlign w:val="center"/>
          </w:tcPr>
          <w:p>
            <w:pPr>
              <w:pStyle w:val="15"/>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40.53</w:t>
            </w:r>
          </w:p>
        </w:tc>
        <w:tc>
          <w:tcPr>
            <w:tcW w:w="2551" w:type="dxa"/>
            <w:vAlign w:val="center"/>
          </w:tcPr>
          <w:p>
            <w:pPr>
              <w:pStyle w:val="11"/>
            </w:pPr>
            <w:r>
              <w:t>40.19</w:t>
            </w: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40.19</w:t>
            </w:r>
          </w:p>
        </w:tc>
        <w:tc>
          <w:tcPr>
            <w:tcW w:w="2551" w:type="dxa"/>
            <w:vAlign w:val="center"/>
          </w:tcPr>
          <w:p>
            <w:pPr>
              <w:pStyle w:val="11"/>
            </w:pPr>
            <w:r>
              <w:t>40.19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2011350</w:t>
            </w:r>
          </w:p>
        </w:tc>
        <w:tc>
          <w:tcPr>
            <w:tcW w:w="4535" w:type="dxa"/>
            <w:vAlign w:val="center"/>
          </w:tcPr>
          <w:p>
            <w:pPr>
              <w:pStyle w:val="12"/>
            </w:pPr>
            <w:r>
              <w:t>事业运行</w:t>
            </w:r>
          </w:p>
        </w:tc>
        <w:tc>
          <w:tcPr>
            <w:tcW w:w="2551" w:type="dxa"/>
            <w:vAlign w:val="center"/>
          </w:tcPr>
          <w:p>
            <w:pPr>
              <w:pStyle w:val="11"/>
            </w:pPr>
            <w:r>
              <w:t>40.19</w:t>
            </w:r>
          </w:p>
        </w:tc>
        <w:tc>
          <w:tcPr>
            <w:tcW w:w="2551" w:type="dxa"/>
            <w:vAlign w:val="center"/>
          </w:tcPr>
          <w:p>
            <w:pPr>
              <w:pStyle w:val="11"/>
            </w:pPr>
            <w:r>
              <w:t>40.19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0.14</w:t>
            </w:r>
          </w:p>
        </w:tc>
        <w:tc>
          <w:tcPr>
            <w:tcW w:w="2551" w:type="dxa"/>
            <w:vAlign w:val="center"/>
          </w:tcPr>
          <w:p>
            <w:pPr>
              <w:pStyle w:val="11"/>
            </w:pPr>
            <w:r>
              <w:t>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47.05</w:t>
            </w:r>
          </w:p>
        </w:tc>
        <w:tc>
          <w:tcPr>
            <w:tcW w:w="2551" w:type="dxa"/>
            <w:vAlign w:val="center"/>
          </w:tcPr>
          <w:p>
            <w:pPr>
              <w:pStyle w:val="15"/>
            </w:pPr>
            <w:r>
              <w:t>45.43</w:t>
            </w:r>
          </w:p>
        </w:tc>
        <w:tc>
          <w:tcPr>
            <w:tcW w:w="2551" w:type="dxa"/>
            <w:vAlign w:val="center"/>
          </w:tcPr>
          <w:p>
            <w:pPr>
              <w:pStyle w:val="15"/>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45.43</w:t>
            </w:r>
          </w:p>
        </w:tc>
        <w:tc>
          <w:tcPr>
            <w:tcW w:w="2551" w:type="dxa"/>
            <w:vAlign w:val="center"/>
          </w:tcPr>
          <w:p>
            <w:pPr>
              <w:pStyle w:val="11"/>
            </w:pPr>
            <w:r>
              <w:t>45.43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12.32</w:t>
            </w:r>
          </w:p>
        </w:tc>
        <w:tc>
          <w:tcPr>
            <w:tcW w:w="2551" w:type="dxa"/>
            <w:vAlign w:val="center"/>
          </w:tcPr>
          <w:p>
            <w:pPr>
              <w:pStyle w:val="11"/>
            </w:pPr>
            <w:r>
              <w:t>12.32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20.20</w:t>
            </w:r>
          </w:p>
        </w:tc>
        <w:tc>
          <w:tcPr>
            <w:tcW w:w="2551" w:type="dxa"/>
            <w:vAlign w:val="center"/>
          </w:tcPr>
          <w:p>
            <w:pPr>
              <w:pStyle w:val="11"/>
            </w:pPr>
            <w:r>
              <w:t>20.20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3.85</w:t>
            </w:r>
          </w:p>
        </w:tc>
        <w:tc>
          <w:tcPr>
            <w:tcW w:w="2551" w:type="dxa"/>
            <w:vAlign w:val="center"/>
          </w:tcPr>
          <w:p>
            <w:pPr>
              <w:pStyle w:val="11"/>
            </w:pPr>
            <w:r>
              <w:t>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w:t>
            </w:r>
          </w:p>
        </w:tc>
        <w:tc>
          <w:tcPr>
            <w:tcW w:w="2551" w:type="dxa"/>
            <w:vAlign w:val="center"/>
          </w:tcPr>
          <w:p>
            <w:pPr>
              <w:pStyle w:val="11"/>
            </w:pPr>
          </w:p>
        </w:tc>
        <w:tc>
          <w:tcPr>
            <w:tcW w:w="2551"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303015栾城区电子商务中心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栾城区电子商务中心2026年单位预算信息公开情况说明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按照《中华人民共和国预算法》、《地方预决算公开操作规程》和《关于进一步推进预算公开工作的实施意见》规定，现将栾城区电子商务中心2026年单位预算公开如下：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动流通标准化和连锁经营、商业特许经营、商贸物流配送、电子商务等现代流通方式的发展，负责全区流通领域信息网络和电子商务建设。协调、管理、推动物流业发展，组织推动重大物流园区和物流项目建设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栾城区电子商务中心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47.39万元，其中：一般公共预算收入47.39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电子商务中心年度单位预算中支出预算的总体情况。2026年支出预算47.39万元，其中基本支出47.05万元，包括人员经费45.43万元和日常公用经费1.62万元；项目支出0.34万元，主要为残疾人保障金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2026年预算收支安排47.39万元，较2025年预算增加2.34万元，其中：基本支出增加2.00万元，主要为人员经费支出增加项目支出增加0.34万元，主要为残疾人保障金等。预计下年使用的单位资金结余增加0.00万元。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13011126P00000410618D</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0.34</w:t>
            </w:r>
          </w:p>
        </w:tc>
        <w:tc>
          <w:tcPr>
            <w:tcW w:w="2835" w:type="dxa"/>
            <w:vAlign w:val="center"/>
          </w:tcPr>
          <w:p>
            <w:pPr>
              <w:pStyle w:val="10"/>
            </w:pPr>
            <w:r>
              <w:t>其中：财政    资金</w:t>
            </w:r>
          </w:p>
        </w:tc>
        <w:tc>
          <w:tcPr>
            <w:tcW w:w="2551" w:type="dxa"/>
            <w:vAlign w:val="center"/>
          </w:tcPr>
          <w:p>
            <w:pPr>
              <w:pStyle w:val="12"/>
            </w:pPr>
            <w:r>
              <w:t>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0.10</w:t>
            </w:r>
          </w:p>
        </w:tc>
        <w:tc>
          <w:tcPr>
            <w:tcW w:w="2835" w:type="dxa"/>
            <w:vAlign w:val="center"/>
          </w:tcPr>
          <w:p>
            <w:pPr>
              <w:pStyle w:val="13"/>
            </w:pPr>
            <w:r>
              <w:t>0.20</w:t>
            </w:r>
          </w:p>
        </w:tc>
        <w:tc>
          <w:tcPr>
            <w:tcW w:w="2551" w:type="dxa"/>
            <w:vAlign w:val="center"/>
          </w:tcPr>
          <w:p>
            <w:pPr>
              <w:pStyle w:val="13"/>
            </w:pPr>
            <w:r>
              <w:t>0.30</w:t>
            </w:r>
          </w:p>
        </w:tc>
        <w:tc>
          <w:tcPr>
            <w:tcW w:w="3544" w:type="dxa"/>
            <w:gridSpan w:val="2"/>
            <w:vAlign w:val="center"/>
          </w:tcPr>
          <w:p>
            <w:pPr>
              <w:pStyle w:val="13"/>
            </w:pPr>
            <w:r>
              <w:t>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303015栾城区电子商务中心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栾城区电子商务中心上年末固定资产金额为0.00万元（详见下表）。本年度拟购置固定资产总额为0.00万元，已按要求列入政府采购预算，详见政府采购预算表。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303015栾城区电子商务中心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8"/>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、栾城区商贸流通综合服务中心收支预算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124.88</w:t>
            </w:r>
          </w:p>
        </w:tc>
        <w:tc>
          <w:tcPr>
            <w:tcW w:w="4535" w:type="dxa"/>
            <w:vAlign w:val="center"/>
          </w:tcPr>
          <w:p>
            <w:pPr>
              <w:pStyle w:val="12"/>
            </w:pPr>
            <w:r>
              <w:t>一、一般公共服务支出</w:t>
            </w:r>
          </w:p>
        </w:tc>
        <w:tc>
          <w:tcPr>
            <w:tcW w:w="2126" w:type="dxa"/>
            <w:vAlign w:val="center"/>
          </w:tcPr>
          <w:p>
            <w:pPr>
              <w:pStyle w:val="11"/>
            </w:pPr>
            <w:r>
              <w:t>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124.88</w:t>
            </w:r>
          </w:p>
        </w:tc>
        <w:tc>
          <w:tcPr>
            <w:tcW w:w="4535" w:type="dxa"/>
            <w:vAlign w:val="center"/>
          </w:tcPr>
          <w:p>
            <w:pPr>
              <w:pStyle w:val="14"/>
            </w:pPr>
            <w:r>
              <w:t>本年支出合计</w:t>
            </w:r>
          </w:p>
        </w:tc>
        <w:tc>
          <w:tcPr>
            <w:tcW w:w="2126" w:type="dxa"/>
            <w:vAlign w:val="center"/>
          </w:tcPr>
          <w:p>
            <w:pPr>
              <w:pStyle w:val="15"/>
            </w:pPr>
            <w:r>
              <w:t>124.88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124.88</w:t>
            </w:r>
          </w:p>
        </w:tc>
        <w:tc>
          <w:tcPr>
            <w:tcW w:w="4535" w:type="dxa"/>
            <w:vAlign w:val="center"/>
          </w:tcPr>
          <w:p>
            <w:pPr>
              <w:pStyle w:val="14"/>
            </w:pPr>
            <w:r>
              <w:t>支出总计</w:t>
            </w:r>
          </w:p>
        </w:tc>
        <w:tc>
          <w:tcPr>
            <w:tcW w:w="2126" w:type="dxa"/>
            <w:vAlign w:val="center"/>
          </w:tcPr>
          <w:p>
            <w:pPr>
              <w:pStyle w:val="15"/>
            </w:pPr>
            <w:r>
              <w:t>124.88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124.88</w:t>
            </w:r>
          </w:p>
        </w:tc>
        <w:tc>
          <w:tcPr>
            <w:tcW w:w="1134" w:type="dxa"/>
            <w:vAlign w:val="center"/>
          </w:tcPr>
          <w:p>
            <w:pPr>
              <w:pStyle w:val="15"/>
            </w:pPr>
            <w:r>
              <w:t>124.88</w:t>
            </w:r>
          </w:p>
        </w:tc>
        <w:tc>
          <w:tcPr>
            <w:tcW w:w="1134" w:type="dxa"/>
            <w:vAlign w:val="center"/>
          </w:tcPr>
          <w:p>
            <w:pPr>
              <w:pStyle w:val="15"/>
            </w:pPr>
            <w:r>
              <w:t>124.88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107.50</w:t>
            </w:r>
          </w:p>
        </w:tc>
        <w:tc>
          <w:tcPr>
            <w:tcW w:w="1134" w:type="dxa"/>
            <w:vAlign w:val="center"/>
          </w:tcPr>
          <w:p>
            <w:pPr>
              <w:pStyle w:val="11"/>
            </w:pPr>
            <w:r>
              <w:t>107.50</w:t>
            </w:r>
          </w:p>
        </w:tc>
        <w:tc>
          <w:tcPr>
            <w:tcW w:w="1134" w:type="dxa"/>
            <w:vAlign w:val="center"/>
          </w:tcPr>
          <w:p>
            <w:pPr>
              <w:pStyle w:val="11"/>
            </w:pPr>
            <w:r>
              <w:t>107.50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2010450</w:t>
            </w:r>
          </w:p>
        </w:tc>
        <w:tc>
          <w:tcPr>
            <w:tcW w:w="1559" w:type="dxa"/>
            <w:vAlign w:val="center"/>
          </w:tcPr>
          <w:p>
            <w:pPr>
              <w:pStyle w:val="12"/>
            </w:pPr>
            <w:r>
              <w:t>事业运行</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106.31</w:t>
            </w:r>
          </w:p>
        </w:tc>
        <w:tc>
          <w:tcPr>
            <w:tcW w:w="1134" w:type="dxa"/>
            <w:vAlign w:val="center"/>
          </w:tcPr>
          <w:p>
            <w:pPr>
              <w:pStyle w:val="11"/>
            </w:pPr>
            <w:r>
              <w:t>106.31</w:t>
            </w:r>
          </w:p>
        </w:tc>
        <w:tc>
          <w:tcPr>
            <w:tcW w:w="1134" w:type="dxa"/>
            <w:vAlign w:val="center"/>
          </w:tcPr>
          <w:p>
            <w:pPr>
              <w:pStyle w:val="11"/>
            </w:pPr>
            <w:r>
              <w:t>106.31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2011350</w:t>
            </w:r>
          </w:p>
        </w:tc>
        <w:tc>
          <w:tcPr>
            <w:tcW w:w="1559" w:type="dxa"/>
            <w:vAlign w:val="center"/>
          </w:tcPr>
          <w:p>
            <w:pPr>
              <w:pStyle w:val="12"/>
            </w:pPr>
            <w:r>
              <w:t>事业运行</w:t>
            </w:r>
          </w:p>
        </w:tc>
        <w:tc>
          <w:tcPr>
            <w:tcW w:w="1134" w:type="dxa"/>
            <w:vAlign w:val="center"/>
          </w:tcPr>
          <w:p>
            <w:pPr>
              <w:pStyle w:val="11"/>
            </w:pPr>
            <w:r>
              <w:t>106.31</w:t>
            </w:r>
          </w:p>
        </w:tc>
        <w:tc>
          <w:tcPr>
            <w:tcW w:w="1134" w:type="dxa"/>
            <w:vAlign w:val="center"/>
          </w:tcPr>
          <w:p>
            <w:pPr>
              <w:pStyle w:val="11"/>
            </w:pPr>
            <w:r>
              <w:t>106.31</w:t>
            </w:r>
          </w:p>
        </w:tc>
        <w:tc>
          <w:tcPr>
            <w:tcW w:w="1134" w:type="dxa"/>
            <w:vAlign w:val="center"/>
          </w:tcPr>
          <w:p>
            <w:pPr>
              <w:pStyle w:val="11"/>
            </w:pPr>
            <w:r>
              <w:t>106.31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11.78</w:t>
            </w:r>
          </w:p>
        </w:tc>
        <w:tc>
          <w:tcPr>
            <w:tcW w:w="1134" w:type="dxa"/>
            <w:vAlign w:val="center"/>
          </w:tcPr>
          <w:p>
            <w:pPr>
              <w:pStyle w:val="11"/>
            </w:pPr>
            <w:r>
              <w:t>11.78</w:t>
            </w:r>
          </w:p>
        </w:tc>
        <w:tc>
          <w:tcPr>
            <w:tcW w:w="1134" w:type="dxa"/>
            <w:vAlign w:val="center"/>
          </w:tcPr>
          <w:p>
            <w:pPr>
              <w:pStyle w:val="11"/>
            </w:pPr>
            <w:r>
              <w:t>11.78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0.37</w:t>
            </w:r>
          </w:p>
        </w:tc>
        <w:tc>
          <w:tcPr>
            <w:tcW w:w="1134" w:type="dxa"/>
            <w:vAlign w:val="center"/>
          </w:tcPr>
          <w:p>
            <w:pPr>
              <w:pStyle w:val="11"/>
            </w:pPr>
            <w:r>
              <w:t>0.37</w:t>
            </w:r>
          </w:p>
        </w:tc>
        <w:tc>
          <w:tcPr>
            <w:tcW w:w="1134" w:type="dxa"/>
            <w:vAlign w:val="center"/>
          </w:tcPr>
          <w:p>
            <w:pPr>
              <w:pStyle w:val="11"/>
            </w:pPr>
            <w:r>
              <w:t>0.37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124.88</w:t>
            </w:r>
          </w:p>
        </w:tc>
        <w:tc>
          <w:tcPr>
            <w:tcW w:w="1361" w:type="dxa"/>
            <w:vAlign w:val="center"/>
          </w:tcPr>
          <w:p>
            <w:pPr>
              <w:pStyle w:val="15"/>
            </w:pPr>
            <w:r>
              <w:t>123.69</w:t>
            </w:r>
          </w:p>
        </w:tc>
        <w:tc>
          <w:tcPr>
            <w:tcW w:w="1361" w:type="dxa"/>
            <w:vAlign w:val="center"/>
          </w:tcPr>
          <w:p>
            <w:pPr>
              <w:pStyle w:val="15"/>
            </w:pPr>
            <w:r>
              <w:t>1.19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107.50</w:t>
            </w:r>
          </w:p>
        </w:tc>
        <w:tc>
          <w:tcPr>
            <w:tcW w:w="1361" w:type="dxa"/>
            <w:vAlign w:val="center"/>
          </w:tcPr>
          <w:p>
            <w:pPr>
              <w:pStyle w:val="11"/>
            </w:pPr>
            <w:r>
              <w:t>106.31</w:t>
            </w: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2010450</w:t>
            </w:r>
          </w:p>
        </w:tc>
        <w:tc>
          <w:tcPr>
            <w:tcW w:w="4535" w:type="dxa"/>
            <w:vAlign w:val="center"/>
          </w:tcPr>
          <w:p>
            <w:pPr>
              <w:pStyle w:val="12"/>
            </w:pPr>
            <w:r>
              <w:t>事业运行</w:t>
            </w: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106.31</w:t>
            </w:r>
          </w:p>
        </w:tc>
        <w:tc>
          <w:tcPr>
            <w:tcW w:w="1361" w:type="dxa"/>
            <w:vAlign w:val="center"/>
          </w:tcPr>
          <w:p>
            <w:pPr>
              <w:pStyle w:val="11"/>
            </w:pPr>
            <w:r>
              <w:t>106.31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2011350</w:t>
            </w:r>
          </w:p>
        </w:tc>
        <w:tc>
          <w:tcPr>
            <w:tcW w:w="4535" w:type="dxa"/>
            <w:vAlign w:val="center"/>
          </w:tcPr>
          <w:p>
            <w:pPr>
              <w:pStyle w:val="12"/>
            </w:pPr>
            <w:r>
              <w:t>事业运行</w:t>
            </w:r>
          </w:p>
        </w:tc>
        <w:tc>
          <w:tcPr>
            <w:tcW w:w="1361" w:type="dxa"/>
            <w:vAlign w:val="center"/>
          </w:tcPr>
          <w:p>
            <w:pPr>
              <w:pStyle w:val="11"/>
            </w:pPr>
            <w:r>
              <w:t>106.31</w:t>
            </w:r>
          </w:p>
        </w:tc>
        <w:tc>
          <w:tcPr>
            <w:tcW w:w="1361" w:type="dxa"/>
            <w:vAlign w:val="center"/>
          </w:tcPr>
          <w:p>
            <w:pPr>
              <w:pStyle w:val="11"/>
            </w:pPr>
            <w:r>
              <w:t>106.31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11.78</w:t>
            </w:r>
          </w:p>
        </w:tc>
        <w:tc>
          <w:tcPr>
            <w:tcW w:w="1361" w:type="dxa"/>
            <w:vAlign w:val="center"/>
          </w:tcPr>
          <w:p>
            <w:pPr>
              <w:pStyle w:val="11"/>
            </w:pPr>
            <w:r>
              <w:t>11.78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11.15</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11.15</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0.63</w:t>
            </w:r>
          </w:p>
        </w:tc>
        <w:tc>
          <w:tcPr>
            <w:tcW w:w="1361" w:type="dxa"/>
            <w:vAlign w:val="center"/>
          </w:tcPr>
          <w:p>
            <w:pPr>
              <w:pStyle w:val="11"/>
            </w:pPr>
            <w:r>
              <w:t>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0.37</w:t>
            </w:r>
          </w:p>
        </w:tc>
        <w:tc>
          <w:tcPr>
            <w:tcW w:w="1361" w:type="dxa"/>
            <w:vAlign w:val="center"/>
          </w:tcPr>
          <w:p>
            <w:pPr>
              <w:pStyle w:val="11"/>
            </w:pPr>
            <w:r>
              <w:t>0.37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124.88</w:t>
            </w:r>
          </w:p>
        </w:tc>
        <w:tc>
          <w:tcPr>
            <w:tcW w:w="3402" w:type="dxa"/>
            <w:vAlign w:val="center"/>
          </w:tcPr>
          <w:p>
            <w:pPr>
              <w:pStyle w:val="12"/>
            </w:pPr>
            <w:r>
              <w:t>一、一般公共服务支出</w:t>
            </w:r>
          </w:p>
        </w:tc>
        <w:tc>
          <w:tcPr>
            <w:tcW w:w="1474" w:type="dxa"/>
            <w:vAlign w:val="center"/>
          </w:tcPr>
          <w:p>
            <w:pPr>
              <w:pStyle w:val="11"/>
            </w:pPr>
            <w:r>
              <w:t>107.50</w:t>
            </w:r>
          </w:p>
        </w:tc>
        <w:tc>
          <w:tcPr>
            <w:tcW w:w="1474" w:type="dxa"/>
            <w:vAlign w:val="center"/>
          </w:tcPr>
          <w:p>
            <w:pPr>
              <w:pStyle w:val="11"/>
            </w:pPr>
            <w:r>
              <w:t>107.50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11.78</w:t>
            </w:r>
          </w:p>
        </w:tc>
        <w:tc>
          <w:tcPr>
            <w:tcW w:w="1474" w:type="dxa"/>
            <w:vAlign w:val="center"/>
          </w:tcPr>
          <w:p>
            <w:pPr>
              <w:pStyle w:val="11"/>
            </w:pPr>
            <w:r>
              <w:t>11.78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5.60</w:t>
            </w:r>
          </w:p>
        </w:tc>
        <w:tc>
          <w:tcPr>
            <w:tcW w:w="1474" w:type="dxa"/>
            <w:vAlign w:val="center"/>
          </w:tcPr>
          <w:p>
            <w:pPr>
              <w:pStyle w:val="11"/>
            </w:pPr>
            <w:r>
              <w:t>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124.88</w:t>
            </w:r>
          </w:p>
        </w:tc>
        <w:tc>
          <w:tcPr>
            <w:tcW w:w="3402" w:type="dxa"/>
            <w:vAlign w:val="center"/>
          </w:tcPr>
          <w:p>
            <w:pPr>
              <w:pStyle w:val="14"/>
            </w:pPr>
            <w:r>
              <w:t>本年支出合计</w:t>
            </w:r>
          </w:p>
        </w:tc>
        <w:tc>
          <w:tcPr>
            <w:tcW w:w="1474" w:type="dxa"/>
            <w:vAlign w:val="center"/>
          </w:tcPr>
          <w:p>
            <w:pPr>
              <w:pStyle w:val="15"/>
            </w:pPr>
            <w:r>
              <w:t>124.88</w:t>
            </w:r>
          </w:p>
        </w:tc>
        <w:tc>
          <w:tcPr>
            <w:tcW w:w="1474" w:type="dxa"/>
            <w:vAlign w:val="center"/>
          </w:tcPr>
          <w:p>
            <w:pPr>
              <w:pStyle w:val="15"/>
            </w:pPr>
            <w:r>
              <w:t>124.88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124.88</w:t>
            </w:r>
          </w:p>
        </w:tc>
        <w:tc>
          <w:tcPr>
            <w:tcW w:w="3402" w:type="dxa"/>
            <w:vAlign w:val="center"/>
          </w:tcPr>
          <w:p>
            <w:pPr>
              <w:pStyle w:val="14"/>
            </w:pPr>
            <w:r>
              <w:t>支出总计</w:t>
            </w:r>
          </w:p>
        </w:tc>
        <w:tc>
          <w:tcPr>
            <w:tcW w:w="1474" w:type="dxa"/>
            <w:vAlign w:val="center"/>
          </w:tcPr>
          <w:p>
            <w:pPr>
              <w:pStyle w:val="15"/>
            </w:pPr>
            <w:r>
              <w:t>124.88</w:t>
            </w:r>
          </w:p>
        </w:tc>
        <w:tc>
          <w:tcPr>
            <w:tcW w:w="1474" w:type="dxa"/>
            <w:vAlign w:val="center"/>
          </w:tcPr>
          <w:p>
            <w:pPr>
              <w:pStyle w:val="15"/>
            </w:pPr>
            <w:r>
              <w:t>124.88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124.88</w:t>
            </w:r>
          </w:p>
        </w:tc>
        <w:tc>
          <w:tcPr>
            <w:tcW w:w="2551" w:type="dxa"/>
            <w:vAlign w:val="center"/>
          </w:tcPr>
          <w:p>
            <w:pPr>
              <w:pStyle w:val="15"/>
            </w:pPr>
            <w:r>
              <w:t>123.69</w:t>
            </w:r>
          </w:p>
        </w:tc>
        <w:tc>
          <w:tcPr>
            <w:tcW w:w="2551" w:type="dxa"/>
            <w:vAlign w:val="center"/>
          </w:tcPr>
          <w:p>
            <w:pPr>
              <w:pStyle w:val="15"/>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107.50</w:t>
            </w:r>
          </w:p>
        </w:tc>
        <w:tc>
          <w:tcPr>
            <w:tcW w:w="2551" w:type="dxa"/>
            <w:vAlign w:val="center"/>
          </w:tcPr>
          <w:p>
            <w:pPr>
              <w:pStyle w:val="11"/>
            </w:pPr>
            <w:r>
              <w:t>106.31</w:t>
            </w: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106.31</w:t>
            </w:r>
          </w:p>
        </w:tc>
        <w:tc>
          <w:tcPr>
            <w:tcW w:w="2551" w:type="dxa"/>
            <w:vAlign w:val="center"/>
          </w:tcPr>
          <w:p>
            <w:pPr>
              <w:pStyle w:val="11"/>
            </w:pPr>
            <w:r>
              <w:t>106.31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2011350</w:t>
            </w:r>
          </w:p>
        </w:tc>
        <w:tc>
          <w:tcPr>
            <w:tcW w:w="4535" w:type="dxa"/>
            <w:vAlign w:val="center"/>
          </w:tcPr>
          <w:p>
            <w:pPr>
              <w:pStyle w:val="12"/>
            </w:pPr>
            <w:r>
              <w:t>事业运行</w:t>
            </w:r>
          </w:p>
        </w:tc>
        <w:tc>
          <w:tcPr>
            <w:tcW w:w="2551" w:type="dxa"/>
            <w:vAlign w:val="center"/>
          </w:tcPr>
          <w:p>
            <w:pPr>
              <w:pStyle w:val="11"/>
            </w:pPr>
            <w:r>
              <w:t>106.31</w:t>
            </w:r>
          </w:p>
        </w:tc>
        <w:tc>
          <w:tcPr>
            <w:tcW w:w="2551" w:type="dxa"/>
            <w:vAlign w:val="center"/>
          </w:tcPr>
          <w:p>
            <w:pPr>
              <w:pStyle w:val="11"/>
            </w:pPr>
            <w:r>
              <w:t>106.31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11.78</w:t>
            </w:r>
          </w:p>
        </w:tc>
        <w:tc>
          <w:tcPr>
            <w:tcW w:w="2551" w:type="dxa"/>
            <w:vAlign w:val="center"/>
          </w:tcPr>
          <w:p>
            <w:pPr>
              <w:pStyle w:val="11"/>
            </w:pPr>
            <w:r>
              <w:t>11.78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11.15</w:t>
            </w:r>
          </w:p>
        </w:tc>
        <w:tc>
          <w:tcPr>
            <w:tcW w:w="2551" w:type="dxa"/>
            <w:vAlign w:val="center"/>
          </w:tcPr>
          <w:p>
            <w:pPr>
              <w:pStyle w:val="11"/>
            </w:pPr>
            <w:r>
              <w:t>11.15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11.15</w:t>
            </w:r>
          </w:p>
        </w:tc>
        <w:tc>
          <w:tcPr>
            <w:tcW w:w="2551" w:type="dxa"/>
            <w:vAlign w:val="center"/>
          </w:tcPr>
          <w:p>
            <w:pPr>
              <w:pStyle w:val="11"/>
            </w:pPr>
            <w:r>
              <w:t>11.15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0.37</w:t>
            </w:r>
          </w:p>
        </w:tc>
        <w:tc>
          <w:tcPr>
            <w:tcW w:w="2551" w:type="dxa"/>
            <w:vAlign w:val="center"/>
          </w:tcPr>
          <w:p>
            <w:pPr>
              <w:pStyle w:val="11"/>
            </w:pPr>
            <w:r>
              <w:t>0.37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123.69</w:t>
            </w:r>
          </w:p>
        </w:tc>
        <w:tc>
          <w:tcPr>
            <w:tcW w:w="2551" w:type="dxa"/>
            <w:vAlign w:val="center"/>
          </w:tcPr>
          <w:p>
            <w:pPr>
              <w:pStyle w:val="15"/>
            </w:pPr>
            <w:r>
              <w:t>115.08</w:t>
            </w:r>
          </w:p>
        </w:tc>
        <w:tc>
          <w:tcPr>
            <w:tcW w:w="2551" w:type="dxa"/>
            <w:vAlign w:val="center"/>
          </w:tcPr>
          <w:p>
            <w:pPr>
              <w:pStyle w:val="15"/>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115.08</w:t>
            </w:r>
          </w:p>
        </w:tc>
        <w:tc>
          <w:tcPr>
            <w:tcW w:w="2551" w:type="dxa"/>
            <w:vAlign w:val="center"/>
          </w:tcPr>
          <w:p>
            <w:pPr>
              <w:pStyle w:val="11"/>
            </w:pPr>
            <w:r>
              <w:t>115.08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32.76</w:t>
            </w:r>
          </w:p>
        </w:tc>
        <w:tc>
          <w:tcPr>
            <w:tcW w:w="2551" w:type="dxa"/>
            <w:vAlign w:val="center"/>
          </w:tcPr>
          <w:p>
            <w:pPr>
              <w:pStyle w:val="11"/>
            </w:pPr>
            <w:r>
              <w:t>32.76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6.08</w:t>
            </w:r>
          </w:p>
        </w:tc>
        <w:tc>
          <w:tcPr>
            <w:tcW w:w="2551" w:type="dxa"/>
            <w:vAlign w:val="center"/>
          </w:tcPr>
          <w:p>
            <w:pPr>
              <w:pStyle w:val="11"/>
            </w:pPr>
            <w:r>
              <w:t>6.08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49.10</w:t>
            </w:r>
          </w:p>
        </w:tc>
        <w:tc>
          <w:tcPr>
            <w:tcW w:w="2551" w:type="dxa"/>
            <w:vAlign w:val="center"/>
          </w:tcPr>
          <w:p>
            <w:pPr>
              <w:pStyle w:val="11"/>
            </w:pPr>
            <w:r>
              <w:t>49.10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11.15</w:t>
            </w:r>
          </w:p>
        </w:tc>
        <w:tc>
          <w:tcPr>
            <w:tcW w:w="2551" w:type="dxa"/>
            <w:vAlign w:val="center"/>
          </w:tcPr>
          <w:p>
            <w:pPr>
              <w:pStyle w:val="11"/>
            </w:pPr>
            <w:r>
              <w:t>11.15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8.61</w:t>
            </w:r>
          </w:p>
        </w:tc>
        <w:tc>
          <w:tcPr>
            <w:tcW w:w="2551" w:type="dxa"/>
            <w:vAlign w:val="center"/>
          </w:tcPr>
          <w:p>
            <w:pPr>
              <w:pStyle w:val="11"/>
            </w:pPr>
          </w:p>
        </w:tc>
        <w:tc>
          <w:tcPr>
            <w:tcW w:w="2551" w:type="dxa"/>
            <w:vAlign w:val="center"/>
          </w:tcPr>
          <w:p>
            <w:pPr>
              <w:pStyle w:val="11"/>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2.52</w:t>
            </w:r>
          </w:p>
        </w:tc>
        <w:tc>
          <w:tcPr>
            <w:tcW w:w="2551" w:type="dxa"/>
            <w:vAlign w:val="center"/>
          </w:tcPr>
          <w:p>
            <w:pPr>
              <w:pStyle w:val="11"/>
            </w:pPr>
          </w:p>
        </w:tc>
        <w:tc>
          <w:tcPr>
            <w:tcW w:w="2551" w:type="dxa"/>
            <w:vAlign w:val="center"/>
          </w:tcPr>
          <w:p>
            <w:pPr>
              <w:pStyle w:val="11"/>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栾城区商贸流通综合服务中心2026年单位预算信息公开情况说明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按照《中华人民共和国预算法》、《地方预决算公开操作规程》和《关于进一步推进预算公开工作的实施意见》规定，现将栾城区商贸流通综合服务中心2026年单位预算公开如下：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按照有关规定，对成品油经营等进行监督管理。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栾城区商贸流通综合服务中心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124.88万元，其中：一般公共预算收入124.88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商贸流通综合服务中心年度单位预算中支出预算的总体情况。2026年支出预算124.88万元，其中基本支出123.69万元，包括人员经费115.08万元和日常公用经费8.61万元；项目支出1.19万元，主要为残疾人保障金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2026年预算收支安排124.88万元，较2025年预算减少6.09万元，其中：基本支出减少7.29万元，主要为人员经费减少项目支出增加1.19万元，主要为残疾人保障金等项目。预计下年使用的单位资金结余增加0.00万元。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2026年，我单位机关运行经费共计安排8.61万元，主要用于日常维修、办公用房水电费、办公用房取暖费、办公用房物业管理费等日常运行支出。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万元，增减变化的主要原因是</w:t>
      </w:r>
      <w:r>
        <w:rPr>
          <w:rFonts w:hint="eastAsia"/>
          <w:lang w:eastAsia="zh-CN"/>
        </w:rPr>
        <w:t>：</w:t>
      </w:r>
      <w:r>
        <w:rPr>
          <w:rFonts w:hint="eastAsia"/>
          <w:lang w:val="en-US" w:eastAsia="zh-CN"/>
        </w:rPr>
        <w:t>厉行节约，压减</w:t>
      </w:r>
      <w:r>
        <w:t>三公经费</w:t>
      </w:r>
      <w:r>
        <w:rPr>
          <w:rFonts w:hint="eastAsia"/>
          <w:lang w:val="en-US" w:eastAsia="zh-CN"/>
        </w:rPr>
        <w:t>开支</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13011126P000004106237</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w:t>
            </w:r>
          </w:p>
        </w:tc>
        <w:tc>
          <w:tcPr>
            <w:tcW w:w="2835" w:type="dxa"/>
            <w:vAlign w:val="center"/>
          </w:tcPr>
          <w:p>
            <w:pPr>
              <w:pStyle w:val="10"/>
            </w:pPr>
            <w:r>
              <w:t>其中：财政    资金</w:t>
            </w:r>
          </w:p>
        </w:tc>
        <w:tc>
          <w:tcPr>
            <w:tcW w:w="2551" w:type="dxa"/>
            <w:vAlign w:val="center"/>
          </w:tcPr>
          <w:p>
            <w:pPr>
              <w:pStyle w:val="12"/>
            </w:pPr>
            <w:r>
              <w:t>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积极影响</w:t>
            </w:r>
          </w:p>
        </w:tc>
        <w:tc>
          <w:tcPr>
            <w:tcW w:w="1276" w:type="dxa"/>
            <w:vAlign w:val="center"/>
          </w:tcPr>
          <w:p>
            <w:pPr>
              <w:pStyle w:val="12"/>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2.40</w:t>
            </w:r>
          </w:p>
        </w:tc>
        <w:tc>
          <w:tcPr>
            <w:tcW w:w="964" w:type="dxa"/>
            <w:vAlign w:val="center"/>
          </w:tcPr>
          <w:p>
            <w:pPr>
              <w:pStyle w:val="15"/>
            </w:pPr>
            <w:r>
              <w:t>2.40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栾城区商贸流通综合服务中心小计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2.40</w:t>
            </w:r>
          </w:p>
        </w:tc>
        <w:tc>
          <w:tcPr>
            <w:tcW w:w="964" w:type="dxa"/>
            <w:vAlign w:val="center"/>
          </w:tcPr>
          <w:p>
            <w:pPr>
              <w:pStyle w:val="15"/>
            </w:pPr>
            <w:r>
              <w:t>2.40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5.59</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5.59</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0.40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栾城区商贸流通综合服务中心上年末固定资产金额为10.10万元（详见下表）。本年度拟购置固定资产总额为0.00万元，已按要求列入政府采购预算，详见政府采购预算表。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303016栾城区商贸流通综合服务中心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9"/>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、石家庄市栾城区国防动员保障中心收支预算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27.78</w:t>
            </w:r>
          </w:p>
        </w:tc>
        <w:tc>
          <w:tcPr>
            <w:tcW w:w="4535" w:type="dxa"/>
            <w:vAlign w:val="center"/>
          </w:tcPr>
          <w:p>
            <w:pPr>
              <w:pStyle w:val="12"/>
            </w:pPr>
            <w:r>
              <w:t>一、一般公共服务支出</w:t>
            </w:r>
          </w:p>
        </w:tc>
        <w:tc>
          <w:tcPr>
            <w:tcW w:w="2126" w:type="dxa"/>
            <w:vAlign w:val="center"/>
          </w:tcPr>
          <w:p>
            <w:pPr>
              <w:pStyle w:val="11"/>
            </w:pPr>
            <w:r>
              <w:t>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27.78</w:t>
            </w:r>
          </w:p>
        </w:tc>
        <w:tc>
          <w:tcPr>
            <w:tcW w:w="4535" w:type="dxa"/>
            <w:vAlign w:val="center"/>
          </w:tcPr>
          <w:p>
            <w:pPr>
              <w:pStyle w:val="14"/>
            </w:pPr>
            <w:r>
              <w:t>本年支出合计</w:t>
            </w:r>
          </w:p>
        </w:tc>
        <w:tc>
          <w:tcPr>
            <w:tcW w:w="2126" w:type="dxa"/>
            <w:vAlign w:val="center"/>
          </w:tcPr>
          <w:p>
            <w:pPr>
              <w:pStyle w:val="15"/>
            </w:pPr>
            <w:r>
              <w:t>27.78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27.78</w:t>
            </w:r>
          </w:p>
        </w:tc>
        <w:tc>
          <w:tcPr>
            <w:tcW w:w="4535" w:type="dxa"/>
            <w:vAlign w:val="center"/>
          </w:tcPr>
          <w:p>
            <w:pPr>
              <w:pStyle w:val="14"/>
            </w:pPr>
            <w:r>
              <w:t>支出总计</w:t>
            </w:r>
          </w:p>
        </w:tc>
        <w:tc>
          <w:tcPr>
            <w:tcW w:w="2126" w:type="dxa"/>
            <w:vAlign w:val="center"/>
          </w:tcPr>
          <w:p>
            <w:pPr>
              <w:pStyle w:val="15"/>
            </w:pPr>
            <w:r>
              <w:t>27.78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27.78</w:t>
            </w:r>
          </w:p>
        </w:tc>
        <w:tc>
          <w:tcPr>
            <w:tcW w:w="1134" w:type="dxa"/>
            <w:vAlign w:val="center"/>
          </w:tcPr>
          <w:p>
            <w:pPr>
              <w:pStyle w:val="15"/>
            </w:pPr>
            <w:r>
              <w:t>27.78</w:t>
            </w:r>
          </w:p>
        </w:tc>
        <w:tc>
          <w:tcPr>
            <w:tcW w:w="1134" w:type="dxa"/>
            <w:vAlign w:val="center"/>
          </w:tcPr>
          <w:p>
            <w:pPr>
              <w:pStyle w:val="15"/>
            </w:pPr>
            <w:r>
              <w:t>27.78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2010450</w:t>
            </w:r>
          </w:p>
        </w:tc>
        <w:tc>
          <w:tcPr>
            <w:tcW w:w="1559" w:type="dxa"/>
            <w:vAlign w:val="center"/>
          </w:tcPr>
          <w:p>
            <w:pPr>
              <w:pStyle w:val="12"/>
            </w:pPr>
            <w:r>
              <w:t>事业运行</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r>
              <w:t>23.68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2.62</w:t>
            </w:r>
          </w:p>
        </w:tc>
        <w:tc>
          <w:tcPr>
            <w:tcW w:w="1134" w:type="dxa"/>
            <w:vAlign w:val="center"/>
          </w:tcPr>
          <w:p>
            <w:pPr>
              <w:pStyle w:val="11"/>
            </w:pPr>
            <w:r>
              <w:t>2.62</w:t>
            </w:r>
          </w:p>
        </w:tc>
        <w:tc>
          <w:tcPr>
            <w:tcW w:w="1134" w:type="dxa"/>
            <w:vAlign w:val="center"/>
          </w:tcPr>
          <w:p>
            <w:pPr>
              <w:pStyle w:val="11"/>
            </w:pPr>
            <w:r>
              <w:t>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2.48</w:t>
            </w:r>
          </w:p>
        </w:tc>
        <w:tc>
          <w:tcPr>
            <w:tcW w:w="1134" w:type="dxa"/>
            <w:vAlign w:val="center"/>
          </w:tcPr>
          <w:p>
            <w:pPr>
              <w:pStyle w:val="11"/>
            </w:pPr>
            <w:r>
              <w:t>2.48</w:t>
            </w:r>
          </w:p>
        </w:tc>
        <w:tc>
          <w:tcPr>
            <w:tcW w:w="1134" w:type="dxa"/>
            <w:vAlign w:val="center"/>
          </w:tcPr>
          <w:p>
            <w:pPr>
              <w:pStyle w:val="11"/>
            </w:pPr>
            <w:r>
              <w:t>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2.48</w:t>
            </w:r>
          </w:p>
        </w:tc>
        <w:tc>
          <w:tcPr>
            <w:tcW w:w="1134" w:type="dxa"/>
            <w:vAlign w:val="center"/>
          </w:tcPr>
          <w:p>
            <w:pPr>
              <w:pStyle w:val="11"/>
            </w:pPr>
            <w:r>
              <w:t>2.48</w:t>
            </w:r>
          </w:p>
        </w:tc>
        <w:tc>
          <w:tcPr>
            <w:tcW w:w="1134" w:type="dxa"/>
            <w:vAlign w:val="center"/>
          </w:tcPr>
          <w:p>
            <w:pPr>
              <w:pStyle w:val="11"/>
            </w:pPr>
            <w:r>
              <w:t>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r>
              <w:t>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27.78</w:t>
            </w:r>
          </w:p>
        </w:tc>
        <w:tc>
          <w:tcPr>
            <w:tcW w:w="1361" w:type="dxa"/>
            <w:vAlign w:val="center"/>
          </w:tcPr>
          <w:p>
            <w:pPr>
              <w:pStyle w:val="15"/>
            </w:pPr>
            <w:r>
              <w:t>27.78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23.68</w:t>
            </w:r>
          </w:p>
        </w:tc>
        <w:tc>
          <w:tcPr>
            <w:tcW w:w="1361" w:type="dxa"/>
            <w:vAlign w:val="center"/>
          </w:tcPr>
          <w:p>
            <w:pPr>
              <w:pStyle w:val="11"/>
            </w:pPr>
            <w:r>
              <w:t>23.68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23.68</w:t>
            </w:r>
          </w:p>
        </w:tc>
        <w:tc>
          <w:tcPr>
            <w:tcW w:w="1361" w:type="dxa"/>
            <w:vAlign w:val="center"/>
          </w:tcPr>
          <w:p>
            <w:pPr>
              <w:pStyle w:val="11"/>
            </w:pPr>
            <w:r>
              <w:t>23.68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2010450</w:t>
            </w:r>
          </w:p>
        </w:tc>
        <w:tc>
          <w:tcPr>
            <w:tcW w:w="4535" w:type="dxa"/>
            <w:vAlign w:val="center"/>
          </w:tcPr>
          <w:p>
            <w:pPr>
              <w:pStyle w:val="12"/>
            </w:pPr>
            <w:r>
              <w:t>事业运行</w:t>
            </w:r>
          </w:p>
        </w:tc>
        <w:tc>
          <w:tcPr>
            <w:tcW w:w="1361" w:type="dxa"/>
            <w:vAlign w:val="center"/>
          </w:tcPr>
          <w:p>
            <w:pPr>
              <w:pStyle w:val="11"/>
            </w:pPr>
            <w:r>
              <w:t>23.68</w:t>
            </w:r>
          </w:p>
        </w:tc>
        <w:tc>
          <w:tcPr>
            <w:tcW w:w="1361" w:type="dxa"/>
            <w:vAlign w:val="center"/>
          </w:tcPr>
          <w:p>
            <w:pPr>
              <w:pStyle w:val="11"/>
            </w:pPr>
            <w:r>
              <w:t>23.68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2.62</w:t>
            </w:r>
          </w:p>
        </w:tc>
        <w:tc>
          <w:tcPr>
            <w:tcW w:w="1361" w:type="dxa"/>
            <w:vAlign w:val="center"/>
          </w:tcPr>
          <w:p>
            <w:pPr>
              <w:pStyle w:val="11"/>
            </w:pPr>
            <w:r>
              <w:t>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2.48</w:t>
            </w:r>
          </w:p>
        </w:tc>
        <w:tc>
          <w:tcPr>
            <w:tcW w:w="1361" w:type="dxa"/>
            <w:vAlign w:val="center"/>
          </w:tcPr>
          <w:p>
            <w:pPr>
              <w:pStyle w:val="11"/>
            </w:pPr>
            <w:r>
              <w:t>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2.48</w:t>
            </w:r>
          </w:p>
        </w:tc>
        <w:tc>
          <w:tcPr>
            <w:tcW w:w="1361" w:type="dxa"/>
            <w:vAlign w:val="center"/>
          </w:tcPr>
          <w:p>
            <w:pPr>
              <w:pStyle w:val="11"/>
            </w:pPr>
            <w:r>
              <w:t>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0.13</w:t>
            </w:r>
          </w:p>
        </w:tc>
        <w:tc>
          <w:tcPr>
            <w:tcW w:w="1361" w:type="dxa"/>
            <w:vAlign w:val="center"/>
          </w:tcPr>
          <w:p>
            <w:pPr>
              <w:pStyle w:val="11"/>
            </w:pPr>
            <w:r>
              <w:t>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0.08</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0.06</w:t>
            </w: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1.49</w:t>
            </w:r>
          </w:p>
        </w:tc>
        <w:tc>
          <w:tcPr>
            <w:tcW w:w="1361" w:type="dxa"/>
            <w:vAlign w:val="center"/>
          </w:tcPr>
          <w:p>
            <w:pPr>
              <w:pStyle w:val="11"/>
            </w:pPr>
            <w:r>
              <w:t>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1.49</w:t>
            </w:r>
          </w:p>
        </w:tc>
        <w:tc>
          <w:tcPr>
            <w:tcW w:w="1361" w:type="dxa"/>
            <w:vAlign w:val="center"/>
          </w:tcPr>
          <w:p>
            <w:pPr>
              <w:pStyle w:val="11"/>
            </w:pPr>
            <w:r>
              <w:t>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1.49</w:t>
            </w:r>
          </w:p>
        </w:tc>
        <w:tc>
          <w:tcPr>
            <w:tcW w:w="1361" w:type="dxa"/>
            <w:vAlign w:val="center"/>
          </w:tcPr>
          <w:p>
            <w:pPr>
              <w:pStyle w:val="11"/>
            </w:pPr>
            <w:r>
              <w:t>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27.78</w:t>
            </w:r>
          </w:p>
        </w:tc>
        <w:tc>
          <w:tcPr>
            <w:tcW w:w="3402" w:type="dxa"/>
            <w:vAlign w:val="center"/>
          </w:tcPr>
          <w:p>
            <w:pPr>
              <w:pStyle w:val="12"/>
            </w:pPr>
            <w:r>
              <w:t>一、一般公共服务支出</w:t>
            </w:r>
          </w:p>
        </w:tc>
        <w:tc>
          <w:tcPr>
            <w:tcW w:w="1474" w:type="dxa"/>
            <w:vAlign w:val="center"/>
          </w:tcPr>
          <w:p>
            <w:pPr>
              <w:pStyle w:val="11"/>
            </w:pPr>
            <w:r>
              <w:t>23.68</w:t>
            </w:r>
          </w:p>
        </w:tc>
        <w:tc>
          <w:tcPr>
            <w:tcW w:w="1474" w:type="dxa"/>
            <w:vAlign w:val="center"/>
          </w:tcPr>
          <w:p>
            <w:pPr>
              <w:pStyle w:val="11"/>
            </w:pPr>
            <w:r>
              <w:t>23.68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2.62</w:t>
            </w:r>
          </w:p>
        </w:tc>
        <w:tc>
          <w:tcPr>
            <w:tcW w:w="1474" w:type="dxa"/>
            <w:vAlign w:val="center"/>
          </w:tcPr>
          <w:p>
            <w:pPr>
              <w:pStyle w:val="11"/>
            </w:pPr>
            <w:r>
              <w:t>2.62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1.49</w:t>
            </w:r>
          </w:p>
        </w:tc>
        <w:tc>
          <w:tcPr>
            <w:tcW w:w="1474" w:type="dxa"/>
            <w:vAlign w:val="center"/>
          </w:tcPr>
          <w:p>
            <w:pPr>
              <w:pStyle w:val="11"/>
            </w:pPr>
            <w:r>
              <w:t>1.49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27.78</w:t>
            </w:r>
          </w:p>
        </w:tc>
        <w:tc>
          <w:tcPr>
            <w:tcW w:w="3402" w:type="dxa"/>
            <w:vAlign w:val="center"/>
          </w:tcPr>
          <w:p>
            <w:pPr>
              <w:pStyle w:val="14"/>
            </w:pPr>
            <w:r>
              <w:t>本年支出合计</w:t>
            </w:r>
          </w:p>
        </w:tc>
        <w:tc>
          <w:tcPr>
            <w:tcW w:w="1474" w:type="dxa"/>
            <w:vAlign w:val="center"/>
          </w:tcPr>
          <w:p>
            <w:pPr>
              <w:pStyle w:val="15"/>
            </w:pPr>
            <w:r>
              <w:t>27.78</w:t>
            </w:r>
          </w:p>
        </w:tc>
        <w:tc>
          <w:tcPr>
            <w:tcW w:w="1474" w:type="dxa"/>
            <w:vAlign w:val="center"/>
          </w:tcPr>
          <w:p>
            <w:pPr>
              <w:pStyle w:val="15"/>
            </w:pPr>
            <w:r>
              <w:t>27.78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27.78</w:t>
            </w:r>
          </w:p>
        </w:tc>
        <w:tc>
          <w:tcPr>
            <w:tcW w:w="3402" w:type="dxa"/>
            <w:vAlign w:val="center"/>
          </w:tcPr>
          <w:p>
            <w:pPr>
              <w:pStyle w:val="14"/>
            </w:pPr>
            <w:r>
              <w:t>支出总计</w:t>
            </w:r>
          </w:p>
        </w:tc>
        <w:tc>
          <w:tcPr>
            <w:tcW w:w="1474" w:type="dxa"/>
            <w:vAlign w:val="center"/>
          </w:tcPr>
          <w:p>
            <w:pPr>
              <w:pStyle w:val="15"/>
            </w:pPr>
            <w:r>
              <w:t>27.78</w:t>
            </w:r>
          </w:p>
        </w:tc>
        <w:tc>
          <w:tcPr>
            <w:tcW w:w="1474" w:type="dxa"/>
            <w:vAlign w:val="center"/>
          </w:tcPr>
          <w:p>
            <w:pPr>
              <w:pStyle w:val="15"/>
            </w:pPr>
            <w:r>
              <w:t>27.78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27.78</w:t>
            </w:r>
          </w:p>
        </w:tc>
        <w:tc>
          <w:tcPr>
            <w:tcW w:w="2551" w:type="dxa"/>
            <w:vAlign w:val="center"/>
          </w:tcPr>
          <w:p>
            <w:pPr>
              <w:pStyle w:val="15"/>
            </w:pPr>
            <w:r>
              <w:t>27.78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23.68</w:t>
            </w:r>
          </w:p>
        </w:tc>
        <w:tc>
          <w:tcPr>
            <w:tcW w:w="2551" w:type="dxa"/>
            <w:vAlign w:val="center"/>
          </w:tcPr>
          <w:p>
            <w:pPr>
              <w:pStyle w:val="11"/>
            </w:pPr>
            <w:r>
              <w:t>23.68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23.68</w:t>
            </w:r>
          </w:p>
        </w:tc>
        <w:tc>
          <w:tcPr>
            <w:tcW w:w="2551" w:type="dxa"/>
            <w:vAlign w:val="center"/>
          </w:tcPr>
          <w:p>
            <w:pPr>
              <w:pStyle w:val="11"/>
            </w:pPr>
            <w:r>
              <w:t>23.68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2010450</w:t>
            </w:r>
          </w:p>
        </w:tc>
        <w:tc>
          <w:tcPr>
            <w:tcW w:w="4535" w:type="dxa"/>
            <w:vAlign w:val="center"/>
          </w:tcPr>
          <w:p>
            <w:pPr>
              <w:pStyle w:val="12"/>
            </w:pPr>
            <w:r>
              <w:t>事业运行</w:t>
            </w:r>
          </w:p>
        </w:tc>
        <w:tc>
          <w:tcPr>
            <w:tcW w:w="2551" w:type="dxa"/>
            <w:vAlign w:val="center"/>
          </w:tcPr>
          <w:p>
            <w:pPr>
              <w:pStyle w:val="11"/>
            </w:pPr>
            <w:r>
              <w:t>23.68</w:t>
            </w:r>
          </w:p>
        </w:tc>
        <w:tc>
          <w:tcPr>
            <w:tcW w:w="2551" w:type="dxa"/>
            <w:vAlign w:val="center"/>
          </w:tcPr>
          <w:p>
            <w:pPr>
              <w:pStyle w:val="11"/>
            </w:pPr>
            <w:r>
              <w:t>23.68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2.62</w:t>
            </w:r>
          </w:p>
        </w:tc>
        <w:tc>
          <w:tcPr>
            <w:tcW w:w="2551" w:type="dxa"/>
            <w:vAlign w:val="center"/>
          </w:tcPr>
          <w:p>
            <w:pPr>
              <w:pStyle w:val="11"/>
            </w:pPr>
            <w:r>
              <w:t>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27.78</w:t>
            </w:r>
          </w:p>
        </w:tc>
        <w:tc>
          <w:tcPr>
            <w:tcW w:w="2551" w:type="dxa"/>
            <w:vAlign w:val="center"/>
          </w:tcPr>
          <w:p>
            <w:pPr>
              <w:pStyle w:val="15"/>
            </w:pPr>
            <w:r>
              <w:t>26.74</w:t>
            </w:r>
          </w:p>
        </w:tc>
        <w:tc>
          <w:tcPr>
            <w:tcW w:w="2551" w:type="dxa"/>
            <w:vAlign w:val="center"/>
          </w:tcPr>
          <w:p>
            <w:pPr>
              <w:pStyle w:val="15"/>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w:t>
            </w:r>
          </w:p>
        </w:tc>
        <w:tc>
          <w:tcPr>
            <w:tcW w:w="2551" w:type="dxa"/>
            <w:vAlign w:val="center"/>
          </w:tcPr>
          <w:p>
            <w:pPr>
              <w:pStyle w:val="11"/>
            </w:pPr>
            <w:r>
              <w:t>1.39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12.69</w:t>
            </w:r>
          </w:p>
        </w:tc>
        <w:tc>
          <w:tcPr>
            <w:tcW w:w="2551" w:type="dxa"/>
            <w:vAlign w:val="center"/>
          </w:tcPr>
          <w:p>
            <w:pPr>
              <w:pStyle w:val="11"/>
            </w:pPr>
            <w:r>
              <w:t>12.69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2.26</w:t>
            </w:r>
          </w:p>
        </w:tc>
        <w:tc>
          <w:tcPr>
            <w:tcW w:w="2551" w:type="dxa"/>
            <w:vAlign w:val="center"/>
          </w:tcPr>
          <w:p>
            <w:pPr>
              <w:pStyle w:val="11"/>
            </w:pPr>
            <w:r>
              <w:t>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0.13</w:t>
            </w:r>
          </w:p>
        </w:tc>
        <w:tc>
          <w:tcPr>
            <w:tcW w:w="2551" w:type="dxa"/>
            <w:vAlign w:val="center"/>
          </w:tcPr>
          <w:p>
            <w:pPr>
              <w:pStyle w:val="11"/>
            </w:pPr>
          </w:p>
        </w:tc>
        <w:tc>
          <w:tcPr>
            <w:tcW w:w="2551"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石家庄市栾城区国防动员保障中心2026年单位预算信息公开情况说明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按照《中华人民共和国预算法》、《地方预决算公开操作规程》和《关于进一步推进预算公开工作的实施意见》规定，现将石家庄市栾城区国防动员保障中心2026年单位预算公开如下：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承担国防动员指挥信息化建设和通信设施、设备的维护；负责全区疏散地域、人防工程、人防指挥所的各项保障任务和日常维护，承担人防专业队伍训练、演练等服务保障工作。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石家庄市栾城区国防动员保障中心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27.78万元，其中：一般公共预算收入27.78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国防动员保障中心年度单位预算中支出预算的总体情况。2026年支出预算27.78万元，其中基本支出27.78万元，包括人员经费26.74万元和日常公用经费1.04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2026年预算收支安排27.78万元，较2025年预算增加27.78万元，其中：基本支出增加27.78万元，主要为人员经费增加项目支出增加0.00万元，主要为无项目支出。预计下年使用的单位资金结余增加0.00万元。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石家庄市栾城区国防动员保障中心上年末固定资产金额为0.00万元（详见下表）。本年度拟购置固定资产总额为0.00万元，已按要求列入政府采购预算，详见政府采购预算表。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303017石家庄市栾城区国防动员保障中心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10"/>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、石家庄市栾城区粮食管理中心收支预算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20.29</w:t>
            </w:r>
          </w:p>
        </w:tc>
        <w:tc>
          <w:tcPr>
            <w:tcW w:w="4535" w:type="dxa"/>
            <w:vAlign w:val="center"/>
          </w:tcPr>
          <w:p>
            <w:pPr>
              <w:pStyle w:val="12"/>
            </w:pPr>
            <w:r>
              <w:t>一、一般公共服务支出</w:t>
            </w:r>
          </w:p>
        </w:tc>
        <w:tc>
          <w:tcPr>
            <w:tcW w:w="2126"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20.29</w:t>
            </w:r>
          </w:p>
        </w:tc>
        <w:tc>
          <w:tcPr>
            <w:tcW w:w="4535" w:type="dxa"/>
            <w:vAlign w:val="center"/>
          </w:tcPr>
          <w:p>
            <w:pPr>
              <w:pStyle w:val="14"/>
            </w:pPr>
            <w:r>
              <w:t>本年支出合计</w:t>
            </w:r>
          </w:p>
        </w:tc>
        <w:tc>
          <w:tcPr>
            <w:tcW w:w="2126" w:type="dxa"/>
            <w:vAlign w:val="center"/>
          </w:tcPr>
          <w:p>
            <w:pPr>
              <w:pStyle w:val="15"/>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20.29</w:t>
            </w:r>
          </w:p>
        </w:tc>
        <w:tc>
          <w:tcPr>
            <w:tcW w:w="4535" w:type="dxa"/>
            <w:vAlign w:val="center"/>
          </w:tcPr>
          <w:p>
            <w:pPr>
              <w:pStyle w:val="14"/>
            </w:pPr>
            <w:r>
              <w:t>支出总计</w:t>
            </w:r>
          </w:p>
        </w:tc>
        <w:tc>
          <w:tcPr>
            <w:tcW w:w="2126" w:type="dxa"/>
            <w:vAlign w:val="center"/>
          </w:tcPr>
          <w:p>
            <w:pPr>
              <w:pStyle w:val="15"/>
            </w:pPr>
            <w:r>
              <w:t>20.29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20.29</w:t>
            </w:r>
          </w:p>
        </w:tc>
        <w:tc>
          <w:tcPr>
            <w:tcW w:w="1134" w:type="dxa"/>
            <w:vAlign w:val="center"/>
          </w:tcPr>
          <w:p>
            <w:pPr>
              <w:pStyle w:val="15"/>
            </w:pPr>
            <w:r>
              <w:t>20.29</w:t>
            </w:r>
          </w:p>
        </w:tc>
        <w:tc>
          <w:tcPr>
            <w:tcW w:w="1134" w:type="dxa"/>
            <w:vAlign w:val="center"/>
          </w:tcPr>
          <w:p>
            <w:pPr>
              <w:pStyle w:val="15"/>
            </w:pPr>
            <w:r>
              <w:t>20.29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1.98</w:t>
            </w:r>
          </w:p>
        </w:tc>
        <w:tc>
          <w:tcPr>
            <w:tcW w:w="1134" w:type="dxa"/>
            <w:vAlign w:val="center"/>
          </w:tcPr>
          <w:p>
            <w:pPr>
              <w:pStyle w:val="11"/>
            </w:pPr>
            <w:r>
              <w:t>1.98</w:t>
            </w:r>
          </w:p>
        </w:tc>
        <w:tc>
          <w:tcPr>
            <w:tcW w:w="1134" w:type="dxa"/>
            <w:vAlign w:val="center"/>
          </w:tcPr>
          <w:p>
            <w:pPr>
              <w:pStyle w:val="11"/>
            </w:pPr>
            <w:r>
              <w:t>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1.87</w:t>
            </w:r>
          </w:p>
        </w:tc>
        <w:tc>
          <w:tcPr>
            <w:tcW w:w="1134" w:type="dxa"/>
            <w:vAlign w:val="center"/>
          </w:tcPr>
          <w:p>
            <w:pPr>
              <w:pStyle w:val="11"/>
            </w:pPr>
            <w:r>
              <w:t>1.87</w:t>
            </w:r>
          </w:p>
        </w:tc>
        <w:tc>
          <w:tcPr>
            <w:tcW w:w="1134" w:type="dxa"/>
            <w:vAlign w:val="center"/>
          </w:tcPr>
          <w:p>
            <w:pPr>
              <w:pStyle w:val="11"/>
            </w:pPr>
            <w:r>
              <w:t>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1.87</w:t>
            </w:r>
          </w:p>
        </w:tc>
        <w:tc>
          <w:tcPr>
            <w:tcW w:w="1134" w:type="dxa"/>
            <w:vAlign w:val="center"/>
          </w:tcPr>
          <w:p>
            <w:pPr>
              <w:pStyle w:val="11"/>
            </w:pPr>
            <w:r>
              <w:t>1.87</w:t>
            </w:r>
          </w:p>
        </w:tc>
        <w:tc>
          <w:tcPr>
            <w:tcW w:w="1134" w:type="dxa"/>
            <w:vAlign w:val="center"/>
          </w:tcPr>
          <w:p>
            <w:pPr>
              <w:pStyle w:val="11"/>
            </w:pPr>
            <w:r>
              <w:t>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2220150</w:t>
            </w:r>
          </w:p>
        </w:tc>
        <w:tc>
          <w:tcPr>
            <w:tcW w:w="1559" w:type="dxa"/>
            <w:vAlign w:val="center"/>
          </w:tcPr>
          <w:p>
            <w:pPr>
              <w:pStyle w:val="12"/>
            </w:pPr>
            <w:r>
              <w:t>事业运行</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2"/>
        <w:gridCol w:w="431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12" w:type="dxa"/>
            <w:vAlign w:val="center"/>
          </w:tcPr>
          <w:p>
            <w:pPr>
              <w:pStyle w:val="10"/>
            </w:pPr>
            <w:r>
              <w:t>科目    编码</w:t>
            </w:r>
          </w:p>
        </w:tc>
        <w:tc>
          <w:tcPr>
            <w:tcW w:w="431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12" w:type="dxa"/>
            <w:vAlign w:val="center"/>
          </w:tcPr>
          <w:p>
            <w:pPr>
              <w:pStyle w:val="10"/>
            </w:pPr>
            <w:r>
              <w:t>1</w:t>
            </w:r>
          </w:p>
        </w:tc>
        <w:tc>
          <w:tcPr>
            <w:tcW w:w="431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12" w:type="dxa"/>
            <w:vAlign w:val="center"/>
          </w:tcPr>
          <w:p>
            <w:pPr>
              <w:pStyle w:val="16"/>
            </w:pPr>
          </w:p>
        </w:tc>
        <w:tc>
          <w:tcPr>
            <w:tcW w:w="4315" w:type="dxa"/>
            <w:vAlign w:val="center"/>
          </w:tcPr>
          <w:p>
            <w:pPr>
              <w:pStyle w:val="14"/>
            </w:pPr>
            <w:r>
              <w:t>合计</w:t>
            </w:r>
          </w:p>
        </w:tc>
        <w:tc>
          <w:tcPr>
            <w:tcW w:w="1361" w:type="dxa"/>
            <w:vAlign w:val="center"/>
          </w:tcPr>
          <w:p>
            <w:pPr>
              <w:pStyle w:val="15"/>
            </w:pPr>
            <w:r>
              <w:t>20.29</w:t>
            </w:r>
          </w:p>
        </w:tc>
        <w:tc>
          <w:tcPr>
            <w:tcW w:w="1361" w:type="dxa"/>
            <w:vAlign w:val="center"/>
          </w:tcPr>
          <w:p>
            <w:pPr>
              <w:pStyle w:val="15"/>
            </w:pPr>
            <w:r>
              <w:t>20.21</w:t>
            </w:r>
          </w:p>
        </w:tc>
        <w:tc>
          <w:tcPr>
            <w:tcW w:w="1361" w:type="dxa"/>
            <w:vAlign w:val="center"/>
          </w:tcPr>
          <w:p>
            <w:pPr>
              <w:pStyle w:val="15"/>
            </w:pPr>
            <w:r>
              <w:t>0.08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12" w:type="dxa"/>
            <w:vAlign w:val="center"/>
          </w:tcPr>
          <w:p>
            <w:pPr>
              <w:pStyle w:val="12"/>
            </w:pPr>
            <w:r>
              <w:t>201</w:t>
            </w:r>
          </w:p>
        </w:tc>
        <w:tc>
          <w:tcPr>
            <w:tcW w:w="4315" w:type="dxa"/>
            <w:vAlign w:val="center"/>
          </w:tcPr>
          <w:p>
            <w:pPr>
              <w:pStyle w:val="12"/>
            </w:pPr>
            <w:r>
              <w:t>一般公共服务支出</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12" w:type="dxa"/>
            <w:vAlign w:val="center"/>
          </w:tcPr>
          <w:p>
            <w:pPr>
              <w:pStyle w:val="12"/>
            </w:pPr>
            <w:r>
              <w:t>20104</w:t>
            </w:r>
          </w:p>
        </w:tc>
        <w:tc>
          <w:tcPr>
            <w:tcW w:w="4315" w:type="dxa"/>
            <w:vAlign w:val="center"/>
          </w:tcPr>
          <w:p>
            <w:pPr>
              <w:pStyle w:val="12"/>
            </w:pPr>
            <w:r>
              <w:t>发展与改革事务</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12" w:type="dxa"/>
            <w:vAlign w:val="center"/>
          </w:tcPr>
          <w:p>
            <w:pPr>
              <w:pStyle w:val="12"/>
            </w:pPr>
            <w:r>
              <w:t>2010401</w:t>
            </w:r>
          </w:p>
        </w:tc>
        <w:tc>
          <w:tcPr>
            <w:tcW w:w="4315" w:type="dxa"/>
            <w:vAlign w:val="center"/>
          </w:tcPr>
          <w:p>
            <w:pPr>
              <w:pStyle w:val="12"/>
            </w:pPr>
            <w:r>
              <w:t>行政运行</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12" w:type="dxa"/>
            <w:vAlign w:val="center"/>
          </w:tcPr>
          <w:p>
            <w:pPr>
              <w:pStyle w:val="12"/>
            </w:pPr>
            <w:r>
              <w:t>208</w:t>
            </w:r>
          </w:p>
        </w:tc>
        <w:tc>
          <w:tcPr>
            <w:tcW w:w="4315" w:type="dxa"/>
            <w:vAlign w:val="center"/>
          </w:tcPr>
          <w:p>
            <w:pPr>
              <w:pStyle w:val="12"/>
            </w:pPr>
            <w:r>
              <w:t>社会保障和就业支出</w:t>
            </w:r>
          </w:p>
        </w:tc>
        <w:tc>
          <w:tcPr>
            <w:tcW w:w="1361" w:type="dxa"/>
            <w:vAlign w:val="center"/>
          </w:tcPr>
          <w:p>
            <w:pPr>
              <w:pStyle w:val="11"/>
            </w:pPr>
            <w:r>
              <w:t>1.98</w:t>
            </w:r>
          </w:p>
        </w:tc>
        <w:tc>
          <w:tcPr>
            <w:tcW w:w="1361" w:type="dxa"/>
            <w:vAlign w:val="center"/>
          </w:tcPr>
          <w:p>
            <w:pPr>
              <w:pStyle w:val="11"/>
            </w:pPr>
            <w:r>
              <w:t>1.98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12" w:type="dxa"/>
            <w:vAlign w:val="center"/>
          </w:tcPr>
          <w:p>
            <w:pPr>
              <w:pStyle w:val="12"/>
            </w:pPr>
            <w:r>
              <w:t>20805</w:t>
            </w:r>
          </w:p>
        </w:tc>
        <w:tc>
          <w:tcPr>
            <w:tcW w:w="4315" w:type="dxa"/>
            <w:vAlign w:val="center"/>
          </w:tcPr>
          <w:p>
            <w:pPr>
              <w:pStyle w:val="12"/>
            </w:pPr>
            <w:r>
              <w:t>行政事业单位养老支出</w:t>
            </w:r>
          </w:p>
        </w:tc>
        <w:tc>
          <w:tcPr>
            <w:tcW w:w="1361" w:type="dxa"/>
            <w:vAlign w:val="center"/>
          </w:tcPr>
          <w:p>
            <w:pPr>
              <w:pStyle w:val="11"/>
            </w:pPr>
            <w:r>
              <w:t>1.87</w:t>
            </w:r>
          </w:p>
        </w:tc>
        <w:tc>
          <w:tcPr>
            <w:tcW w:w="1361" w:type="dxa"/>
            <w:vAlign w:val="center"/>
          </w:tcPr>
          <w:p>
            <w:pPr>
              <w:pStyle w:val="11"/>
            </w:pPr>
            <w:r>
              <w:t>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12" w:type="dxa"/>
            <w:vAlign w:val="center"/>
          </w:tcPr>
          <w:p>
            <w:pPr>
              <w:pStyle w:val="12"/>
            </w:pPr>
            <w:r>
              <w:t>2080505</w:t>
            </w:r>
          </w:p>
        </w:tc>
        <w:tc>
          <w:tcPr>
            <w:tcW w:w="4315" w:type="dxa"/>
            <w:vAlign w:val="center"/>
          </w:tcPr>
          <w:p>
            <w:pPr>
              <w:pStyle w:val="12"/>
            </w:pPr>
            <w:r>
              <w:t>机关事业单位基本养老保险缴费支出</w:t>
            </w:r>
          </w:p>
        </w:tc>
        <w:tc>
          <w:tcPr>
            <w:tcW w:w="1361" w:type="dxa"/>
            <w:vAlign w:val="center"/>
          </w:tcPr>
          <w:p>
            <w:pPr>
              <w:pStyle w:val="11"/>
            </w:pPr>
            <w:r>
              <w:t>1.87</w:t>
            </w:r>
          </w:p>
        </w:tc>
        <w:tc>
          <w:tcPr>
            <w:tcW w:w="1361" w:type="dxa"/>
            <w:vAlign w:val="center"/>
          </w:tcPr>
          <w:p>
            <w:pPr>
              <w:pStyle w:val="11"/>
            </w:pPr>
            <w:r>
              <w:t>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12" w:type="dxa"/>
            <w:vAlign w:val="center"/>
          </w:tcPr>
          <w:p>
            <w:pPr>
              <w:pStyle w:val="12"/>
            </w:pPr>
            <w:r>
              <w:t>20827</w:t>
            </w:r>
          </w:p>
        </w:tc>
        <w:tc>
          <w:tcPr>
            <w:tcW w:w="4315" w:type="dxa"/>
            <w:vAlign w:val="center"/>
          </w:tcPr>
          <w:p>
            <w:pPr>
              <w:pStyle w:val="12"/>
            </w:pPr>
            <w:r>
              <w:t>财政对其他社会保险基金的补助</w:t>
            </w:r>
          </w:p>
        </w:tc>
        <w:tc>
          <w:tcPr>
            <w:tcW w:w="1361" w:type="dxa"/>
            <w:vAlign w:val="center"/>
          </w:tcPr>
          <w:p>
            <w:pPr>
              <w:pStyle w:val="11"/>
            </w:pPr>
            <w:r>
              <w:t>0.11</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12" w:type="dxa"/>
            <w:vAlign w:val="center"/>
          </w:tcPr>
          <w:p>
            <w:pPr>
              <w:pStyle w:val="12"/>
            </w:pPr>
            <w:r>
              <w:t>2082701</w:t>
            </w:r>
          </w:p>
        </w:tc>
        <w:tc>
          <w:tcPr>
            <w:tcW w:w="4315" w:type="dxa"/>
            <w:vAlign w:val="center"/>
          </w:tcPr>
          <w:p>
            <w:pPr>
              <w:pStyle w:val="12"/>
            </w:pPr>
            <w:r>
              <w:t>财政对失业保险基金的补助</w:t>
            </w:r>
          </w:p>
        </w:tc>
        <w:tc>
          <w:tcPr>
            <w:tcW w:w="1361" w:type="dxa"/>
            <w:vAlign w:val="center"/>
          </w:tcPr>
          <w:p>
            <w:pPr>
              <w:pStyle w:val="11"/>
            </w:pPr>
            <w:r>
              <w:t>0.06</w:t>
            </w: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12" w:type="dxa"/>
            <w:vAlign w:val="center"/>
          </w:tcPr>
          <w:p>
            <w:pPr>
              <w:pStyle w:val="12"/>
            </w:pPr>
            <w:r>
              <w:t>2082702</w:t>
            </w:r>
          </w:p>
        </w:tc>
        <w:tc>
          <w:tcPr>
            <w:tcW w:w="4315" w:type="dxa"/>
            <w:vAlign w:val="center"/>
          </w:tcPr>
          <w:p>
            <w:pPr>
              <w:pStyle w:val="12"/>
            </w:pPr>
            <w:r>
              <w:t>财政对工伤保险基金的补助</w:t>
            </w:r>
          </w:p>
        </w:tc>
        <w:tc>
          <w:tcPr>
            <w:tcW w:w="1361" w:type="dxa"/>
            <w:vAlign w:val="center"/>
          </w:tcPr>
          <w:p>
            <w:pPr>
              <w:pStyle w:val="11"/>
            </w:pPr>
            <w:r>
              <w:t>0.05</w:t>
            </w: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12" w:type="dxa"/>
            <w:vAlign w:val="center"/>
          </w:tcPr>
          <w:p>
            <w:pPr>
              <w:pStyle w:val="12"/>
            </w:pPr>
            <w:r>
              <w:t>210</w:t>
            </w:r>
          </w:p>
        </w:tc>
        <w:tc>
          <w:tcPr>
            <w:tcW w:w="4315" w:type="dxa"/>
            <w:vAlign w:val="center"/>
          </w:tcPr>
          <w:p>
            <w:pPr>
              <w:pStyle w:val="12"/>
            </w:pPr>
            <w:r>
              <w:t>卫生健康支出</w:t>
            </w:r>
          </w:p>
        </w:tc>
        <w:tc>
          <w:tcPr>
            <w:tcW w:w="1361" w:type="dxa"/>
            <w:vAlign w:val="center"/>
          </w:tcPr>
          <w:p>
            <w:pPr>
              <w:pStyle w:val="11"/>
            </w:pPr>
            <w:r>
              <w:t>0.94</w:t>
            </w:r>
          </w:p>
        </w:tc>
        <w:tc>
          <w:tcPr>
            <w:tcW w:w="1361" w:type="dxa"/>
            <w:vAlign w:val="center"/>
          </w:tcPr>
          <w:p>
            <w:pPr>
              <w:pStyle w:val="11"/>
            </w:pPr>
            <w:r>
              <w:t>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12" w:type="dxa"/>
            <w:vAlign w:val="center"/>
          </w:tcPr>
          <w:p>
            <w:pPr>
              <w:pStyle w:val="12"/>
            </w:pPr>
            <w:r>
              <w:t>21011</w:t>
            </w:r>
          </w:p>
        </w:tc>
        <w:tc>
          <w:tcPr>
            <w:tcW w:w="4315" w:type="dxa"/>
            <w:vAlign w:val="center"/>
          </w:tcPr>
          <w:p>
            <w:pPr>
              <w:pStyle w:val="12"/>
            </w:pPr>
            <w:r>
              <w:t>行政事业单位医疗</w:t>
            </w:r>
          </w:p>
        </w:tc>
        <w:tc>
          <w:tcPr>
            <w:tcW w:w="1361" w:type="dxa"/>
            <w:vAlign w:val="center"/>
          </w:tcPr>
          <w:p>
            <w:pPr>
              <w:pStyle w:val="11"/>
            </w:pPr>
            <w:r>
              <w:t>0.94</w:t>
            </w:r>
          </w:p>
        </w:tc>
        <w:tc>
          <w:tcPr>
            <w:tcW w:w="1361" w:type="dxa"/>
            <w:vAlign w:val="center"/>
          </w:tcPr>
          <w:p>
            <w:pPr>
              <w:pStyle w:val="11"/>
            </w:pPr>
            <w:r>
              <w:t>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12" w:type="dxa"/>
            <w:vAlign w:val="center"/>
          </w:tcPr>
          <w:p>
            <w:pPr>
              <w:pStyle w:val="12"/>
            </w:pPr>
            <w:r>
              <w:t>2101102</w:t>
            </w:r>
          </w:p>
        </w:tc>
        <w:tc>
          <w:tcPr>
            <w:tcW w:w="4315" w:type="dxa"/>
            <w:vAlign w:val="center"/>
          </w:tcPr>
          <w:p>
            <w:pPr>
              <w:pStyle w:val="12"/>
            </w:pPr>
            <w:r>
              <w:t>事业单位医疗</w:t>
            </w:r>
          </w:p>
        </w:tc>
        <w:tc>
          <w:tcPr>
            <w:tcW w:w="1361" w:type="dxa"/>
            <w:vAlign w:val="center"/>
          </w:tcPr>
          <w:p>
            <w:pPr>
              <w:pStyle w:val="11"/>
            </w:pPr>
            <w:r>
              <w:t>0.94</w:t>
            </w:r>
          </w:p>
        </w:tc>
        <w:tc>
          <w:tcPr>
            <w:tcW w:w="1361" w:type="dxa"/>
            <w:vAlign w:val="center"/>
          </w:tcPr>
          <w:p>
            <w:pPr>
              <w:pStyle w:val="11"/>
            </w:pPr>
            <w:r>
              <w:t>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12" w:type="dxa"/>
            <w:vAlign w:val="center"/>
          </w:tcPr>
          <w:p>
            <w:pPr>
              <w:pStyle w:val="12"/>
            </w:pPr>
            <w:r>
              <w:t>222</w:t>
            </w:r>
          </w:p>
        </w:tc>
        <w:tc>
          <w:tcPr>
            <w:tcW w:w="4315" w:type="dxa"/>
            <w:vAlign w:val="center"/>
          </w:tcPr>
          <w:p>
            <w:pPr>
              <w:pStyle w:val="12"/>
            </w:pPr>
            <w:r>
              <w:t>粮油物资储备支出</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12" w:type="dxa"/>
            <w:vAlign w:val="center"/>
          </w:tcPr>
          <w:p>
            <w:pPr>
              <w:pStyle w:val="12"/>
            </w:pPr>
            <w:r>
              <w:t>22201</w:t>
            </w:r>
          </w:p>
        </w:tc>
        <w:tc>
          <w:tcPr>
            <w:tcW w:w="4315" w:type="dxa"/>
            <w:vAlign w:val="center"/>
          </w:tcPr>
          <w:p>
            <w:pPr>
              <w:pStyle w:val="12"/>
            </w:pPr>
            <w:r>
              <w:t>粮油物资事务</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12" w:type="dxa"/>
            <w:vAlign w:val="center"/>
          </w:tcPr>
          <w:p>
            <w:pPr>
              <w:pStyle w:val="12"/>
            </w:pPr>
            <w:r>
              <w:t>2220150</w:t>
            </w:r>
          </w:p>
        </w:tc>
        <w:tc>
          <w:tcPr>
            <w:tcW w:w="4315" w:type="dxa"/>
            <w:vAlign w:val="center"/>
          </w:tcPr>
          <w:p>
            <w:pPr>
              <w:pStyle w:val="12"/>
            </w:pPr>
            <w:r>
              <w:t>事业运行</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20.29</w:t>
            </w:r>
          </w:p>
        </w:tc>
        <w:tc>
          <w:tcPr>
            <w:tcW w:w="3402" w:type="dxa"/>
            <w:vAlign w:val="center"/>
          </w:tcPr>
          <w:p>
            <w:pPr>
              <w:pStyle w:val="12"/>
            </w:pPr>
            <w:r>
              <w:t>一、一般公共服务支出</w:t>
            </w:r>
          </w:p>
        </w:tc>
        <w:tc>
          <w:tcPr>
            <w:tcW w:w="1474" w:type="dxa"/>
            <w:vAlign w:val="center"/>
          </w:tcPr>
          <w:p>
            <w:pPr>
              <w:pStyle w:val="11"/>
            </w:pPr>
            <w:r>
              <w:t>0.08</w:t>
            </w:r>
          </w:p>
        </w:tc>
        <w:tc>
          <w:tcPr>
            <w:tcW w:w="1474" w:type="dxa"/>
            <w:vAlign w:val="center"/>
          </w:tcPr>
          <w:p>
            <w:pPr>
              <w:pStyle w:val="11"/>
            </w:pPr>
            <w:r>
              <w:t>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1.98</w:t>
            </w:r>
          </w:p>
        </w:tc>
        <w:tc>
          <w:tcPr>
            <w:tcW w:w="1474" w:type="dxa"/>
            <w:vAlign w:val="center"/>
          </w:tcPr>
          <w:p>
            <w:pPr>
              <w:pStyle w:val="11"/>
            </w:pPr>
            <w:r>
              <w:t>1.98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0.94</w:t>
            </w:r>
          </w:p>
        </w:tc>
        <w:tc>
          <w:tcPr>
            <w:tcW w:w="1474" w:type="dxa"/>
            <w:vAlign w:val="center"/>
          </w:tcPr>
          <w:p>
            <w:pPr>
              <w:pStyle w:val="11"/>
            </w:pPr>
            <w:r>
              <w:t>0.94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17.29</w:t>
            </w:r>
          </w:p>
        </w:tc>
        <w:tc>
          <w:tcPr>
            <w:tcW w:w="1474" w:type="dxa"/>
            <w:vAlign w:val="center"/>
          </w:tcPr>
          <w:p>
            <w:pPr>
              <w:pStyle w:val="11"/>
            </w:pPr>
            <w:r>
              <w:t>17.29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20.29</w:t>
            </w:r>
          </w:p>
        </w:tc>
        <w:tc>
          <w:tcPr>
            <w:tcW w:w="3402" w:type="dxa"/>
            <w:vAlign w:val="center"/>
          </w:tcPr>
          <w:p>
            <w:pPr>
              <w:pStyle w:val="14"/>
            </w:pPr>
            <w:r>
              <w:t>本年支出合计</w:t>
            </w:r>
          </w:p>
        </w:tc>
        <w:tc>
          <w:tcPr>
            <w:tcW w:w="1474" w:type="dxa"/>
            <w:vAlign w:val="center"/>
          </w:tcPr>
          <w:p>
            <w:pPr>
              <w:pStyle w:val="15"/>
            </w:pPr>
            <w:r>
              <w:t>20.29</w:t>
            </w:r>
          </w:p>
        </w:tc>
        <w:tc>
          <w:tcPr>
            <w:tcW w:w="1474" w:type="dxa"/>
            <w:vAlign w:val="center"/>
          </w:tcPr>
          <w:p>
            <w:pPr>
              <w:pStyle w:val="15"/>
            </w:pPr>
            <w:r>
              <w:t>20.29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20.29</w:t>
            </w:r>
          </w:p>
        </w:tc>
        <w:tc>
          <w:tcPr>
            <w:tcW w:w="3402" w:type="dxa"/>
            <w:vAlign w:val="center"/>
          </w:tcPr>
          <w:p>
            <w:pPr>
              <w:pStyle w:val="14"/>
            </w:pPr>
            <w:r>
              <w:t>支出总计</w:t>
            </w:r>
          </w:p>
        </w:tc>
        <w:tc>
          <w:tcPr>
            <w:tcW w:w="1474" w:type="dxa"/>
            <w:vAlign w:val="center"/>
          </w:tcPr>
          <w:p>
            <w:pPr>
              <w:pStyle w:val="15"/>
            </w:pPr>
            <w:r>
              <w:t>20.29</w:t>
            </w:r>
          </w:p>
        </w:tc>
        <w:tc>
          <w:tcPr>
            <w:tcW w:w="1474" w:type="dxa"/>
            <w:vAlign w:val="center"/>
          </w:tcPr>
          <w:p>
            <w:pPr>
              <w:pStyle w:val="15"/>
            </w:pPr>
            <w:r>
              <w:t>20.29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20.29</w:t>
            </w:r>
          </w:p>
        </w:tc>
        <w:tc>
          <w:tcPr>
            <w:tcW w:w="2551" w:type="dxa"/>
            <w:vAlign w:val="center"/>
          </w:tcPr>
          <w:p>
            <w:pPr>
              <w:pStyle w:val="15"/>
            </w:pPr>
            <w:r>
              <w:t>20.21</w:t>
            </w:r>
          </w:p>
        </w:tc>
        <w:tc>
          <w:tcPr>
            <w:tcW w:w="2551"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1.87</w:t>
            </w:r>
          </w:p>
        </w:tc>
        <w:tc>
          <w:tcPr>
            <w:tcW w:w="2551" w:type="dxa"/>
            <w:vAlign w:val="center"/>
          </w:tcPr>
          <w:p>
            <w:pPr>
              <w:pStyle w:val="11"/>
            </w:pPr>
            <w:r>
              <w:t>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1.87</w:t>
            </w:r>
          </w:p>
        </w:tc>
        <w:tc>
          <w:tcPr>
            <w:tcW w:w="2551" w:type="dxa"/>
            <w:vAlign w:val="center"/>
          </w:tcPr>
          <w:p>
            <w:pPr>
              <w:pStyle w:val="11"/>
            </w:pPr>
            <w:r>
              <w:t>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2220150</w:t>
            </w:r>
          </w:p>
        </w:tc>
        <w:tc>
          <w:tcPr>
            <w:tcW w:w="4535" w:type="dxa"/>
            <w:vAlign w:val="center"/>
          </w:tcPr>
          <w:p>
            <w:pPr>
              <w:pStyle w:val="12"/>
            </w:pPr>
            <w:r>
              <w:t>事业运行</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20.21</w:t>
            </w:r>
          </w:p>
        </w:tc>
        <w:tc>
          <w:tcPr>
            <w:tcW w:w="2551" w:type="dxa"/>
            <w:vAlign w:val="center"/>
          </w:tcPr>
          <w:p>
            <w:pPr>
              <w:pStyle w:val="15"/>
            </w:pPr>
            <w:r>
              <w:t>19.01</w:t>
            </w:r>
          </w:p>
        </w:tc>
        <w:tc>
          <w:tcPr>
            <w:tcW w:w="2551"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19.01</w:t>
            </w:r>
          </w:p>
        </w:tc>
        <w:tc>
          <w:tcPr>
            <w:tcW w:w="2551" w:type="dxa"/>
            <w:vAlign w:val="center"/>
          </w:tcPr>
          <w:p>
            <w:pPr>
              <w:pStyle w:val="11"/>
            </w:pPr>
            <w:r>
              <w:t>19.01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w:t>
            </w:r>
          </w:p>
        </w:tc>
        <w:tc>
          <w:tcPr>
            <w:tcW w:w="2551" w:type="dxa"/>
            <w:vAlign w:val="center"/>
          </w:tcPr>
          <w:p>
            <w:pPr>
              <w:pStyle w:val="11"/>
            </w:pPr>
            <w:r>
              <w:t>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7.51</w:t>
            </w:r>
          </w:p>
        </w:tc>
        <w:tc>
          <w:tcPr>
            <w:tcW w:w="2551" w:type="dxa"/>
            <w:vAlign w:val="center"/>
          </w:tcPr>
          <w:p>
            <w:pPr>
              <w:pStyle w:val="11"/>
            </w:pPr>
            <w:r>
              <w:t>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1.87</w:t>
            </w:r>
          </w:p>
        </w:tc>
        <w:tc>
          <w:tcPr>
            <w:tcW w:w="2551" w:type="dxa"/>
            <w:vAlign w:val="center"/>
          </w:tcPr>
          <w:p>
            <w:pPr>
              <w:pStyle w:val="11"/>
            </w:pPr>
            <w:r>
              <w:t>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1.61</w:t>
            </w:r>
          </w:p>
        </w:tc>
        <w:tc>
          <w:tcPr>
            <w:tcW w:w="2551" w:type="dxa"/>
            <w:vAlign w:val="center"/>
          </w:tcPr>
          <w:p>
            <w:pPr>
              <w:pStyle w:val="11"/>
            </w:pPr>
            <w:r>
              <w:t>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石家庄市栾城区粮食管理中心2026年单位预算信息公开情况说明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按照《中华人民共和国预算法》、《地方预决算公开操作规程》和《关于进一步推进预算公开工作的实施意见》规定，现将石家庄市栾城区粮食管理中心2026年单位预算公开如下：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拟订全区粮食流通规划并组织实施；</w:t>
      </w:r>
    </w:p>
    <w:p>
      <w:pPr>
        <w:pStyle w:val="17"/>
      </w:pPr>
      <w:r>
        <w:t>拟订区级粮食、食糖、食盐和救灾物资储备规划、储备品种目录并组织实施，负责物资储备基础设施建设以及收储、轮换和日常管理工作，承担物资承储企业以及物资储备承储单位安全的监管责任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石家庄市栾城区粮食管理中心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20.29万元，其中：一般公共预算收入20.29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粮食管理中心年度单位预算中支出预算的总体情况。2026年支出预算20.29万元，其中基本支出20.21万元，包括人员经费19.01万元和日常公用经费1.20万元；项目支出0.08万元，主要为残疾人保障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2026年预算收支安排20.29万元，较2025年预算增加20.29万元，其中：基本支出增加20.21万元，主要为人员经费增加项目支出增加0.08万元，主要为残疾人保障金。预计下年使用的单位资金结余增加0.00万元。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2026年，我单位机关运行经费共计安排1.20万元，主要用于日常维修、办公用房水电费、办公用房取暖费、 办公用房物业管理费等日常运行支出。</w:t>
      </w:r>
      <w:bookmarkStart w:id="8" w:name="_GoBack"/>
      <w:bookmarkEnd w:id="8"/>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1、行政事业单位应缴纳残保金绩效目标表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13011126P00000410627M</w:t>
            </w:r>
          </w:p>
        </w:tc>
        <w:tc>
          <w:tcPr>
            <w:tcW w:w="2835" w:type="dxa"/>
            <w:vAlign w:val="center"/>
          </w:tcPr>
          <w:p>
            <w:pPr>
              <w:pStyle w:val="10"/>
            </w:pPr>
            <w:r>
              <w:t>项目名称</w:t>
            </w:r>
          </w:p>
        </w:tc>
        <w:tc>
          <w:tcPr>
            <w:tcW w:w="6095" w:type="dxa"/>
            <w:gridSpan w:val="3"/>
            <w:vAlign w:val="center"/>
          </w:tcPr>
          <w:p>
            <w:pPr>
              <w:pStyle w:val="12"/>
            </w:pPr>
            <w:r>
              <w:t>行政事业单位应缴纳残保金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0.08</w:t>
            </w:r>
          </w:p>
        </w:tc>
        <w:tc>
          <w:tcPr>
            <w:tcW w:w="2835" w:type="dxa"/>
            <w:vAlign w:val="center"/>
          </w:tcPr>
          <w:p>
            <w:pPr>
              <w:pStyle w:val="13"/>
            </w:pPr>
            <w:r>
              <w:t>0.08</w:t>
            </w:r>
          </w:p>
        </w:tc>
        <w:tc>
          <w:tcPr>
            <w:tcW w:w="2551" w:type="dxa"/>
            <w:vAlign w:val="center"/>
          </w:tcPr>
          <w:p>
            <w:pPr>
              <w:pStyle w:val="13"/>
            </w:pPr>
            <w:r>
              <w:t>0.08</w:t>
            </w:r>
          </w:p>
        </w:tc>
        <w:tc>
          <w:tcPr>
            <w:tcW w:w="3544" w:type="dxa"/>
            <w:gridSpan w:val="2"/>
            <w:vAlign w:val="center"/>
          </w:tcPr>
          <w:p>
            <w:pPr>
              <w:pStyle w:val="13"/>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贫困残疾人救助人数</w:t>
            </w:r>
          </w:p>
        </w:tc>
        <w:tc>
          <w:tcPr>
            <w:tcW w:w="5386" w:type="dxa"/>
            <w:vAlign w:val="center"/>
          </w:tcPr>
          <w:p>
            <w:pPr>
              <w:pStyle w:val="12"/>
            </w:pPr>
            <w:r>
              <w:t>贫困残疾人救助人数</w:t>
            </w:r>
          </w:p>
        </w:tc>
        <w:tc>
          <w:tcPr>
            <w:tcW w:w="2268" w:type="dxa"/>
            <w:vAlign w:val="center"/>
          </w:tcPr>
          <w:p>
            <w:pPr>
              <w:pStyle w:val="12"/>
            </w:pPr>
            <w:r>
              <w:t>≥1</w:t>
            </w:r>
          </w:p>
        </w:tc>
        <w:tc>
          <w:tcPr>
            <w:tcW w:w="1276" w:type="dxa"/>
            <w:vAlign w:val="center"/>
          </w:tcPr>
          <w:p>
            <w:pPr>
              <w:pStyle w:val="12"/>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补贴补助合规率</w:t>
            </w:r>
          </w:p>
        </w:tc>
        <w:tc>
          <w:tcPr>
            <w:tcW w:w="5386" w:type="dxa"/>
            <w:vAlign w:val="center"/>
          </w:tcPr>
          <w:p>
            <w:pPr>
              <w:pStyle w:val="12"/>
            </w:pPr>
            <w:r>
              <w:t>反映补贴补助是否合规情况。</w:t>
            </w:r>
          </w:p>
        </w:tc>
        <w:tc>
          <w:tcPr>
            <w:tcW w:w="2268" w:type="dxa"/>
            <w:vAlign w:val="center"/>
          </w:tcPr>
          <w:p>
            <w:pPr>
              <w:pStyle w:val="12"/>
            </w:pPr>
            <w:r>
              <w:t>合规</w:t>
            </w:r>
          </w:p>
        </w:tc>
        <w:tc>
          <w:tcPr>
            <w:tcW w:w="1276" w:type="dxa"/>
            <w:vAlign w:val="center"/>
          </w:tcPr>
          <w:p>
            <w:pPr>
              <w:pStyle w:val="12"/>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根据年初预算及工作需要及时支付</w:t>
            </w:r>
          </w:p>
        </w:tc>
        <w:tc>
          <w:tcPr>
            <w:tcW w:w="2268" w:type="dxa"/>
            <w:vAlign w:val="center"/>
          </w:tcPr>
          <w:p>
            <w:pPr>
              <w:pStyle w:val="12"/>
            </w:pPr>
            <w:r>
              <w:t>及时支付</w:t>
            </w:r>
          </w:p>
        </w:tc>
        <w:tc>
          <w:tcPr>
            <w:tcW w:w="1276" w:type="dxa"/>
            <w:vAlign w:val="center"/>
          </w:tcPr>
          <w:p>
            <w:pPr>
              <w:pStyle w:val="12"/>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在预算内</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经济收入增长</w:t>
            </w:r>
          </w:p>
        </w:tc>
        <w:tc>
          <w:tcPr>
            <w:tcW w:w="5386" w:type="dxa"/>
            <w:vAlign w:val="center"/>
          </w:tcPr>
          <w:p>
            <w:pPr>
              <w:pStyle w:val="12"/>
            </w:pPr>
            <w:r>
              <w:t>反映补贴所带来的经济效益增加情况。</w:t>
            </w:r>
          </w:p>
        </w:tc>
        <w:tc>
          <w:tcPr>
            <w:tcW w:w="2268" w:type="dxa"/>
            <w:vAlign w:val="center"/>
          </w:tcPr>
          <w:p>
            <w:pPr>
              <w:pStyle w:val="12"/>
            </w:pPr>
            <w:r>
              <w:t>增长</w:t>
            </w:r>
          </w:p>
        </w:tc>
        <w:tc>
          <w:tcPr>
            <w:tcW w:w="1276" w:type="dxa"/>
            <w:vAlign w:val="center"/>
          </w:tcPr>
          <w:p>
            <w:pPr>
              <w:pStyle w:val="12"/>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积极影响</w:t>
            </w:r>
          </w:p>
        </w:tc>
        <w:tc>
          <w:tcPr>
            <w:tcW w:w="1276" w:type="dxa"/>
            <w:vAlign w:val="center"/>
          </w:tcPr>
          <w:p>
            <w:pPr>
              <w:pStyle w:val="12"/>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石家庄市栾城区粮食管理中心上年末固定资产金额为0.00万元（详见下表）。本年度拟购置固定资产总额为0.00万元，已按要求列入政府采购预算，详见政府采购预算表。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303018石家庄市栾城区粮食管理中心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33943C"/>
    <w:multiLevelType w:val="singleLevel"/>
    <w:tmpl w:val="DF33943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E64F23"/>
    <w:rsid w:val="199710C1"/>
    <w:rsid w:val="1E3A09C7"/>
    <w:rsid w:val="216440F9"/>
    <w:rsid w:val="2FBD6894"/>
    <w:rsid w:val="318A4923"/>
    <w:rsid w:val="37256ECE"/>
    <w:rsid w:val="391B63AC"/>
    <w:rsid w:val="3DB54B4C"/>
    <w:rsid w:val="5C6B53DE"/>
    <w:rsid w:val="620A67E9"/>
    <w:rsid w:val="66D100D4"/>
    <w:rsid w:val="6B8C004B"/>
    <w:rsid w:val="6F0212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195</Pages>
  <Words>3110</Words>
  <Characters>5276</Characters>
  <TotalTime>13</TotalTime>
  <ScaleCrop>false</ScaleCrop>
  <LinksUpToDate>false</LinksUpToDate>
  <CharactersWithSpaces>5312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2026-02-25T10:30:00Z</dcterms:created>
  <dc:creator>84859126</dc:creator>
  <cp:lastModifiedBy>Administrator</cp:lastModifiedBy>
  <dcterms:modified xsi:type="dcterms:W3CDTF">2026-03-10T08:08:41Z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934A02EB40774BF19C45797EBAD41E08</vt:lpwstr>
  </property>
  <property fmtid="{D5CDD505-2E9C-101B-9397-08002B2CF9AE}" pid="4" name="KSOTemplateDocerSaveRecord">
    <vt:lpwstr>eyJoZGlkIjoiY2EzOGJiNjNiZTE0MzYxZmIxZmE2ZmFiNGJmMjY4NTgiLCJ1c2VySWQiOiIzMjIzNjQ4MTUifQ==</vt:lpwstr>
  </property>
</Properties>
</file>