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fldChar w:fldCharType="begin"/>
      </w:r>
      <w:r>
        <w:instrText xml:space="preserve">TOC \o "4-4" \h \z \u</w:instrText>
      </w:r>
      <w:r>
        <w:fldChar w:fldCharType="separate"/>
      </w:r>
    </w:p>
    <w:p>
      <w:pPr>
        <w:pStyle w:val="5"/>
        <w:tabs>
          <w:tab w:val="right" w:leader="dot" w:pos="14562"/>
        </w:tabs>
      </w:pPr>
      <w:r>
        <w:fldChar w:fldCharType="begin"/>
      </w:r>
      <w:r>
        <w:instrText xml:space="preserve">HYPERLINK \l _Toc_4_4_0000000022</w:instrText>
      </w:r>
      <w:r>
        <w:fldChar w:fldCharType="separate"/>
      </w:r>
      <w:r>
        <w:rPr>
          <w:rFonts w:hint="eastAsia"/>
          <w:lang w:eastAsia="zh-CN"/>
        </w:rPr>
        <w:t>一</w:t>
      </w:r>
      <w:r>
        <w:rPr>
          <w:b w:val="0"/>
        </w:rPr>
        <w:t>、石家庄市自然资源和规划局栾城分局(本级)收支预算</w:t>
      </w:r>
      <w:r>
        <w:tab/>
      </w:r>
      <w:r>
        <w:fldChar w:fldCharType="end"/>
      </w:r>
      <w:r>
        <w:rPr>
          <w:rFonts w:hint="eastAsia"/>
          <w:lang w:val="en-US" w:eastAsia="zh-CN"/>
        </w:rPr>
        <w:t>1</w:t>
      </w:r>
    </w:p>
    <w:p>
      <w:pPr>
        <w:pStyle w:val="5"/>
        <w:tabs>
          <w:tab w:val="right" w:leader="dot" w:pos="14562"/>
        </w:tabs>
      </w:pPr>
      <w:r>
        <w:fldChar w:fldCharType="begin"/>
      </w:r>
      <w:r>
        <w:instrText xml:space="preserve">HYPERLINK \l _Toc_4_4_0000000025</w:instrText>
      </w:r>
      <w:r>
        <w:fldChar w:fldCharType="separate"/>
      </w:r>
      <w:r>
        <w:rPr>
          <w:rFonts w:hint="eastAsia"/>
          <w:b w:val="0"/>
          <w:lang w:eastAsia="zh-CN"/>
        </w:rPr>
        <w:t>二</w:t>
      </w:r>
      <w:r>
        <w:rPr>
          <w:b w:val="0"/>
        </w:rPr>
        <w:t>、栾城区土地储备中心收支预算</w:t>
      </w:r>
      <w:r>
        <w:tab/>
      </w:r>
      <w:r>
        <w:fldChar w:fldCharType="begin"/>
      </w:r>
      <w:r>
        <w:instrText xml:space="preserve">PAGEREF _Toc_4_4_0000000025 \h</w:instrText>
      </w:r>
      <w:r>
        <w:fldChar w:fldCharType="separate"/>
      </w:r>
      <w:r>
        <w:fldChar w:fldCharType="end"/>
      </w:r>
      <w:r>
        <w:fldChar w:fldCharType="end"/>
      </w:r>
      <w:r>
        <w:rPr>
          <w:rFonts w:hint="eastAsia"/>
          <w:lang w:val="en-US" w:eastAsia="zh-CN"/>
        </w:rPr>
        <w:t>50</w:t>
      </w:r>
    </w:p>
    <w:p>
      <w:pPr>
        <w:pStyle w:val="5"/>
        <w:tabs>
          <w:tab w:val="right" w:leader="dot" w:pos="14562"/>
        </w:tabs>
      </w:pPr>
      <w:r>
        <w:fldChar w:fldCharType="begin"/>
      </w:r>
      <w:r>
        <w:instrText xml:space="preserve">HYPERLINK \l _Toc_4_4_0000000032</w:instrText>
      </w:r>
      <w:r>
        <w:fldChar w:fldCharType="separate"/>
      </w:r>
      <w:r>
        <w:rPr>
          <w:rFonts w:hint="eastAsia"/>
          <w:b w:val="0"/>
          <w:lang w:eastAsia="zh-CN"/>
        </w:rPr>
        <w:t>三</w:t>
      </w:r>
      <w:r>
        <w:rPr>
          <w:b w:val="0"/>
        </w:rPr>
        <w:t>、栾城区林业站收支预算</w:t>
      </w:r>
      <w:r>
        <w:tab/>
      </w:r>
      <w:r>
        <w:fldChar w:fldCharType="begin"/>
      </w:r>
      <w:r>
        <w:instrText xml:space="preserve">PAGEREF _Toc_4_4_0000000032 \h</w:instrText>
      </w:r>
      <w:r>
        <w:fldChar w:fldCharType="separate"/>
      </w:r>
      <w:r>
        <w:fldChar w:fldCharType="end"/>
      </w:r>
      <w:r>
        <w:fldChar w:fldCharType="end"/>
      </w:r>
      <w:r>
        <w:rPr>
          <w:rFonts w:hint="eastAsia"/>
          <w:lang w:val="en-US" w:eastAsia="zh-CN"/>
        </w:rPr>
        <w:t>70</w:t>
      </w:r>
    </w:p>
    <w:p>
      <w:r>
        <w:fldChar w:fldCharType="end"/>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9"/>
        <w:rPr>
          <w:rFonts w:ascii="方正小标宋_GBK" w:hAnsi="方正小标宋_GBK" w:eastAsia="方正小标宋_GBK" w:cs="方正小标宋_GBK"/>
          <w:color w:val="000000"/>
          <w:sz w:val="72"/>
        </w:rPr>
        <w:sectPr>
          <w:footerReference r:id="rId3" w:type="default"/>
          <w:pgSz w:w="16840" w:h="11900" w:orient="landscape"/>
          <w:pgMar w:top="1361" w:right="1020" w:bottom="1134" w:left="1020" w:header="720" w:footer="720" w:gutter="0"/>
          <w:pgNumType w:fmt="decimal"/>
        </w:sectPr>
      </w:pPr>
    </w:p>
    <w:p>
      <w:pPr>
        <w:spacing w:before="0" w:after="0"/>
        <w:ind w:firstLine="0"/>
        <w:jc w:val="center"/>
        <w:outlineLvl w:val="3"/>
      </w:pPr>
      <w:bookmarkStart w:id="0" w:name="_Toc_4_4_0000000022"/>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、石家庄市自然资源和规划局栾城分局(本级)收支预算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324001石家庄市自然资源和规划局栾城分局(本级)</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1703.62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1812.09</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1812.09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r>
              <w:t>1693.62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3515.71</w:t>
            </w:r>
          </w:p>
        </w:tc>
        <w:tc>
          <w:tcPr>
            <w:tcW w:w="4535" w:type="dxa"/>
            <w:vAlign w:val="center"/>
          </w:tcPr>
          <w:p>
            <w:pPr>
              <w:pStyle w:val="18"/>
            </w:pPr>
            <w:r>
              <w:t>本年支出合计</w:t>
            </w:r>
          </w:p>
        </w:tc>
        <w:tc>
          <w:tcPr>
            <w:tcW w:w="2126" w:type="dxa"/>
            <w:vAlign w:val="center"/>
          </w:tcPr>
          <w:p>
            <w:pPr>
              <w:pStyle w:val="19"/>
            </w:pPr>
            <w:r>
              <w:t>3515.71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3515.71</w:t>
            </w:r>
          </w:p>
        </w:tc>
        <w:tc>
          <w:tcPr>
            <w:tcW w:w="4535" w:type="dxa"/>
            <w:vAlign w:val="center"/>
          </w:tcPr>
          <w:p>
            <w:pPr>
              <w:pStyle w:val="18"/>
            </w:pPr>
            <w:r>
              <w:t>支出总计</w:t>
            </w:r>
          </w:p>
        </w:tc>
        <w:tc>
          <w:tcPr>
            <w:tcW w:w="2126" w:type="dxa"/>
            <w:vAlign w:val="center"/>
          </w:tcPr>
          <w:p>
            <w:pPr>
              <w:pStyle w:val="19"/>
            </w:pPr>
            <w:r>
              <w:t>3515.71</w:t>
            </w:r>
          </w:p>
        </w:tc>
      </w:tr>
    </w:tbl>
    <w:p>
      <w:pPr>
        <w:sectPr>
          <w:footerReference r:id="rId4" w:type="default"/>
          <w:footerReference r:id="rId5" w:type="even"/>
          <w:pgSz w:w="16840" w:h="11900" w:orient="landscape"/>
          <w:pgMar w:top="1361" w:right="1020" w:bottom="1134" w:left="1020" w:header="720" w:footer="720" w:gutter="0"/>
          <w:pgNumType w:fmt="decimal"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324001石家庄市自然资源和规划局栾城分局(本级)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3515.71</w:t>
            </w:r>
          </w:p>
        </w:tc>
        <w:tc>
          <w:tcPr>
            <w:tcW w:w="1134" w:type="dxa"/>
            <w:vAlign w:val="center"/>
          </w:tcPr>
          <w:p>
            <w:pPr>
              <w:pStyle w:val="19"/>
            </w:pPr>
            <w:r>
              <w:t>3515.71</w:t>
            </w:r>
          </w:p>
        </w:tc>
        <w:tc>
          <w:tcPr>
            <w:tcW w:w="1134" w:type="dxa"/>
            <w:vAlign w:val="center"/>
          </w:tcPr>
          <w:p>
            <w:pPr>
              <w:pStyle w:val="19"/>
            </w:pPr>
            <w:r>
              <w:t>3515.71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1812.09</w:t>
            </w:r>
          </w:p>
        </w:tc>
        <w:tc>
          <w:tcPr>
            <w:tcW w:w="1134" w:type="dxa"/>
            <w:vAlign w:val="center"/>
          </w:tcPr>
          <w:p>
            <w:pPr>
              <w:pStyle w:val="15"/>
            </w:pPr>
            <w:r>
              <w:t>1812.09</w:t>
            </w:r>
          </w:p>
        </w:tc>
        <w:tc>
          <w:tcPr>
            <w:tcW w:w="1134" w:type="dxa"/>
            <w:vAlign w:val="center"/>
          </w:tcPr>
          <w:p>
            <w:pPr>
              <w:pStyle w:val="15"/>
            </w:pPr>
            <w:r>
              <w:t>1812.09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1812.09</w:t>
            </w:r>
          </w:p>
        </w:tc>
        <w:tc>
          <w:tcPr>
            <w:tcW w:w="1134" w:type="dxa"/>
            <w:vAlign w:val="center"/>
          </w:tcPr>
          <w:p>
            <w:pPr>
              <w:pStyle w:val="15"/>
            </w:pPr>
            <w:r>
              <w:t>1812.09</w:t>
            </w:r>
          </w:p>
        </w:tc>
        <w:tc>
          <w:tcPr>
            <w:tcW w:w="1134" w:type="dxa"/>
            <w:vAlign w:val="center"/>
          </w:tcPr>
          <w:p>
            <w:pPr>
              <w:pStyle w:val="15"/>
            </w:pPr>
            <w:r>
              <w:t>1812.09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2120816</w:t>
            </w:r>
          </w:p>
        </w:tc>
        <w:tc>
          <w:tcPr>
            <w:tcW w:w="1559" w:type="dxa"/>
            <w:vAlign w:val="center"/>
          </w:tcPr>
          <w:p>
            <w:pPr>
              <w:pStyle w:val="16"/>
            </w:pPr>
            <w:r>
              <w:t>农业农村生态环境支出</w:t>
            </w:r>
          </w:p>
        </w:tc>
        <w:tc>
          <w:tcPr>
            <w:tcW w:w="1134" w:type="dxa"/>
            <w:vAlign w:val="center"/>
          </w:tcPr>
          <w:p>
            <w:pPr>
              <w:pStyle w:val="15"/>
            </w:pPr>
            <w:r>
              <w:t>1812.09</w:t>
            </w:r>
          </w:p>
        </w:tc>
        <w:tc>
          <w:tcPr>
            <w:tcW w:w="1134" w:type="dxa"/>
            <w:vAlign w:val="center"/>
          </w:tcPr>
          <w:p>
            <w:pPr>
              <w:pStyle w:val="15"/>
            </w:pPr>
            <w:r>
              <w:t>1812.09</w:t>
            </w:r>
          </w:p>
        </w:tc>
        <w:tc>
          <w:tcPr>
            <w:tcW w:w="1134" w:type="dxa"/>
            <w:vAlign w:val="center"/>
          </w:tcPr>
          <w:p>
            <w:pPr>
              <w:pStyle w:val="15"/>
            </w:pPr>
            <w:r>
              <w:t>1812.09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21302</w:t>
            </w:r>
          </w:p>
        </w:tc>
        <w:tc>
          <w:tcPr>
            <w:tcW w:w="1559" w:type="dxa"/>
            <w:vAlign w:val="center"/>
          </w:tcPr>
          <w:p>
            <w:pPr>
              <w:pStyle w:val="16"/>
            </w:pPr>
            <w:r>
              <w:t>林业和草原</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2130205</w:t>
            </w:r>
          </w:p>
        </w:tc>
        <w:tc>
          <w:tcPr>
            <w:tcW w:w="1559" w:type="dxa"/>
            <w:vAlign w:val="center"/>
          </w:tcPr>
          <w:p>
            <w:pPr>
              <w:pStyle w:val="16"/>
            </w:pPr>
            <w:r>
              <w:t>森林资源培育</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220</w:t>
            </w:r>
          </w:p>
        </w:tc>
        <w:tc>
          <w:tcPr>
            <w:tcW w:w="1559" w:type="dxa"/>
            <w:vAlign w:val="center"/>
          </w:tcPr>
          <w:p>
            <w:pPr>
              <w:pStyle w:val="16"/>
            </w:pPr>
            <w:r>
              <w:t>自然资源海洋气象等支出</w:t>
            </w:r>
          </w:p>
        </w:tc>
        <w:tc>
          <w:tcPr>
            <w:tcW w:w="1134" w:type="dxa"/>
            <w:vAlign w:val="center"/>
          </w:tcPr>
          <w:p>
            <w:pPr>
              <w:pStyle w:val="15"/>
            </w:pPr>
            <w:r>
              <w:t>1693.62</w:t>
            </w:r>
          </w:p>
        </w:tc>
        <w:tc>
          <w:tcPr>
            <w:tcW w:w="1134" w:type="dxa"/>
            <w:vAlign w:val="center"/>
          </w:tcPr>
          <w:p>
            <w:pPr>
              <w:pStyle w:val="15"/>
            </w:pPr>
            <w:r>
              <w:t>1693.62</w:t>
            </w:r>
          </w:p>
        </w:tc>
        <w:tc>
          <w:tcPr>
            <w:tcW w:w="1134" w:type="dxa"/>
            <w:vAlign w:val="center"/>
          </w:tcPr>
          <w:p>
            <w:pPr>
              <w:pStyle w:val="15"/>
            </w:pPr>
            <w:r>
              <w:t>1693.62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22001</w:t>
            </w:r>
          </w:p>
        </w:tc>
        <w:tc>
          <w:tcPr>
            <w:tcW w:w="1559" w:type="dxa"/>
            <w:vAlign w:val="center"/>
          </w:tcPr>
          <w:p>
            <w:pPr>
              <w:pStyle w:val="16"/>
            </w:pPr>
            <w:r>
              <w:t>自然资源事务</w:t>
            </w:r>
          </w:p>
        </w:tc>
        <w:tc>
          <w:tcPr>
            <w:tcW w:w="1134" w:type="dxa"/>
            <w:vAlign w:val="center"/>
          </w:tcPr>
          <w:p>
            <w:pPr>
              <w:pStyle w:val="15"/>
            </w:pPr>
            <w:r>
              <w:t>1693.62</w:t>
            </w:r>
          </w:p>
        </w:tc>
        <w:tc>
          <w:tcPr>
            <w:tcW w:w="1134" w:type="dxa"/>
            <w:vAlign w:val="center"/>
          </w:tcPr>
          <w:p>
            <w:pPr>
              <w:pStyle w:val="15"/>
            </w:pPr>
            <w:r>
              <w:t>1693.62</w:t>
            </w:r>
          </w:p>
        </w:tc>
        <w:tc>
          <w:tcPr>
            <w:tcW w:w="1134" w:type="dxa"/>
            <w:vAlign w:val="center"/>
          </w:tcPr>
          <w:p>
            <w:pPr>
              <w:pStyle w:val="15"/>
            </w:pPr>
            <w:r>
              <w:t>1693.62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2200101</w:t>
            </w:r>
          </w:p>
        </w:tc>
        <w:tc>
          <w:tcPr>
            <w:tcW w:w="1559" w:type="dxa"/>
            <w:vAlign w:val="center"/>
          </w:tcPr>
          <w:p>
            <w:pPr>
              <w:pStyle w:val="16"/>
            </w:pPr>
            <w:r>
              <w:t>行政运行</w:t>
            </w:r>
          </w:p>
        </w:tc>
        <w:tc>
          <w:tcPr>
            <w:tcW w:w="1134" w:type="dxa"/>
            <w:vAlign w:val="center"/>
          </w:tcPr>
          <w:p>
            <w:pPr>
              <w:pStyle w:val="15"/>
            </w:pPr>
            <w:r>
              <w:t>12.75</w:t>
            </w:r>
          </w:p>
        </w:tc>
        <w:tc>
          <w:tcPr>
            <w:tcW w:w="1134" w:type="dxa"/>
            <w:vAlign w:val="center"/>
          </w:tcPr>
          <w:p>
            <w:pPr>
              <w:pStyle w:val="15"/>
            </w:pPr>
            <w:r>
              <w:t>12.75</w:t>
            </w:r>
          </w:p>
        </w:tc>
        <w:tc>
          <w:tcPr>
            <w:tcW w:w="1134" w:type="dxa"/>
            <w:vAlign w:val="center"/>
          </w:tcPr>
          <w:p>
            <w:pPr>
              <w:pStyle w:val="15"/>
            </w:pPr>
            <w:r>
              <w:t>12.75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2200106</w:t>
            </w:r>
          </w:p>
        </w:tc>
        <w:tc>
          <w:tcPr>
            <w:tcW w:w="1559" w:type="dxa"/>
            <w:vAlign w:val="center"/>
          </w:tcPr>
          <w:p>
            <w:pPr>
              <w:pStyle w:val="16"/>
            </w:pPr>
            <w:r>
              <w:t>自然资源利用与保护</w:t>
            </w:r>
          </w:p>
        </w:tc>
        <w:tc>
          <w:tcPr>
            <w:tcW w:w="1134" w:type="dxa"/>
            <w:vAlign w:val="center"/>
          </w:tcPr>
          <w:p>
            <w:pPr>
              <w:pStyle w:val="15"/>
            </w:pPr>
            <w:r>
              <w:t>1680.87</w:t>
            </w:r>
          </w:p>
        </w:tc>
        <w:tc>
          <w:tcPr>
            <w:tcW w:w="1134" w:type="dxa"/>
            <w:vAlign w:val="center"/>
          </w:tcPr>
          <w:p>
            <w:pPr>
              <w:pStyle w:val="15"/>
            </w:pPr>
            <w:r>
              <w:t>1680.87</w:t>
            </w:r>
          </w:p>
        </w:tc>
        <w:tc>
          <w:tcPr>
            <w:tcW w:w="1134" w:type="dxa"/>
            <w:vAlign w:val="center"/>
          </w:tcPr>
          <w:p>
            <w:pPr>
              <w:pStyle w:val="15"/>
            </w:pPr>
            <w:r>
              <w:t>1680.87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324001石家庄市自然资源和规划局栾城分局(本级)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3515.71</w:t>
            </w:r>
          </w:p>
        </w:tc>
        <w:tc>
          <w:tcPr>
            <w:tcW w:w="1361" w:type="dxa"/>
            <w:vAlign w:val="center"/>
          </w:tcPr>
          <w:p>
            <w:pPr>
              <w:pStyle w:val="19"/>
            </w:pPr>
          </w:p>
        </w:tc>
        <w:tc>
          <w:tcPr>
            <w:tcW w:w="1361" w:type="dxa"/>
            <w:vAlign w:val="center"/>
          </w:tcPr>
          <w:p>
            <w:pPr>
              <w:pStyle w:val="19"/>
            </w:pPr>
            <w:r>
              <w:t>3515.71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1812.09</w:t>
            </w:r>
          </w:p>
        </w:tc>
        <w:tc>
          <w:tcPr>
            <w:tcW w:w="1361" w:type="dxa"/>
            <w:vAlign w:val="center"/>
          </w:tcPr>
          <w:p>
            <w:pPr>
              <w:pStyle w:val="15"/>
            </w:pPr>
          </w:p>
        </w:tc>
        <w:tc>
          <w:tcPr>
            <w:tcW w:w="1361" w:type="dxa"/>
            <w:vAlign w:val="center"/>
          </w:tcPr>
          <w:p>
            <w:pPr>
              <w:pStyle w:val="15"/>
            </w:pPr>
            <w:r>
              <w:t>1812.09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1812.09</w:t>
            </w:r>
          </w:p>
        </w:tc>
        <w:tc>
          <w:tcPr>
            <w:tcW w:w="1361" w:type="dxa"/>
            <w:vAlign w:val="center"/>
          </w:tcPr>
          <w:p>
            <w:pPr>
              <w:pStyle w:val="15"/>
            </w:pPr>
          </w:p>
        </w:tc>
        <w:tc>
          <w:tcPr>
            <w:tcW w:w="1361" w:type="dxa"/>
            <w:vAlign w:val="center"/>
          </w:tcPr>
          <w:p>
            <w:pPr>
              <w:pStyle w:val="15"/>
            </w:pPr>
            <w:r>
              <w:t>1812.09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2120816</w:t>
            </w:r>
          </w:p>
        </w:tc>
        <w:tc>
          <w:tcPr>
            <w:tcW w:w="4535" w:type="dxa"/>
            <w:vAlign w:val="center"/>
          </w:tcPr>
          <w:p>
            <w:pPr>
              <w:pStyle w:val="16"/>
            </w:pPr>
            <w:r>
              <w:t>农业农村生态环境支出</w:t>
            </w:r>
          </w:p>
        </w:tc>
        <w:tc>
          <w:tcPr>
            <w:tcW w:w="1361" w:type="dxa"/>
            <w:vAlign w:val="center"/>
          </w:tcPr>
          <w:p>
            <w:pPr>
              <w:pStyle w:val="15"/>
            </w:pPr>
            <w:r>
              <w:t>1812.09</w:t>
            </w:r>
          </w:p>
        </w:tc>
        <w:tc>
          <w:tcPr>
            <w:tcW w:w="1361" w:type="dxa"/>
            <w:vAlign w:val="center"/>
          </w:tcPr>
          <w:p>
            <w:pPr>
              <w:pStyle w:val="15"/>
            </w:pPr>
          </w:p>
        </w:tc>
        <w:tc>
          <w:tcPr>
            <w:tcW w:w="1361" w:type="dxa"/>
            <w:vAlign w:val="center"/>
          </w:tcPr>
          <w:p>
            <w:pPr>
              <w:pStyle w:val="15"/>
            </w:pPr>
            <w:r>
              <w:t>1812.09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213</w:t>
            </w:r>
          </w:p>
        </w:tc>
        <w:tc>
          <w:tcPr>
            <w:tcW w:w="4535" w:type="dxa"/>
            <w:vAlign w:val="center"/>
          </w:tcPr>
          <w:p>
            <w:pPr>
              <w:pStyle w:val="16"/>
            </w:pPr>
            <w:r>
              <w:t>农林水支出</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21302</w:t>
            </w:r>
          </w:p>
        </w:tc>
        <w:tc>
          <w:tcPr>
            <w:tcW w:w="4535" w:type="dxa"/>
            <w:vAlign w:val="center"/>
          </w:tcPr>
          <w:p>
            <w:pPr>
              <w:pStyle w:val="16"/>
            </w:pPr>
            <w:r>
              <w:t>林业和草原</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2130205</w:t>
            </w:r>
          </w:p>
        </w:tc>
        <w:tc>
          <w:tcPr>
            <w:tcW w:w="4535" w:type="dxa"/>
            <w:vAlign w:val="center"/>
          </w:tcPr>
          <w:p>
            <w:pPr>
              <w:pStyle w:val="16"/>
            </w:pPr>
            <w:r>
              <w:t>森林资源培育</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220</w:t>
            </w:r>
          </w:p>
        </w:tc>
        <w:tc>
          <w:tcPr>
            <w:tcW w:w="4535" w:type="dxa"/>
            <w:vAlign w:val="center"/>
          </w:tcPr>
          <w:p>
            <w:pPr>
              <w:pStyle w:val="16"/>
            </w:pPr>
            <w:r>
              <w:t>自然资源海洋气象等支出</w:t>
            </w:r>
          </w:p>
        </w:tc>
        <w:tc>
          <w:tcPr>
            <w:tcW w:w="1361" w:type="dxa"/>
            <w:vAlign w:val="center"/>
          </w:tcPr>
          <w:p>
            <w:pPr>
              <w:pStyle w:val="15"/>
            </w:pPr>
            <w:r>
              <w:t>1693.62</w:t>
            </w:r>
          </w:p>
        </w:tc>
        <w:tc>
          <w:tcPr>
            <w:tcW w:w="1361" w:type="dxa"/>
            <w:vAlign w:val="center"/>
          </w:tcPr>
          <w:p>
            <w:pPr>
              <w:pStyle w:val="15"/>
            </w:pPr>
          </w:p>
        </w:tc>
        <w:tc>
          <w:tcPr>
            <w:tcW w:w="1361" w:type="dxa"/>
            <w:vAlign w:val="center"/>
          </w:tcPr>
          <w:p>
            <w:pPr>
              <w:pStyle w:val="15"/>
            </w:pPr>
            <w:r>
              <w:t>1693.62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22001</w:t>
            </w:r>
          </w:p>
        </w:tc>
        <w:tc>
          <w:tcPr>
            <w:tcW w:w="4535" w:type="dxa"/>
            <w:vAlign w:val="center"/>
          </w:tcPr>
          <w:p>
            <w:pPr>
              <w:pStyle w:val="16"/>
            </w:pPr>
            <w:r>
              <w:t>自然资源事务</w:t>
            </w:r>
          </w:p>
        </w:tc>
        <w:tc>
          <w:tcPr>
            <w:tcW w:w="1361" w:type="dxa"/>
            <w:vAlign w:val="center"/>
          </w:tcPr>
          <w:p>
            <w:pPr>
              <w:pStyle w:val="15"/>
            </w:pPr>
            <w:r>
              <w:t>1693.62</w:t>
            </w:r>
          </w:p>
        </w:tc>
        <w:tc>
          <w:tcPr>
            <w:tcW w:w="1361" w:type="dxa"/>
            <w:vAlign w:val="center"/>
          </w:tcPr>
          <w:p>
            <w:pPr>
              <w:pStyle w:val="15"/>
            </w:pPr>
          </w:p>
        </w:tc>
        <w:tc>
          <w:tcPr>
            <w:tcW w:w="1361" w:type="dxa"/>
            <w:vAlign w:val="center"/>
          </w:tcPr>
          <w:p>
            <w:pPr>
              <w:pStyle w:val="15"/>
            </w:pPr>
            <w:r>
              <w:t>1693.62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2200101</w:t>
            </w:r>
          </w:p>
        </w:tc>
        <w:tc>
          <w:tcPr>
            <w:tcW w:w="4535" w:type="dxa"/>
            <w:vAlign w:val="center"/>
          </w:tcPr>
          <w:p>
            <w:pPr>
              <w:pStyle w:val="16"/>
            </w:pPr>
            <w:r>
              <w:t>行政运行</w:t>
            </w:r>
          </w:p>
        </w:tc>
        <w:tc>
          <w:tcPr>
            <w:tcW w:w="1361" w:type="dxa"/>
            <w:vAlign w:val="center"/>
          </w:tcPr>
          <w:p>
            <w:pPr>
              <w:pStyle w:val="15"/>
            </w:pPr>
            <w:r>
              <w:t>12.75</w:t>
            </w:r>
          </w:p>
        </w:tc>
        <w:tc>
          <w:tcPr>
            <w:tcW w:w="1361" w:type="dxa"/>
            <w:vAlign w:val="center"/>
          </w:tcPr>
          <w:p>
            <w:pPr>
              <w:pStyle w:val="15"/>
            </w:pPr>
          </w:p>
        </w:tc>
        <w:tc>
          <w:tcPr>
            <w:tcW w:w="1361" w:type="dxa"/>
            <w:vAlign w:val="center"/>
          </w:tcPr>
          <w:p>
            <w:pPr>
              <w:pStyle w:val="15"/>
            </w:pPr>
            <w:r>
              <w:t>12.75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2200106</w:t>
            </w:r>
          </w:p>
        </w:tc>
        <w:tc>
          <w:tcPr>
            <w:tcW w:w="4535" w:type="dxa"/>
            <w:vAlign w:val="center"/>
          </w:tcPr>
          <w:p>
            <w:pPr>
              <w:pStyle w:val="16"/>
            </w:pPr>
            <w:r>
              <w:t>自然资源利用与保护</w:t>
            </w:r>
          </w:p>
        </w:tc>
        <w:tc>
          <w:tcPr>
            <w:tcW w:w="1361" w:type="dxa"/>
            <w:vAlign w:val="center"/>
          </w:tcPr>
          <w:p>
            <w:pPr>
              <w:pStyle w:val="15"/>
            </w:pPr>
            <w:r>
              <w:t>1680.87</w:t>
            </w:r>
          </w:p>
        </w:tc>
        <w:tc>
          <w:tcPr>
            <w:tcW w:w="1361" w:type="dxa"/>
            <w:vAlign w:val="center"/>
          </w:tcPr>
          <w:p>
            <w:pPr>
              <w:pStyle w:val="15"/>
            </w:pPr>
          </w:p>
        </w:tc>
        <w:tc>
          <w:tcPr>
            <w:tcW w:w="1361" w:type="dxa"/>
            <w:vAlign w:val="center"/>
          </w:tcPr>
          <w:p>
            <w:pPr>
              <w:pStyle w:val="15"/>
            </w:pPr>
            <w:r>
              <w:t>1680.87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324001石家庄市自然资源和规划局栾城分局(本级)</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1703.62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1812.09</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1812.09</w:t>
            </w:r>
          </w:p>
        </w:tc>
        <w:tc>
          <w:tcPr>
            <w:tcW w:w="1474" w:type="dxa"/>
            <w:vAlign w:val="center"/>
          </w:tcPr>
          <w:p>
            <w:pPr>
              <w:pStyle w:val="15"/>
            </w:pPr>
          </w:p>
        </w:tc>
        <w:tc>
          <w:tcPr>
            <w:tcW w:w="1474" w:type="dxa"/>
            <w:vAlign w:val="center"/>
          </w:tcPr>
          <w:p>
            <w:pPr>
              <w:pStyle w:val="15"/>
            </w:pPr>
            <w:r>
              <w:t>1812.09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10.00</w:t>
            </w:r>
          </w:p>
        </w:tc>
        <w:tc>
          <w:tcPr>
            <w:tcW w:w="1474" w:type="dxa"/>
            <w:vAlign w:val="center"/>
          </w:tcPr>
          <w:p>
            <w:pPr>
              <w:pStyle w:val="15"/>
            </w:pPr>
            <w:r>
              <w:t>10.00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r>
              <w:t>1693.62</w:t>
            </w:r>
          </w:p>
        </w:tc>
        <w:tc>
          <w:tcPr>
            <w:tcW w:w="1474" w:type="dxa"/>
            <w:vAlign w:val="center"/>
          </w:tcPr>
          <w:p>
            <w:pPr>
              <w:pStyle w:val="15"/>
            </w:pPr>
            <w:r>
              <w:t>1693.62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3515.71</w:t>
            </w:r>
          </w:p>
        </w:tc>
        <w:tc>
          <w:tcPr>
            <w:tcW w:w="3402" w:type="dxa"/>
            <w:vAlign w:val="center"/>
          </w:tcPr>
          <w:p>
            <w:pPr>
              <w:pStyle w:val="18"/>
            </w:pPr>
            <w:r>
              <w:t>本年支出合计</w:t>
            </w:r>
          </w:p>
        </w:tc>
        <w:tc>
          <w:tcPr>
            <w:tcW w:w="1474" w:type="dxa"/>
            <w:vAlign w:val="center"/>
          </w:tcPr>
          <w:p>
            <w:pPr>
              <w:pStyle w:val="19"/>
            </w:pPr>
            <w:r>
              <w:t>3515.71</w:t>
            </w:r>
          </w:p>
        </w:tc>
        <w:tc>
          <w:tcPr>
            <w:tcW w:w="1474" w:type="dxa"/>
            <w:vAlign w:val="center"/>
          </w:tcPr>
          <w:p>
            <w:pPr>
              <w:pStyle w:val="19"/>
            </w:pPr>
            <w:r>
              <w:t>1703.62</w:t>
            </w:r>
          </w:p>
        </w:tc>
        <w:tc>
          <w:tcPr>
            <w:tcW w:w="1474" w:type="dxa"/>
            <w:vAlign w:val="center"/>
          </w:tcPr>
          <w:p>
            <w:pPr>
              <w:pStyle w:val="19"/>
            </w:pPr>
            <w:r>
              <w:t>1812.09</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3515.71</w:t>
            </w:r>
          </w:p>
        </w:tc>
        <w:tc>
          <w:tcPr>
            <w:tcW w:w="3402" w:type="dxa"/>
            <w:vAlign w:val="center"/>
          </w:tcPr>
          <w:p>
            <w:pPr>
              <w:pStyle w:val="18"/>
            </w:pPr>
            <w:r>
              <w:t>支出总计</w:t>
            </w:r>
          </w:p>
        </w:tc>
        <w:tc>
          <w:tcPr>
            <w:tcW w:w="1474" w:type="dxa"/>
            <w:vAlign w:val="center"/>
          </w:tcPr>
          <w:p>
            <w:pPr>
              <w:pStyle w:val="19"/>
            </w:pPr>
            <w:r>
              <w:t>3515.71</w:t>
            </w:r>
          </w:p>
        </w:tc>
        <w:tc>
          <w:tcPr>
            <w:tcW w:w="1474" w:type="dxa"/>
            <w:vAlign w:val="center"/>
          </w:tcPr>
          <w:p>
            <w:pPr>
              <w:pStyle w:val="19"/>
            </w:pPr>
            <w:r>
              <w:t>1703.62</w:t>
            </w:r>
          </w:p>
        </w:tc>
        <w:tc>
          <w:tcPr>
            <w:tcW w:w="1474" w:type="dxa"/>
            <w:vAlign w:val="center"/>
          </w:tcPr>
          <w:p>
            <w:pPr>
              <w:pStyle w:val="19"/>
            </w:pPr>
            <w:r>
              <w:t>1812.09</w:t>
            </w:r>
          </w:p>
        </w:tc>
        <w:tc>
          <w:tcPr>
            <w:tcW w:w="1474"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324001石家庄市自然资源和规划局栾城分局(本级)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1703.62</w:t>
            </w:r>
          </w:p>
        </w:tc>
        <w:tc>
          <w:tcPr>
            <w:tcW w:w="2551" w:type="dxa"/>
            <w:vAlign w:val="center"/>
          </w:tcPr>
          <w:p>
            <w:pPr>
              <w:pStyle w:val="19"/>
            </w:pPr>
          </w:p>
        </w:tc>
        <w:tc>
          <w:tcPr>
            <w:tcW w:w="2551" w:type="dxa"/>
            <w:vAlign w:val="center"/>
          </w:tcPr>
          <w:p>
            <w:pPr>
              <w:pStyle w:val="19"/>
            </w:pPr>
            <w:r>
              <w:t>1703.62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21302</w:t>
            </w:r>
          </w:p>
        </w:tc>
        <w:tc>
          <w:tcPr>
            <w:tcW w:w="4535" w:type="dxa"/>
            <w:vAlign w:val="center"/>
          </w:tcPr>
          <w:p>
            <w:pPr>
              <w:pStyle w:val="16"/>
            </w:pPr>
            <w:r>
              <w:t>林业和草原</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2130205</w:t>
            </w:r>
          </w:p>
        </w:tc>
        <w:tc>
          <w:tcPr>
            <w:tcW w:w="4535" w:type="dxa"/>
            <w:vAlign w:val="center"/>
          </w:tcPr>
          <w:p>
            <w:pPr>
              <w:pStyle w:val="16"/>
            </w:pPr>
            <w:r>
              <w:t>森林资源培育</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220</w:t>
            </w:r>
          </w:p>
        </w:tc>
        <w:tc>
          <w:tcPr>
            <w:tcW w:w="4535" w:type="dxa"/>
            <w:vAlign w:val="center"/>
          </w:tcPr>
          <w:p>
            <w:pPr>
              <w:pStyle w:val="16"/>
            </w:pPr>
            <w:r>
              <w:t>自然资源海洋气象等支出</w:t>
            </w:r>
          </w:p>
        </w:tc>
        <w:tc>
          <w:tcPr>
            <w:tcW w:w="2551" w:type="dxa"/>
            <w:vAlign w:val="center"/>
          </w:tcPr>
          <w:p>
            <w:pPr>
              <w:pStyle w:val="15"/>
            </w:pPr>
            <w:r>
              <w:t>1693.62</w:t>
            </w:r>
          </w:p>
        </w:tc>
        <w:tc>
          <w:tcPr>
            <w:tcW w:w="2551" w:type="dxa"/>
            <w:vAlign w:val="center"/>
          </w:tcPr>
          <w:p>
            <w:pPr>
              <w:pStyle w:val="15"/>
            </w:pPr>
          </w:p>
        </w:tc>
        <w:tc>
          <w:tcPr>
            <w:tcW w:w="2551" w:type="dxa"/>
            <w:vAlign w:val="center"/>
          </w:tcPr>
          <w:p>
            <w:pPr>
              <w:pStyle w:val="15"/>
            </w:pPr>
            <w:r>
              <w:t>1693.62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22001</w:t>
            </w:r>
          </w:p>
        </w:tc>
        <w:tc>
          <w:tcPr>
            <w:tcW w:w="4535" w:type="dxa"/>
            <w:vAlign w:val="center"/>
          </w:tcPr>
          <w:p>
            <w:pPr>
              <w:pStyle w:val="16"/>
            </w:pPr>
            <w:r>
              <w:t>自然资源事务</w:t>
            </w:r>
          </w:p>
        </w:tc>
        <w:tc>
          <w:tcPr>
            <w:tcW w:w="2551" w:type="dxa"/>
            <w:vAlign w:val="center"/>
          </w:tcPr>
          <w:p>
            <w:pPr>
              <w:pStyle w:val="15"/>
            </w:pPr>
            <w:r>
              <w:t>1693.62</w:t>
            </w:r>
          </w:p>
        </w:tc>
        <w:tc>
          <w:tcPr>
            <w:tcW w:w="2551" w:type="dxa"/>
            <w:vAlign w:val="center"/>
          </w:tcPr>
          <w:p>
            <w:pPr>
              <w:pStyle w:val="15"/>
            </w:pPr>
          </w:p>
        </w:tc>
        <w:tc>
          <w:tcPr>
            <w:tcW w:w="2551" w:type="dxa"/>
            <w:vAlign w:val="center"/>
          </w:tcPr>
          <w:p>
            <w:pPr>
              <w:pStyle w:val="15"/>
            </w:pPr>
            <w:r>
              <w:t>1693.62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2200101</w:t>
            </w:r>
          </w:p>
        </w:tc>
        <w:tc>
          <w:tcPr>
            <w:tcW w:w="4535" w:type="dxa"/>
            <w:vAlign w:val="center"/>
          </w:tcPr>
          <w:p>
            <w:pPr>
              <w:pStyle w:val="16"/>
            </w:pPr>
            <w:r>
              <w:t>行政运行</w:t>
            </w:r>
          </w:p>
        </w:tc>
        <w:tc>
          <w:tcPr>
            <w:tcW w:w="2551" w:type="dxa"/>
            <w:vAlign w:val="center"/>
          </w:tcPr>
          <w:p>
            <w:pPr>
              <w:pStyle w:val="15"/>
            </w:pPr>
            <w:r>
              <w:t>12.75</w:t>
            </w:r>
          </w:p>
        </w:tc>
        <w:tc>
          <w:tcPr>
            <w:tcW w:w="2551" w:type="dxa"/>
            <w:vAlign w:val="center"/>
          </w:tcPr>
          <w:p>
            <w:pPr>
              <w:pStyle w:val="15"/>
            </w:pPr>
          </w:p>
        </w:tc>
        <w:tc>
          <w:tcPr>
            <w:tcW w:w="2551" w:type="dxa"/>
            <w:vAlign w:val="center"/>
          </w:tcPr>
          <w:p>
            <w:pPr>
              <w:pStyle w:val="15"/>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2200106</w:t>
            </w:r>
          </w:p>
        </w:tc>
        <w:tc>
          <w:tcPr>
            <w:tcW w:w="4535" w:type="dxa"/>
            <w:vAlign w:val="center"/>
          </w:tcPr>
          <w:p>
            <w:pPr>
              <w:pStyle w:val="16"/>
            </w:pPr>
            <w:r>
              <w:t>自然资源利用与保护</w:t>
            </w:r>
          </w:p>
        </w:tc>
        <w:tc>
          <w:tcPr>
            <w:tcW w:w="2551" w:type="dxa"/>
            <w:vAlign w:val="center"/>
          </w:tcPr>
          <w:p>
            <w:pPr>
              <w:pStyle w:val="15"/>
            </w:pPr>
            <w:r>
              <w:t>1680.87</w:t>
            </w:r>
          </w:p>
        </w:tc>
        <w:tc>
          <w:tcPr>
            <w:tcW w:w="2551" w:type="dxa"/>
            <w:vAlign w:val="center"/>
          </w:tcPr>
          <w:p>
            <w:pPr>
              <w:pStyle w:val="15"/>
            </w:pPr>
          </w:p>
        </w:tc>
        <w:tc>
          <w:tcPr>
            <w:tcW w:w="2551" w:type="dxa"/>
            <w:vAlign w:val="center"/>
          </w:tcPr>
          <w:p>
            <w:pPr>
              <w:pStyle w:val="15"/>
            </w:pPr>
            <w:r>
              <w:t>1680.87</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324001石家庄市自然资源和规划局栾城分局(本级)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324001石家庄市自然资源和规划局栾城分局(本级)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1812.09</w:t>
            </w:r>
          </w:p>
        </w:tc>
        <w:tc>
          <w:tcPr>
            <w:tcW w:w="2551" w:type="dxa"/>
            <w:vAlign w:val="center"/>
          </w:tcPr>
          <w:p>
            <w:pPr>
              <w:pStyle w:val="19"/>
            </w:pPr>
          </w:p>
        </w:tc>
        <w:tc>
          <w:tcPr>
            <w:tcW w:w="2551" w:type="dxa"/>
            <w:vAlign w:val="center"/>
          </w:tcPr>
          <w:p>
            <w:pPr>
              <w:pStyle w:val="19"/>
            </w:pPr>
            <w:r>
              <w:t>1812.09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1812.09</w:t>
            </w:r>
          </w:p>
        </w:tc>
        <w:tc>
          <w:tcPr>
            <w:tcW w:w="2551" w:type="dxa"/>
            <w:vAlign w:val="center"/>
          </w:tcPr>
          <w:p>
            <w:pPr>
              <w:pStyle w:val="15"/>
            </w:pPr>
          </w:p>
        </w:tc>
        <w:tc>
          <w:tcPr>
            <w:tcW w:w="2551" w:type="dxa"/>
            <w:vAlign w:val="center"/>
          </w:tcPr>
          <w:p>
            <w:pPr>
              <w:pStyle w:val="15"/>
            </w:pPr>
            <w:r>
              <w:t>1812.09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1812.09</w:t>
            </w:r>
          </w:p>
        </w:tc>
        <w:tc>
          <w:tcPr>
            <w:tcW w:w="2551" w:type="dxa"/>
            <w:vAlign w:val="center"/>
          </w:tcPr>
          <w:p>
            <w:pPr>
              <w:pStyle w:val="15"/>
            </w:pPr>
          </w:p>
        </w:tc>
        <w:tc>
          <w:tcPr>
            <w:tcW w:w="2551" w:type="dxa"/>
            <w:vAlign w:val="center"/>
          </w:tcPr>
          <w:p>
            <w:pPr>
              <w:pStyle w:val="15"/>
            </w:pPr>
            <w:r>
              <w:t>1812.09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2120816</w:t>
            </w:r>
          </w:p>
        </w:tc>
        <w:tc>
          <w:tcPr>
            <w:tcW w:w="4535" w:type="dxa"/>
            <w:vAlign w:val="center"/>
          </w:tcPr>
          <w:p>
            <w:pPr>
              <w:pStyle w:val="16"/>
            </w:pPr>
            <w:r>
              <w:t>农业农村生态环境支出</w:t>
            </w:r>
          </w:p>
        </w:tc>
        <w:tc>
          <w:tcPr>
            <w:tcW w:w="2551" w:type="dxa"/>
            <w:vAlign w:val="center"/>
          </w:tcPr>
          <w:p>
            <w:pPr>
              <w:pStyle w:val="15"/>
            </w:pPr>
            <w:r>
              <w:t>1812.09</w:t>
            </w:r>
          </w:p>
        </w:tc>
        <w:tc>
          <w:tcPr>
            <w:tcW w:w="2551" w:type="dxa"/>
            <w:vAlign w:val="center"/>
          </w:tcPr>
          <w:p>
            <w:pPr>
              <w:pStyle w:val="15"/>
            </w:pPr>
          </w:p>
        </w:tc>
        <w:tc>
          <w:tcPr>
            <w:tcW w:w="2551" w:type="dxa"/>
            <w:vAlign w:val="center"/>
          </w:tcPr>
          <w:p>
            <w:pPr>
              <w:pStyle w:val="15"/>
            </w:pPr>
            <w:r>
              <w:t>1812.09</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324001石家庄市自然资源和规划局栾城分局(本级)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324001石家庄市自然资源和规划局栾城分局(本级)</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石家庄市自然资源和规划局栾城分局(本级)2026年单位预算信息公开情况说明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按照《中华人民共和国预算法》、《地方预决算公开操作规程》和《关于进一步推进预算公开工作的实施意见》规定，现将石家庄市自然资源和规划局栾城分局(本级)2026年单位预算公开如下：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（一）履行全民所有土地、矿产、湿地、水、林业等自然资源资产所有者职责和所有国土空间用途管制职责。</w:t>
      </w:r>
    </w:p>
    <w:p>
      <w:pPr>
        <w:pStyle w:val="29"/>
      </w:pPr>
      <w:r>
        <w:t>（二）负责全区自然资源调查监测评价。</w:t>
      </w:r>
    </w:p>
    <w:p>
      <w:pPr>
        <w:pStyle w:val="29"/>
      </w:pPr>
      <w:r>
        <w:t xml:space="preserve">（三）负责全区自然资源统一确权登记工作。 </w:t>
      </w:r>
    </w:p>
    <w:p>
      <w:pPr>
        <w:pStyle w:val="29"/>
      </w:pPr>
      <w:r>
        <w:t>（四）负责全区自然资源资产有偿使用工作。</w:t>
      </w:r>
    </w:p>
    <w:p>
      <w:pPr>
        <w:pStyle w:val="29"/>
      </w:pPr>
      <w:r>
        <w:t>（五）负责全区自然资源的合理开发利用。</w:t>
      </w:r>
    </w:p>
    <w:p>
      <w:pPr>
        <w:pStyle w:val="29"/>
      </w:pPr>
      <w:r>
        <w:t xml:space="preserve">（六）负责建立全区空间规划体系并监督实施。  </w:t>
      </w:r>
    </w:p>
    <w:p>
      <w:pPr>
        <w:pStyle w:val="29"/>
      </w:pPr>
      <w:r>
        <w:t>（七）负责统筹全区国土空间生态修复。</w:t>
      </w:r>
    </w:p>
    <w:p>
      <w:pPr>
        <w:pStyle w:val="29"/>
      </w:pPr>
      <w:r>
        <w:t xml:space="preserve">（八）负责组织实施最严格的耕地保护制度。 </w:t>
      </w:r>
    </w:p>
    <w:p>
      <w:pPr>
        <w:pStyle w:val="29"/>
      </w:pPr>
      <w:r>
        <w:t>（九）负责管理全区地质勘查工作。</w:t>
      </w:r>
    </w:p>
    <w:p>
      <w:pPr>
        <w:pStyle w:val="29"/>
      </w:pPr>
      <w:r>
        <w:t>（十）负责地质灾害预防和治理。</w:t>
      </w:r>
    </w:p>
    <w:p>
      <w:pPr>
        <w:pStyle w:val="29"/>
      </w:pPr>
      <w:r>
        <w:t>（十一）负责全区矿产资源管理工作。</w:t>
      </w:r>
    </w:p>
    <w:p>
      <w:pPr>
        <w:pStyle w:val="29"/>
      </w:pPr>
      <w:r>
        <w:t>（十二）负责全区测绘地理信息管理工作。</w:t>
      </w:r>
    </w:p>
    <w:p>
      <w:pPr>
        <w:pStyle w:val="29"/>
      </w:pPr>
      <w:r>
        <w:t>（十三）推动全区自然资源领域科技发展。</w:t>
      </w:r>
    </w:p>
    <w:p>
      <w:pPr>
        <w:pStyle w:val="29"/>
      </w:pPr>
      <w:r>
        <w:t>（十四）查处全区自然资源开发利用和国土空间规划及测绘违法案件。</w:t>
      </w:r>
    </w:p>
    <w:p>
      <w:pPr>
        <w:pStyle w:val="29"/>
      </w:pPr>
      <w:r>
        <w:t>（十五）负责全区国土空间规划编制、实施、修改工作。</w:t>
      </w:r>
    </w:p>
    <w:p>
      <w:pPr>
        <w:pStyle w:val="29"/>
      </w:pPr>
      <w:r>
        <w:t>（十六）负责城乡规划的实施管理工作。</w:t>
      </w:r>
    </w:p>
    <w:p>
      <w:pPr>
        <w:pStyle w:val="29"/>
      </w:pPr>
      <w:r>
        <w:t>（十七）拟订森林和草原火灾防治规划并组织实施，负责防火巡护、火情监测、火源管理、防火设施建设等工作，组织开展全区森林和草原防火宣传教育、督促检查等防火工作。必要时，可以提请区应急管理局，以区应急指挥机构名义，部署相关防治工作。</w:t>
      </w:r>
    </w:p>
    <w:p>
      <w:pPr>
        <w:pStyle w:val="29"/>
      </w:pPr>
      <w:r>
        <w:t>（十八）负责全区林业和草原及其生态保护修复、林地保护利用、陆生野生动植物资源保护、林产品质量监督等林业资源管理工作。</w:t>
      </w:r>
    </w:p>
    <w:p>
      <w:pPr>
        <w:pStyle w:val="29"/>
      </w:pPr>
      <w:r>
        <w:t>（十九）完成区委、区政府交办的其他任务。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石家庄市自然资源和规划局栾城分局(本级)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3515.71万元，其中：一般公共预算收入1703.62万元，基金预算收入1812.09万元，国有资本经营预算收入0.00万元，财政专户核拨收入0.00万元，单位资金收入0.00万元，上年结转结余0.00万元。</w:t>
      </w:r>
    </w:p>
    <w:p>
      <w:pPr>
        <w:pStyle w:val="30"/>
      </w:pPr>
      <w:r>
        <w:t>2、支出说明</w:t>
      </w:r>
    </w:p>
    <w:p>
      <w:pPr>
        <w:pStyle w:val="30"/>
      </w:pPr>
      <w:r>
        <w:t>收支预算总表支出栏、基本支出表、项目支出表按经济分类和支出功能分类科目编制，反映石家庄市自然资源和规划局栾城分局(本级)年度单位预算中支出预算的总体情况。2026年支出预算3515.71万元，其中基本支出0.00万元，包括人员经费0.00万元和日常公用经费0.00万元；项目支出3515.71万元，主要为1、结转2025年度市级林业改革发展补助资金的通知（环城绿化林带建设资金）（石财农[2024]89号）2、结转2025年度市级林业改革发展补助资金的通知（（万亩苗圃生产基地占地补助）（石财农[2024]89号）3、2026年土地整治专项资金（新增建设用地土地有偿使用费）（石财城[2025]54号）4、关于提前下达2026年度市级林业改革发展补助资金（环城绿化林带建设补助）（石财农[2025]82号）</w:t>
      </w:r>
    </w:p>
    <w:p>
      <w:pPr>
        <w:pStyle w:val="30"/>
        <w:numPr>
          <w:ilvl w:val="0"/>
          <w:numId w:val="1"/>
        </w:numPr>
      </w:pPr>
      <w:r>
        <w:t>结转关于清算下达2024年新增费返还市县资金（石财城[2025]5号）6、关于提前下达2026年度市级林业改革发展补助资金的通知（三环路绿化租地及养护补助）（石财农[2025]82号）7、结转2025年土地整治专项资金（新增建设用地土地有偿使用费）（石财城[2024]74号）8、结转2025年度市级林业改革发展补助资金（林业重大危险性有害生物防控经费）（石财农[2024]89号）9、林业草原改革发展补助（石财农[2025]66号）10、关于提前下达2026年度市级林业改革发展补助资金的通知（林业重大危险性有害生物防控经费）（石财农[2025]82号） 11、劳务派遣人员经费</w:t>
      </w:r>
      <w:r>
        <w:rPr>
          <w:rFonts w:hint="eastAsia"/>
          <w:lang w:eastAsia="zh-CN"/>
        </w:rPr>
        <w:t>。</w:t>
      </w:r>
    </w:p>
    <w:p>
      <w:pPr>
        <w:pStyle w:val="30"/>
        <w:numPr>
          <w:ilvl w:val="0"/>
          <w:numId w:val="0"/>
        </w:numPr>
        <w:ind w:firstLine="280" w:firstLineChars="100"/>
      </w:pPr>
      <w:r>
        <w:t>3、比上年增减情况</w:t>
      </w:r>
    </w:p>
    <w:p>
      <w:pPr>
        <w:pStyle w:val="30"/>
      </w:pPr>
      <w:r>
        <w:t>2026年预算收支安排3515.71万元，较2025年预算减少787.12万元，其中：基本支出增加0.00万元，主要为无基本支出项目支出减少787.12万元，主要为土地供应量减少。预计下年使用的单位资金结余增加0.00万元。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机关运行经费均在市级预算中列支</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1、2026年土地整治专项资金（新增建设用地土地有偿使用费）（石财城[2025]54号）绩效目标表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13011126P000004107148</w:t>
            </w:r>
          </w:p>
        </w:tc>
        <w:tc>
          <w:tcPr>
            <w:tcW w:w="2835" w:type="dxa"/>
            <w:vAlign w:val="center"/>
          </w:tcPr>
          <w:p>
            <w:pPr>
              <w:pStyle w:val="14"/>
            </w:pPr>
            <w:r>
              <w:t>项目名称</w:t>
            </w:r>
          </w:p>
        </w:tc>
        <w:tc>
          <w:tcPr>
            <w:tcW w:w="6095" w:type="dxa"/>
            <w:gridSpan w:val="3"/>
            <w:vAlign w:val="center"/>
          </w:tcPr>
          <w:p>
            <w:pPr>
              <w:pStyle w:val="16"/>
            </w:pPr>
            <w:r>
              <w:t>2026年土地整治专项资金（新增建设用地土地有偿使用费）（石财城[2025]54号）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500.00</w:t>
            </w:r>
          </w:p>
        </w:tc>
        <w:tc>
          <w:tcPr>
            <w:tcW w:w="2835" w:type="dxa"/>
            <w:vAlign w:val="center"/>
          </w:tcPr>
          <w:p>
            <w:pPr>
              <w:pStyle w:val="14"/>
            </w:pPr>
            <w:r>
              <w:t>其中：财政    资金</w:t>
            </w:r>
          </w:p>
        </w:tc>
        <w:tc>
          <w:tcPr>
            <w:tcW w:w="2551" w:type="dxa"/>
            <w:vAlign w:val="center"/>
          </w:tcPr>
          <w:p>
            <w:pPr>
              <w:pStyle w:val="16"/>
            </w:pPr>
            <w:r>
              <w:t>500.00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该资金用于2026年土地整治专项资金（新增建设用地土地有偿使用费）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1.一、为确保我省2026年度国土变更调查工作顺利开展，全面掌握全省国土利用变化情况，保持国土调查成果现势性。二、对社会发展提供基础保障。三、服务社会可持续发展。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变更调查范围</w:t>
            </w:r>
          </w:p>
        </w:tc>
        <w:tc>
          <w:tcPr>
            <w:tcW w:w="5386" w:type="dxa"/>
            <w:vAlign w:val="center"/>
          </w:tcPr>
          <w:p>
            <w:pPr>
              <w:pStyle w:val="16"/>
            </w:pPr>
            <w:r>
              <w:t>7个乡镇</w:t>
            </w:r>
          </w:p>
        </w:tc>
        <w:tc>
          <w:tcPr>
            <w:tcW w:w="2268" w:type="dxa"/>
            <w:vAlign w:val="center"/>
          </w:tcPr>
          <w:p>
            <w:pPr>
              <w:pStyle w:val="16"/>
            </w:pPr>
            <w:r>
              <w:t>7个</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调查工作的准确性</w:t>
            </w:r>
          </w:p>
        </w:tc>
        <w:tc>
          <w:tcPr>
            <w:tcW w:w="5386" w:type="dxa"/>
            <w:vAlign w:val="center"/>
          </w:tcPr>
          <w:p>
            <w:pPr>
              <w:pStyle w:val="16"/>
            </w:pPr>
            <w:r>
              <w:t>对7个乡镇，上级部门下发图斑进行调查</w:t>
            </w:r>
          </w:p>
        </w:tc>
        <w:tc>
          <w:tcPr>
            <w:tcW w:w="2268" w:type="dxa"/>
            <w:vAlign w:val="center"/>
          </w:tcPr>
          <w:p>
            <w:pPr>
              <w:pStyle w:val="16"/>
            </w:pPr>
            <w:r>
              <w:t>准确</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5386" w:type="dxa"/>
            <w:vAlign w:val="center"/>
          </w:tcPr>
          <w:p>
            <w:pPr>
              <w:pStyle w:val="16"/>
            </w:pPr>
            <w:r>
              <w:t>按照计划时间完成项目/总项目个数*100%</w:t>
            </w:r>
          </w:p>
        </w:tc>
        <w:tc>
          <w:tcPr>
            <w:tcW w:w="2268" w:type="dxa"/>
            <w:vAlign w:val="center"/>
          </w:tcPr>
          <w:p>
            <w:pPr>
              <w:pStyle w:val="16"/>
            </w:pPr>
            <w:r>
              <w:t>≥90百分比</w:t>
            </w:r>
          </w:p>
        </w:tc>
        <w:tc>
          <w:tcPr>
            <w:tcW w:w="1276" w:type="dxa"/>
            <w:vAlign w:val="center"/>
          </w:tcPr>
          <w:p>
            <w:pPr>
              <w:pStyle w:val="16"/>
            </w:pPr>
            <w:r>
              <w:t>按照上级主管部门的时间要求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≤500万元</w:t>
            </w:r>
          </w:p>
        </w:tc>
        <w:tc>
          <w:tcPr>
            <w:tcW w:w="1276" w:type="dxa"/>
            <w:vAlign w:val="center"/>
          </w:tcPr>
          <w:p>
            <w:pPr>
              <w:pStyle w:val="16"/>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数据现势性、监测</w:t>
            </w:r>
          </w:p>
        </w:tc>
        <w:tc>
          <w:tcPr>
            <w:tcW w:w="5386" w:type="dxa"/>
            <w:vAlign w:val="center"/>
          </w:tcPr>
          <w:p>
            <w:pPr>
              <w:pStyle w:val="16"/>
            </w:pPr>
            <w:r>
              <w:t>全面掌握全省国土利用变化情况，保持国土调查成果现势性，服务社会可持续发展</w:t>
            </w:r>
          </w:p>
        </w:tc>
        <w:tc>
          <w:tcPr>
            <w:tcW w:w="2268" w:type="dxa"/>
            <w:vAlign w:val="center"/>
          </w:tcPr>
          <w:p>
            <w:pPr>
              <w:pStyle w:val="16"/>
            </w:pPr>
            <w:r>
              <w:t>掌握</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找回流失耕地</w:t>
            </w:r>
          </w:p>
        </w:tc>
        <w:tc>
          <w:tcPr>
            <w:tcW w:w="5386" w:type="dxa"/>
            <w:vAlign w:val="center"/>
          </w:tcPr>
          <w:p>
            <w:pPr>
              <w:pStyle w:val="16"/>
            </w:pPr>
            <w:r>
              <w:t>提前组织整改，把不合理流失的耕地补回来</w:t>
            </w:r>
          </w:p>
        </w:tc>
        <w:tc>
          <w:tcPr>
            <w:tcW w:w="2268" w:type="dxa"/>
            <w:vAlign w:val="center"/>
          </w:tcPr>
          <w:p>
            <w:pPr>
              <w:pStyle w:val="16"/>
            </w:pPr>
            <w:r>
              <w:t>找回</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自然资源和规划局栾城分局对作业单位满意度</w:t>
            </w:r>
          </w:p>
        </w:tc>
        <w:tc>
          <w:tcPr>
            <w:tcW w:w="5386" w:type="dxa"/>
            <w:vAlign w:val="center"/>
          </w:tcPr>
          <w:p>
            <w:pPr>
              <w:pStyle w:val="16"/>
            </w:pPr>
            <w:r>
              <w:t>自然资源和规划局栾城分局对作业单位满意度</w:t>
            </w:r>
          </w:p>
        </w:tc>
        <w:tc>
          <w:tcPr>
            <w:tcW w:w="2268" w:type="dxa"/>
            <w:vAlign w:val="center"/>
          </w:tcPr>
          <w:p>
            <w:pPr>
              <w:pStyle w:val="16"/>
            </w:pPr>
            <w:r>
              <w:t>满意</w:t>
            </w:r>
          </w:p>
        </w:tc>
        <w:tc>
          <w:tcPr>
            <w:tcW w:w="1276" w:type="dxa"/>
            <w:vAlign w:val="center"/>
          </w:tcPr>
          <w:p>
            <w:pPr>
              <w:pStyle w:val="16"/>
            </w:pPr>
            <w:r>
              <w:t>历年经验</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2、关于提前下达2026年度市级林业改革发展补助资金的通知（环城绿化林带建设补助）（石财农[2025]82号）绩效目标表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13011126P000004108902</w:t>
            </w:r>
          </w:p>
        </w:tc>
        <w:tc>
          <w:tcPr>
            <w:tcW w:w="2835" w:type="dxa"/>
            <w:vAlign w:val="center"/>
          </w:tcPr>
          <w:p>
            <w:pPr>
              <w:pStyle w:val="14"/>
            </w:pPr>
            <w:r>
              <w:t>项目名称</w:t>
            </w:r>
          </w:p>
        </w:tc>
        <w:tc>
          <w:tcPr>
            <w:tcW w:w="6095" w:type="dxa"/>
            <w:gridSpan w:val="3"/>
            <w:vAlign w:val="center"/>
          </w:tcPr>
          <w:p>
            <w:pPr>
              <w:pStyle w:val="16"/>
            </w:pPr>
            <w:r>
              <w:t>关于提前下达2026年度市级林业改革发展补助资金的通知（环城绿化林带建设补助）（石财农[2025]82号）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136.15</w:t>
            </w:r>
          </w:p>
        </w:tc>
        <w:tc>
          <w:tcPr>
            <w:tcW w:w="2835" w:type="dxa"/>
            <w:vAlign w:val="center"/>
          </w:tcPr>
          <w:p>
            <w:pPr>
              <w:pStyle w:val="14"/>
            </w:pPr>
            <w:r>
              <w:t>其中：财政    资金</w:t>
            </w:r>
          </w:p>
        </w:tc>
        <w:tc>
          <w:tcPr>
            <w:tcW w:w="2551" w:type="dxa"/>
            <w:vAlign w:val="center"/>
          </w:tcPr>
          <w:p>
            <w:pPr>
              <w:pStyle w:val="16"/>
            </w:pPr>
            <w:r>
              <w:t>136.15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该资金用于环城绿化林带建设补助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1.一、开展森林可持续经营提升森林质量。二、提高森林生态系统稳定性，培育多目标、多功能的健康森林。三、补助林地面积2269.16亩。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环城绿化林带建设面积（生态林面积）（亩）</w:t>
            </w:r>
          </w:p>
        </w:tc>
        <w:tc>
          <w:tcPr>
            <w:tcW w:w="5386" w:type="dxa"/>
            <w:vAlign w:val="center"/>
          </w:tcPr>
          <w:p>
            <w:pPr>
              <w:pStyle w:val="16"/>
            </w:pPr>
            <w:r>
              <w:t>补助生态林面积2562.54亩</w:t>
            </w:r>
          </w:p>
        </w:tc>
        <w:tc>
          <w:tcPr>
            <w:tcW w:w="2268" w:type="dxa"/>
            <w:vAlign w:val="center"/>
          </w:tcPr>
          <w:p>
            <w:pPr>
              <w:pStyle w:val="16"/>
            </w:pPr>
            <w:r>
              <w:t>≥2269.16亩</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造林完成面积合格率</w:t>
            </w:r>
          </w:p>
        </w:tc>
        <w:tc>
          <w:tcPr>
            <w:tcW w:w="5386" w:type="dxa"/>
            <w:vAlign w:val="center"/>
          </w:tcPr>
          <w:p>
            <w:pPr>
              <w:pStyle w:val="16"/>
            </w:pPr>
            <w:r>
              <w:t>合格率</w:t>
            </w:r>
          </w:p>
        </w:tc>
        <w:tc>
          <w:tcPr>
            <w:tcW w:w="2268" w:type="dxa"/>
            <w:vAlign w:val="center"/>
          </w:tcPr>
          <w:p>
            <w:pPr>
              <w:pStyle w:val="16"/>
            </w:pPr>
            <w:r>
              <w:t>≥85百分比</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造林当期任务完成率</w:t>
            </w:r>
          </w:p>
        </w:tc>
        <w:tc>
          <w:tcPr>
            <w:tcW w:w="5386" w:type="dxa"/>
            <w:vAlign w:val="center"/>
          </w:tcPr>
          <w:p>
            <w:pPr>
              <w:pStyle w:val="16"/>
            </w:pPr>
            <w:r>
              <w:t>完成率</w:t>
            </w:r>
          </w:p>
        </w:tc>
        <w:tc>
          <w:tcPr>
            <w:tcW w:w="2268" w:type="dxa"/>
            <w:vAlign w:val="center"/>
          </w:tcPr>
          <w:p>
            <w:pPr>
              <w:pStyle w:val="16"/>
            </w:pPr>
            <w:r>
              <w:t>≥80百分比</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环城绿化林带建设（生态林）补助标准（元/亩/年）</w:t>
            </w:r>
          </w:p>
        </w:tc>
        <w:tc>
          <w:tcPr>
            <w:tcW w:w="5386" w:type="dxa"/>
            <w:vAlign w:val="center"/>
          </w:tcPr>
          <w:p>
            <w:pPr>
              <w:pStyle w:val="16"/>
            </w:pPr>
            <w:r>
              <w:t>占地费补助标准（600元/亩/年）</w:t>
            </w:r>
          </w:p>
        </w:tc>
        <w:tc>
          <w:tcPr>
            <w:tcW w:w="2268" w:type="dxa"/>
            <w:vAlign w:val="center"/>
          </w:tcPr>
          <w:p>
            <w:pPr>
              <w:pStyle w:val="16"/>
            </w:pPr>
            <w:r>
              <w:t>≤136.15元</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造林绿化项目带动项目周边群众就业（是否明显）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造林绿化项目生态效益发挥（是否明显）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造林绿化项目对生态系统功能改善可持续影响（是否明显）</w:t>
            </w:r>
          </w:p>
        </w:tc>
        <w:tc>
          <w:tcPr>
            <w:tcW w:w="5386" w:type="dxa"/>
            <w:vAlign w:val="center"/>
          </w:tcPr>
          <w:p>
            <w:pPr>
              <w:pStyle w:val="16"/>
            </w:pPr>
            <w:r>
              <w:t xml:space="preserve"> 明显</w:t>
            </w:r>
          </w:p>
        </w:tc>
        <w:tc>
          <w:tcPr>
            <w:tcW w:w="2268" w:type="dxa"/>
            <w:vAlign w:val="center"/>
          </w:tcPr>
          <w:p>
            <w:pPr>
              <w:pStyle w:val="16"/>
            </w:pPr>
            <w:r>
              <w:t>明显</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项目参与人员及项目周边群众满意度</w:t>
            </w:r>
          </w:p>
        </w:tc>
        <w:tc>
          <w:tcPr>
            <w:tcW w:w="5386" w:type="dxa"/>
            <w:vAlign w:val="center"/>
          </w:tcPr>
          <w:p>
            <w:pPr>
              <w:pStyle w:val="16"/>
            </w:pPr>
            <w:r>
              <w:t>≥ 90%</w:t>
            </w:r>
          </w:p>
        </w:tc>
        <w:tc>
          <w:tcPr>
            <w:tcW w:w="2268" w:type="dxa"/>
            <w:vAlign w:val="center"/>
          </w:tcPr>
          <w:p>
            <w:pPr>
              <w:pStyle w:val="16"/>
            </w:pPr>
            <w:r>
              <w:t>≥90百分比</w:t>
            </w:r>
          </w:p>
        </w:tc>
        <w:tc>
          <w:tcPr>
            <w:tcW w:w="1276" w:type="dxa"/>
            <w:vAlign w:val="center"/>
          </w:tcPr>
          <w:p>
            <w:pPr>
              <w:pStyle w:val="16"/>
            </w:pPr>
            <w:r>
              <w:t>石财农【2024】89号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3、关于提前下达2026年度市级林业改革发展补助资金的通知（林业重大危险性有害生物防控经费）（石财农[2025]82号）绩效目标表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13011126P000004108929</w:t>
            </w:r>
          </w:p>
        </w:tc>
        <w:tc>
          <w:tcPr>
            <w:tcW w:w="2835" w:type="dxa"/>
            <w:vAlign w:val="center"/>
          </w:tcPr>
          <w:p>
            <w:pPr>
              <w:pStyle w:val="14"/>
            </w:pPr>
            <w:r>
              <w:t>项目名称</w:t>
            </w:r>
          </w:p>
        </w:tc>
        <w:tc>
          <w:tcPr>
            <w:tcW w:w="6095" w:type="dxa"/>
            <w:gridSpan w:val="3"/>
            <w:vAlign w:val="center"/>
          </w:tcPr>
          <w:p>
            <w:pPr>
              <w:pStyle w:val="16"/>
            </w:pPr>
            <w:r>
              <w:t>关于提前下达2026年度市级林业改革发展补助资金的通知（林业重大危险性有害生物防控经费）（石财农[2025]82号）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w:t>
            </w:r>
          </w:p>
        </w:tc>
        <w:tc>
          <w:tcPr>
            <w:tcW w:w="2835" w:type="dxa"/>
            <w:vAlign w:val="center"/>
          </w:tcPr>
          <w:p>
            <w:pPr>
              <w:pStyle w:val="14"/>
            </w:pPr>
            <w:r>
              <w:t>其中：财政    资金</w:t>
            </w:r>
          </w:p>
        </w:tc>
        <w:tc>
          <w:tcPr>
            <w:tcW w:w="2551" w:type="dxa"/>
            <w:vAlign w:val="center"/>
          </w:tcPr>
          <w:p>
            <w:pPr>
              <w:pStyle w:val="16"/>
            </w:pPr>
            <w:r>
              <w:t>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林业重大危险性有害生物防控经费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1.一、开展森林可持续经营提升森林质量。二、提高森林生态系统稳定性，培育多目标、多功能的健康森林。三、强化有害生物防治，有害生物防治0.32万亩次、监测2.3万亩。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有害生物防控面积（万亩次）</w:t>
            </w:r>
          </w:p>
        </w:tc>
        <w:tc>
          <w:tcPr>
            <w:tcW w:w="5386" w:type="dxa"/>
            <w:vAlign w:val="center"/>
          </w:tcPr>
          <w:p>
            <w:pPr>
              <w:pStyle w:val="16"/>
            </w:pPr>
            <w:r>
              <w:t>有害生物防治0.32万亩次、监测2.3万亩</w:t>
            </w:r>
          </w:p>
        </w:tc>
        <w:tc>
          <w:tcPr>
            <w:tcW w:w="2268" w:type="dxa"/>
            <w:vAlign w:val="center"/>
          </w:tcPr>
          <w:p>
            <w:pPr>
              <w:pStyle w:val="16"/>
            </w:pPr>
            <w:r>
              <w:t>≥2.62万亩次</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主要林业有害生物成灾率</w:t>
            </w:r>
          </w:p>
        </w:tc>
        <w:tc>
          <w:tcPr>
            <w:tcW w:w="5386" w:type="dxa"/>
            <w:vAlign w:val="center"/>
          </w:tcPr>
          <w:p>
            <w:pPr>
              <w:pStyle w:val="16"/>
            </w:pPr>
            <w:r>
              <w:t>≤ 4 ‰</w:t>
            </w:r>
          </w:p>
        </w:tc>
        <w:tc>
          <w:tcPr>
            <w:tcW w:w="2268" w:type="dxa"/>
            <w:vAlign w:val="center"/>
          </w:tcPr>
          <w:p>
            <w:pPr>
              <w:pStyle w:val="16"/>
            </w:pPr>
            <w:r>
              <w:t>≤4千分比</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林业有害生物防控当期任务完成率</w:t>
            </w:r>
          </w:p>
        </w:tc>
        <w:tc>
          <w:tcPr>
            <w:tcW w:w="5386" w:type="dxa"/>
            <w:vAlign w:val="center"/>
          </w:tcPr>
          <w:p>
            <w:pPr>
              <w:pStyle w:val="16"/>
            </w:pPr>
            <w:r>
              <w:t>≥ 80%</w:t>
            </w:r>
          </w:p>
        </w:tc>
        <w:tc>
          <w:tcPr>
            <w:tcW w:w="2268" w:type="dxa"/>
            <w:vAlign w:val="center"/>
          </w:tcPr>
          <w:p>
            <w:pPr>
              <w:pStyle w:val="16"/>
            </w:pPr>
            <w:r>
              <w:t>≥80百分比</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不超预算</w:t>
            </w:r>
          </w:p>
        </w:tc>
        <w:tc>
          <w:tcPr>
            <w:tcW w:w="5386" w:type="dxa"/>
            <w:vAlign w:val="center"/>
          </w:tcPr>
          <w:p>
            <w:pPr>
              <w:pStyle w:val="16"/>
            </w:pPr>
            <w:r>
              <w:t>≤ 8 万元</w:t>
            </w:r>
          </w:p>
        </w:tc>
        <w:tc>
          <w:tcPr>
            <w:tcW w:w="2268" w:type="dxa"/>
            <w:vAlign w:val="center"/>
          </w:tcPr>
          <w:p>
            <w:pPr>
              <w:pStyle w:val="16"/>
            </w:pPr>
            <w:r>
              <w:t>≤8万元</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生林业有害生物防控生态效益发挥（是否明显）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生林业有害生物防控对生态系统功能改善可持续影响（是否明显）</w:t>
            </w:r>
          </w:p>
        </w:tc>
        <w:tc>
          <w:tcPr>
            <w:tcW w:w="5386" w:type="dxa"/>
            <w:vAlign w:val="center"/>
          </w:tcPr>
          <w:p>
            <w:pPr>
              <w:pStyle w:val="16"/>
            </w:pPr>
            <w:r>
              <w:t xml:space="preserve"> 明显</w:t>
            </w:r>
          </w:p>
        </w:tc>
        <w:tc>
          <w:tcPr>
            <w:tcW w:w="2268" w:type="dxa"/>
            <w:vAlign w:val="center"/>
          </w:tcPr>
          <w:p>
            <w:pPr>
              <w:pStyle w:val="16"/>
            </w:pPr>
            <w:r>
              <w:t>明显</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项目参与人员及项目周边群众满意度</w:t>
            </w:r>
          </w:p>
        </w:tc>
        <w:tc>
          <w:tcPr>
            <w:tcW w:w="5386" w:type="dxa"/>
            <w:vAlign w:val="center"/>
          </w:tcPr>
          <w:p>
            <w:pPr>
              <w:pStyle w:val="16"/>
            </w:pPr>
            <w:r>
              <w:t>≥ 90 %</w:t>
            </w:r>
          </w:p>
        </w:tc>
        <w:tc>
          <w:tcPr>
            <w:tcW w:w="2268" w:type="dxa"/>
            <w:vAlign w:val="center"/>
          </w:tcPr>
          <w:p>
            <w:pPr>
              <w:pStyle w:val="16"/>
            </w:pPr>
            <w:r>
              <w:t>≥90百分比</w:t>
            </w:r>
          </w:p>
        </w:tc>
        <w:tc>
          <w:tcPr>
            <w:tcW w:w="1276" w:type="dxa"/>
            <w:vAlign w:val="center"/>
          </w:tcPr>
          <w:p>
            <w:pPr>
              <w:pStyle w:val="16"/>
            </w:pPr>
            <w:r>
              <w:t>石财农【2025】82号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4、关于提前下达2026年度市级林业改革发展补助资金的通知（三环路绿化租地及养护补助）（石财农[2025]82号）绩效目标表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13011126P00000410891M</w:t>
            </w:r>
          </w:p>
        </w:tc>
        <w:tc>
          <w:tcPr>
            <w:tcW w:w="2835" w:type="dxa"/>
            <w:vAlign w:val="center"/>
          </w:tcPr>
          <w:p>
            <w:pPr>
              <w:pStyle w:val="14"/>
            </w:pPr>
            <w:r>
              <w:t>项目名称</w:t>
            </w:r>
          </w:p>
        </w:tc>
        <w:tc>
          <w:tcPr>
            <w:tcW w:w="6095" w:type="dxa"/>
            <w:gridSpan w:val="3"/>
            <w:vAlign w:val="center"/>
          </w:tcPr>
          <w:p>
            <w:pPr>
              <w:pStyle w:val="16"/>
            </w:pPr>
            <w:r>
              <w:t>关于提前下达2026年度市级林业改革发展补助资金的通知（三环路绿化租地及养护补助）（石财农[2025]82号）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131.66</w:t>
            </w:r>
          </w:p>
        </w:tc>
        <w:tc>
          <w:tcPr>
            <w:tcW w:w="2835" w:type="dxa"/>
            <w:vAlign w:val="center"/>
          </w:tcPr>
          <w:p>
            <w:pPr>
              <w:pStyle w:val="14"/>
            </w:pPr>
            <w:r>
              <w:t>其中：财政    资金</w:t>
            </w:r>
          </w:p>
        </w:tc>
        <w:tc>
          <w:tcPr>
            <w:tcW w:w="2551" w:type="dxa"/>
            <w:vAlign w:val="center"/>
          </w:tcPr>
          <w:p>
            <w:pPr>
              <w:pStyle w:val="16"/>
            </w:pPr>
            <w:r>
              <w:t>131.66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该资金用于林业重大危险性有害生物防控经费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1.1对三环路两侧各建设50米绿化林带，打造道路两侧绿化通行廊道。2提高森林生态系统稳定性，培育多目标、多功能的健康森林。3绿化面积约1316.6亩。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5386" w:type="dxa"/>
            <w:vAlign w:val="center"/>
          </w:tcPr>
          <w:p>
            <w:pPr>
              <w:pStyle w:val="16"/>
            </w:pPr>
            <w:r>
              <w:t>数量指标</w:t>
            </w:r>
          </w:p>
        </w:tc>
        <w:tc>
          <w:tcPr>
            <w:tcW w:w="2268" w:type="dxa"/>
            <w:vAlign w:val="center"/>
          </w:tcPr>
          <w:p>
            <w:pPr>
              <w:pStyle w:val="16"/>
            </w:pPr>
            <w:r>
              <w:t>1316.6亩</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完成率质量</w:t>
            </w:r>
          </w:p>
        </w:tc>
        <w:tc>
          <w:tcPr>
            <w:tcW w:w="5386" w:type="dxa"/>
            <w:vAlign w:val="center"/>
          </w:tcPr>
          <w:p>
            <w:pPr>
              <w:pStyle w:val="16"/>
            </w:pPr>
            <w:r>
              <w:t>完成率质量</w:t>
            </w:r>
          </w:p>
        </w:tc>
        <w:tc>
          <w:tcPr>
            <w:tcW w:w="2268" w:type="dxa"/>
            <w:vAlign w:val="center"/>
          </w:tcPr>
          <w:p>
            <w:pPr>
              <w:pStyle w:val="16"/>
            </w:pPr>
            <w:r>
              <w:t>≥85百分比</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5386" w:type="dxa"/>
            <w:vAlign w:val="center"/>
          </w:tcPr>
          <w:p>
            <w:pPr>
              <w:pStyle w:val="16"/>
            </w:pPr>
            <w:r>
              <w:t>完成及时率</w:t>
            </w:r>
          </w:p>
        </w:tc>
        <w:tc>
          <w:tcPr>
            <w:tcW w:w="2268" w:type="dxa"/>
            <w:vAlign w:val="center"/>
          </w:tcPr>
          <w:p>
            <w:pPr>
              <w:pStyle w:val="16"/>
            </w:pPr>
            <w:r>
              <w:t>≥80百分比</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≤131.66万元</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经济效益指标</w:t>
            </w:r>
          </w:p>
        </w:tc>
        <w:tc>
          <w:tcPr>
            <w:tcW w:w="5386" w:type="dxa"/>
            <w:vAlign w:val="center"/>
          </w:tcPr>
          <w:p>
            <w:pPr>
              <w:pStyle w:val="16"/>
            </w:pPr>
            <w:r>
              <w:t>经济效益指标</w:t>
            </w:r>
          </w:p>
        </w:tc>
        <w:tc>
          <w:tcPr>
            <w:tcW w:w="2268" w:type="dxa"/>
            <w:vAlign w:val="center"/>
          </w:tcPr>
          <w:p>
            <w:pPr>
              <w:pStyle w:val="16"/>
            </w:pPr>
            <w:r>
              <w:t>≥90百分比</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社会效益指标</w:t>
            </w:r>
          </w:p>
        </w:tc>
        <w:tc>
          <w:tcPr>
            <w:tcW w:w="5386" w:type="dxa"/>
            <w:vAlign w:val="center"/>
          </w:tcPr>
          <w:p>
            <w:pPr>
              <w:pStyle w:val="16"/>
            </w:pPr>
            <w:r>
              <w:t>造林、林业科技等项目带动项目周边群众就业（是否明显）</w:t>
            </w:r>
          </w:p>
        </w:tc>
        <w:tc>
          <w:tcPr>
            <w:tcW w:w="2268" w:type="dxa"/>
            <w:vAlign w:val="center"/>
          </w:tcPr>
          <w:p>
            <w:pPr>
              <w:pStyle w:val="16"/>
            </w:pPr>
            <w:r>
              <w:t>明显</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5386" w:type="dxa"/>
            <w:vAlign w:val="center"/>
          </w:tcPr>
          <w:p>
            <w:pPr>
              <w:pStyle w:val="16"/>
            </w:pPr>
            <w:r>
              <w:t>造林、林业有害生物防控等项目生态效益发挥（是否明显）</w:t>
            </w:r>
          </w:p>
        </w:tc>
        <w:tc>
          <w:tcPr>
            <w:tcW w:w="2268" w:type="dxa"/>
            <w:vAlign w:val="center"/>
          </w:tcPr>
          <w:p>
            <w:pPr>
              <w:pStyle w:val="16"/>
            </w:pPr>
            <w:r>
              <w:t>明显</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可持续性</w:t>
            </w:r>
          </w:p>
        </w:tc>
        <w:tc>
          <w:tcPr>
            <w:tcW w:w="5386" w:type="dxa"/>
            <w:vAlign w:val="center"/>
          </w:tcPr>
          <w:p>
            <w:pPr>
              <w:pStyle w:val="16"/>
            </w:pPr>
            <w:r>
              <w:t>造林、林业有害生物防控等对生态系统功能改善可持续影响（是否明显）</w:t>
            </w:r>
          </w:p>
        </w:tc>
        <w:tc>
          <w:tcPr>
            <w:tcW w:w="2268" w:type="dxa"/>
            <w:vAlign w:val="center"/>
          </w:tcPr>
          <w:p>
            <w:pPr>
              <w:pStyle w:val="16"/>
            </w:pPr>
            <w:r>
              <w:t>明显</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群众对森林抚育带来效益的满意度</w:t>
            </w:r>
          </w:p>
        </w:tc>
        <w:tc>
          <w:tcPr>
            <w:tcW w:w="2268" w:type="dxa"/>
            <w:vAlign w:val="center"/>
          </w:tcPr>
          <w:p>
            <w:pPr>
              <w:pStyle w:val="16"/>
            </w:pPr>
            <w:r>
              <w:t>≥100百分比</w:t>
            </w:r>
          </w:p>
        </w:tc>
        <w:tc>
          <w:tcPr>
            <w:tcW w:w="1276" w:type="dxa"/>
            <w:vAlign w:val="center"/>
          </w:tcPr>
          <w:p>
            <w:pPr>
              <w:pStyle w:val="16"/>
            </w:pPr>
            <w:r>
              <w:t>造林绿化文件及石家庄市财政局提前下达2026年市级林业改革发展补助资金(石财农[2025]82号)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5、结转2025年度市级林业改革发展补助资金（环城绿化林带建设补助）（石财农[2024]89号）绩效目标表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13011126P00000610050K</w:t>
            </w:r>
          </w:p>
        </w:tc>
        <w:tc>
          <w:tcPr>
            <w:tcW w:w="2835" w:type="dxa"/>
            <w:vAlign w:val="center"/>
          </w:tcPr>
          <w:p>
            <w:pPr>
              <w:pStyle w:val="14"/>
            </w:pPr>
            <w:r>
              <w:t>项目名称</w:t>
            </w:r>
          </w:p>
        </w:tc>
        <w:tc>
          <w:tcPr>
            <w:tcW w:w="6095" w:type="dxa"/>
            <w:gridSpan w:val="3"/>
            <w:vAlign w:val="center"/>
          </w:tcPr>
          <w:p>
            <w:pPr>
              <w:pStyle w:val="16"/>
            </w:pPr>
            <w:r>
              <w:t>结转2025年度市级林业改革发展补助资金（环城绿化林带建设补助）（石财农[2024]89号）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153.76</w:t>
            </w:r>
          </w:p>
        </w:tc>
        <w:tc>
          <w:tcPr>
            <w:tcW w:w="2835" w:type="dxa"/>
            <w:vAlign w:val="center"/>
          </w:tcPr>
          <w:p>
            <w:pPr>
              <w:pStyle w:val="14"/>
            </w:pPr>
            <w:r>
              <w:t>其中：财政    资金</w:t>
            </w:r>
          </w:p>
        </w:tc>
        <w:tc>
          <w:tcPr>
            <w:tcW w:w="2551" w:type="dxa"/>
            <w:vAlign w:val="center"/>
          </w:tcPr>
          <w:p>
            <w:pPr>
              <w:pStyle w:val="16"/>
            </w:pPr>
            <w:r>
              <w:t>153.76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1.一、开展森林可持续经营提升森林质量。二、提高森林生态系统稳定性，培育多目标、多功能的健康森林。三、补助林地面积2562.54亩。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环城绿化林带建设面积（生态林面积）（亩）</w:t>
            </w:r>
          </w:p>
        </w:tc>
        <w:tc>
          <w:tcPr>
            <w:tcW w:w="5386" w:type="dxa"/>
            <w:vAlign w:val="center"/>
          </w:tcPr>
          <w:p>
            <w:pPr>
              <w:pStyle w:val="16"/>
            </w:pPr>
            <w:r>
              <w:t>补助生态林面积2562.54亩</w:t>
            </w:r>
          </w:p>
        </w:tc>
        <w:tc>
          <w:tcPr>
            <w:tcW w:w="2268" w:type="dxa"/>
            <w:vAlign w:val="center"/>
          </w:tcPr>
          <w:p>
            <w:pPr>
              <w:pStyle w:val="16"/>
            </w:pPr>
            <w:r>
              <w:t>≥2562.5亩</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造林完成面积合格率</w:t>
            </w:r>
          </w:p>
        </w:tc>
        <w:tc>
          <w:tcPr>
            <w:tcW w:w="5386" w:type="dxa"/>
            <w:vAlign w:val="center"/>
          </w:tcPr>
          <w:p>
            <w:pPr>
              <w:pStyle w:val="16"/>
            </w:pPr>
            <w:r>
              <w:t>≥85%</w:t>
            </w:r>
          </w:p>
        </w:tc>
        <w:tc>
          <w:tcPr>
            <w:tcW w:w="2268" w:type="dxa"/>
            <w:vAlign w:val="center"/>
          </w:tcPr>
          <w:p>
            <w:pPr>
              <w:pStyle w:val="16"/>
            </w:pPr>
            <w:r>
              <w:t>≤4千分比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造林当期任务完成率</w:t>
            </w:r>
          </w:p>
        </w:tc>
        <w:tc>
          <w:tcPr>
            <w:tcW w:w="5386" w:type="dxa"/>
            <w:vAlign w:val="center"/>
          </w:tcPr>
          <w:p>
            <w:pPr>
              <w:pStyle w:val="16"/>
            </w:pPr>
            <w:r>
              <w:t>≥ 80 %</w:t>
            </w:r>
          </w:p>
        </w:tc>
        <w:tc>
          <w:tcPr>
            <w:tcW w:w="2268" w:type="dxa"/>
            <w:vAlign w:val="center"/>
          </w:tcPr>
          <w:p>
            <w:pPr>
              <w:pStyle w:val="16"/>
            </w:pPr>
            <w:r>
              <w:t>≥80百分比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环城绿化林带建设（生态林）补助标准（元/亩/年）</w:t>
            </w:r>
          </w:p>
        </w:tc>
        <w:tc>
          <w:tcPr>
            <w:tcW w:w="5386" w:type="dxa"/>
            <w:vAlign w:val="center"/>
          </w:tcPr>
          <w:p>
            <w:pPr>
              <w:pStyle w:val="16"/>
            </w:pPr>
            <w:r>
              <w:t>600</w:t>
            </w:r>
          </w:p>
        </w:tc>
        <w:tc>
          <w:tcPr>
            <w:tcW w:w="2268" w:type="dxa"/>
            <w:vAlign w:val="center"/>
          </w:tcPr>
          <w:p>
            <w:pPr>
              <w:pStyle w:val="16"/>
            </w:pPr>
            <w:r>
              <w:t>≤153.76元</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造林绿化项目带动项目周边群众就业（是否明显）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造林绿化项目生态效益发挥（是否明显）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造林绿化项目对生态系统功能改善可持续影响（是否明显）</w:t>
            </w:r>
          </w:p>
        </w:tc>
        <w:tc>
          <w:tcPr>
            <w:tcW w:w="5386" w:type="dxa"/>
            <w:vAlign w:val="center"/>
          </w:tcPr>
          <w:p>
            <w:pPr>
              <w:pStyle w:val="16"/>
            </w:pPr>
            <w:r>
              <w:t xml:space="preserve"> 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项目参与人员及项目周边群众满意度</w:t>
            </w:r>
          </w:p>
        </w:tc>
        <w:tc>
          <w:tcPr>
            <w:tcW w:w="5386" w:type="dxa"/>
            <w:vAlign w:val="center"/>
          </w:tcPr>
          <w:p>
            <w:pPr>
              <w:pStyle w:val="16"/>
            </w:pPr>
            <w:r>
              <w:t>≥ 90%</w:t>
            </w:r>
          </w:p>
        </w:tc>
        <w:tc>
          <w:tcPr>
            <w:tcW w:w="2268" w:type="dxa"/>
            <w:vAlign w:val="center"/>
          </w:tcPr>
          <w:p>
            <w:pPr>
              <w:pStyle w:val="16"/>
            </w:pPr>
            <w:r>
              <w:t>≥90百分比</w:t>
            </w:r>
          </w:p>
        </w:tc>
        <w:tc>
          <w:tcPr>
            <w:tcW w:w="1276" w:type="dxa"/>
            <w:vAlign w:val="center"/>
          </w:tcPr>
          <w:p>
            <w:pPr>
              <w:pStyle w:val="16"/>
            </w:pPr>
            <w:r>
              <w:t>石财农【2024】89号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6、结转2025年度市级林业改革发展补助资金（林业重大危险性有害生物防控经费）（石财农[2024]89号）绩效目标表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13011126P000006100517</w:t>
            </w:r>
          </w:p>
        </w:tc>
        <w:tc>
          <w:tcPr>
            <w:tcW w:w="2835" w:type="dxa"/>
            <w:vAlign w:val="center"/>
          </w:tcPr>
          <w:p>
            <w:pPr>
              <w:pStyle w:val="14"/>
            </w:pPr>
            <w:r>
              <w:t>项目名称</w:t>
            </w:r>
          </w:p>
        </w:tc>
        <w:tc>
          <w:tcPr>
            <w:tcW w:w="6095" w:type="dxa"/>
            <w:gridSpan w:val="3"/>
            <w:vAlign w:val="center"/>
          </w:tcPr>
          <w:p>
            <w:pPr>
              <w:pStyle w:val="16"/>
            </w:pPr>
            <w:r>
              <w:t>结转2025年度市级林业改革发展补助资金（林业重大危险性有害生物防控经费）（石财农[2024]89号）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w:t>
            </w:r>
          </w:p>
        </w:tc>
        <w:tc>
          <w:tcPr>
            <w:tcW w:w="2835" w:type="dxa"/>
            <w:vAlign w:val="center"/>
          </w:tcPr>
          <w:p>
            <w:pPr>
              <w:pStyle w:val="14"/>
            </w:pPr>
            <w:r>
              <w:t>其中：财政    资金</w:t>
            </w:r>
          </w:p>
        </w:tc>
        <w:tc>
          <w:tcPr>
            <w:tcW w:w="2551" w:type="dxa"/>
            <w:vAlign w:val="center"/>
          </w:tcPr>
          <w:p>
            <w:pPr>
              <w:pStyle w:val="16"/>
            </w:pPr>
            <w:r>
              <w:t>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用于林业重大危险性有害生物防控经费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1.一、开展森林可持续经营提升森林质量。二、提高森林生态系统稳定性，培育多目标、多功能的健康森林。三、强化有害生物防治，有害生物防治0.32万亩次、监测2.62万亩。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有害生物防控面积（万亩次）</w:t>
            </w:r>
          </w:p>
        </w:tc>
        <w:tc>
          <w:tcPr>
            <w:tcW w:w="5386" w:type="dxa"/>
            <w:vAlign w:val="center"/>
          </w:tcPr>
          <w:p>
            <w:pPr>
              <w:pStyle w:val="16"/>
            </w:pPr>
            <w:r>
              <w:t>有害生物防治0.32万亩次、监测2.62万亩</w:t>
            </w:r>
          </w:p>
        </w:tc>
        <w:tc>
          <w:tcPr>
            <w:tcW w:w="2268" w:type="dxa"/>
            <w:vAlign w:val="center"/>
          </w:tcPr>
          <w:p>
            <w:pPr>
              <w:pStyle w:val="16"/>
            </w:pPr>
            <w:r>
              <w:t>≥2.62万亩次</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主要林业有害生物成灾率</w:t>
            </w:r>
          </w:p>
        </w:tc>
        <w:tc>
          <w:tcPr>
            <w:tcW w:w="5386" w:type="dxa"/>
            <w:vAlign w:val="center"/>
          </w:tcPr>
          <w:p>
            <w:pPr>
              <w:pStyle w:val="16"/>
            </w:pPr>
            <w:r>
              <w:t>≤ 4 ‰</w:t>
            </w:r>
          </w:p>
        </w:tc>
        <w:tc>
          <w:tcPr>
            <w:tcW w:w="2268" w:type="dxa"/>
            <w:vAlign w:val="center"/>
          </w:tcPr>
          <w:p>
            <w:pPr>
              <w:pStyle w:val="16"/>
            </w:pPr>
            <w:r>
              <w:t>≤4千分比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林业有害生物防控当期任务完成率</w:t>
            </w:r>
          </w:p>
        </w:tc>
        <w:tc>
          <w:tcPr>
            <w:tcW w:w="5386" w:type="dxa"/>
            <w:vAlign w:val="center"/>
          </w:tcPr>
          <w:p>
            <w:pPr>
              <w:pStyle w:val="16"/>
            </w:pPr>
            <w:r>
              <w:t>≥ 80%</w:t>
            </w:r>
          </w:p>
        </w:tc>
        <w:tc>
          <w:tcPr>
            <w:tcW w:w="2268" w:type="dxa"/>
            <w:vAlign w:val="center"/>
          </w:tcPr>
          <w:p>
            <w:pPr>
              <w:pStyle w:val="16"/>
            </w:pPr>
            <w:r>
              <w:t>≥80百分比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不超预算</w:t>
            </w:r>
          </w:p>
        </w:tc>
        <w:tc>
          <w:tcPr>
            <w:tcW w:w="5386" w:type="dxa"/>
            <w:vAlign w:val="center"/>
          </w:tcPr>
          <w:p>
            <w:pPr>
              <w:pStyle w:val="16"/>
            </w:pPr>
            <w:r>
              <w:t>≤ 8 万元</w:t>
            </w:r>
          </w:p>
        </w:tc>
        <w:tc>
          <w:tcPr>
            <w:tcW w:w="2268" w:type="dxa"/>
            <w:vAlign w:val="center"/>
          </w:tcPr>
          <w:p>
            <w:pPr>
              <w:pStyle w:val="16"/>
            </w:pPr>
            <w:r>
              <w:t>≤8万元</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生林业有害生物防控生态效益发挥（是否明显）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生林业有害生物防控对生态系统功能改善可持续影响（是否明显）</w:t>
            </w:r>
          </w:p>
        </w:tc>
        <w:tc>
          <w:tcPr>
            <w:tcW w:w="5386" w:type="dxa"/>
            <w:vAlign w:val="center"/>
          </w:tcPr>
          <w:p>
            <w:pPr>
              <w:pStyle w:val="16"/>
            </w:pPr>
            <w:r>
              <w:t xml:space="preserve"> 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项目参与人员及项目周边群众满意度</w:t>
            </w:r>
          </w:p>
        </w:tc>
        <w:tc>
          <w:tcPr>
            <w:tcW w:w="5386" w:type="dxa"/>
            <w:vAlign w:val="center"/>
          </w:tcPr>
          <w:p>
            <w:pPr>
              <w:pStyle w:val="16"/>
            </w:pPr>
            <w:r>
              <w:t>≥ 90 %</w:t>
            </w:r>
          </w:p>
        </w:tc>
        <w:tc>
          <w:tcPr>
            <w:tcW w:w="2268" w:type="dxa"/>
            <w:vAlign w:val="center"/>
          </w:tcPr>
          <w:p>
            <w:pPr>
              <w:pStyle w:val="16"/>
            </w:pPr>
            <w:r>
              <w:t>≥90百分比</w:t>
            </w:r>
          </w:p>
        </w:tc>
        <w:tc>
          <w:tcPr>
            <w:tcW w:w="1276" w:type="dxa"/>
            <w:vAlign w:val="center"/>
          </w:tcPr>
          <w:p>
            <w:pPr>
              <w:pStyle w:val="16"/>
            </w:pPr>
            <w:r>
              <w:t>石财农【2024】89号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7、结转2025年度市级林业改革发展补助资金（万亩苗圃生产基地占地补助）（石财农[2024]89号）绩效目标表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13011126P00000610052T</w:t>
            </w:r>
          </w:p>
        </w:tc>
        <w:tc>
          <w:tcPr>
            <w:tcW w:w="2835" w:type="dxa"/>
            <w:vAlign w:val="center"/>
          </w:tcPr>
          <w:p>
            <w:pPr>
              <w:pStyle w:val="14"/>
            </w:pPr>
            <w:r>
              <w:t>项目名称</w:t>
            </w:r>
          </w:p>
        </w:tc>
        <w:tc>
          <w:tcPr>
            <w:tcW w:w="6095" w:type="dxa"/>
            <w:gridSpan w:val="3"/>
            <w:vAlign w:val="center"/>
          </w:tcPr>
          <w:p>
            <w:pPr>
              <w:pStyle w:val="16"/>
            </w:pPr>
            <w:r>
              <w:t>结转2025年度市级林业改革发展补助资金（万亩苗圃生产基地占地补助）（石财农[2024]89号）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1374.52</w:t>
            </w:r>
          </w:p>
        </w:tc>
        <w:tc>
          <w:tcPr>
            <w:tcW w:w="2835" w:type="dxa"/>
            <w:vAlign w:val="center"/>
          </w:tcPr>
          <w:p>
            <w:pPr>
              <w:pStyle w:val="14"/>
            </w:pPr>
            <w:r>
              <w:t>其中：财政    资金</w:t>
            </w:r>
          </w:p>
        </w:tc>
        <w:tc>
          <w:tcPr>
            <w:tcW w:w="2551" w:type="dxa"/>
            <w:vAlign w:val="center"/>
          </w:tcPr>
          <w:p>
            <w:pPr>
              <w:pStyle w:val="16"/>
            </w:pPr>
            <w:r>
              <w:t>1374.52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用于万亩苗圃生产基地占地补助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1.一、开展森林可持续经营提升森林质量。二、提高森林生态系统稳定性，培育多目标、多功能的健康森林。三、补助林地面积9817.97亩。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万亩苗圃生产基地占地面积（亩）</w:t>
            </w:r>
          </w:p>
        </w:tc>
        <w:tc>
          <w:tcPr>
            <w:tcW w:w="5386" w:type="dxa"/>
            <w:vAlign w:val="center"/>
          </w:tcPr>
          <w:p>
            <w:pPr>
              <w:pStyle w:val="16"/>
            </w:pPr>
            <w:r>
              <w:t>补助面积9817.97亩</w:t>
            </w:r>
          </w:p>
        </w:tc>
        <w:tc>
          <w:tcPr>
            <w:tcW w:w="2268" w:type="dxa"/>
            <w:vAlign w:val="center"/>
          </w:tcPr>
          <w:p>
            <w:pPr>
              <w:pStyle w:val="16"/>
            </w:pPr>
            <w:r>
              <w:t>≥9817.97亩</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造林完成面积合格率</w:t>
            </w:r>
          </w:p>
        </w:tc>
        <w:tc>
          <w:tcPr>
            <w:tcW w:w="5386" w:type="dxa"/>
            <w:vAlign w:val="center"/>
          </w:tcPr>
          <w:p>
            <w:pPr>
              <w:pStyle w:val="16"/>
            </w:pPr>
            <w:r>
              <w:t>≥85‰</w:t>
            </w:r>
          </w:p>
        </w:tc>
        <w:tc>
          <w:tcPr>
            <w:tcW w:w="2268" w:type="dxa"/>
            <w:vAlign w:val="center"/>
          </w:tcPr>
          <w:p>
            <w:pPr>
              <w:pStyle w:val="16"/>
            </w:pPr>
            <w:r>
              <w:t>≤4千分比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造林当期任务完成率</w:t>
            </w:r>
          </w:p>
        </w:tc>
        <w:tc>
          <w:tcPr>
            <w:tcW w:w="5386" w:type="dxa"/>
            <w:vAlign w:val="center"/>
          </w:tcPr>
          <w:p>
            <w:pPr>
              <w:pStyle w:val="16"/>
            </w:pPr>
            <w:r>
              <w:t>≥ 80 %</w:t>
            </w:r>
          </w:p>
        </w:tc>
        <w:tc>
          <w:tcPr>
            <w:tcW w:w="2268" w:type="dxa"/>
            <w:vAlign w:val="center"/>
          </w:tcPr>
          <w:p>
            <w:pPr>
              <w:pStyle w:val="16"/>
            </w:pPr>
            <w:r>
              <w:t>≥80百分比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万亩苗圃生产基地占地费补助标准（元/亩/年）</w:t>
            </w:r>
          </w:p>
        </w:tc>
        <w:tc>
          <w:tcPr>
            <w:tcW w:w="5386" w:type="dxa"/>
            <w:vAlign w:val="center"/>
          </w:tcPr>
          <w:p>
            <w:pPr>
              <w:pStyle w:val="16"/>
            </w:pPr>
            <w:r>
              <w:t>不超预算</w:t>
            </w:r>
          </w:p>
        </w:tc>
        <w:tc>
          <w:tcPr>
            <w:tcW w:w="2268" w:type="dxa"/>
            <w:vAlign w:val="center"/>
          </w:tcPr>
          <w:p>
            <w:pPr>
              <w:pStyle w:val="16"/>
            </w:pPr>
            <w:r>
              <w:t>≤1374.52元</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造林绿化项目带动项目周边群众就业（是否明显）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造林绿化项目生态效益发挥（是否明显）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造林绿化项目对生态系统功能改善可持续影响（是否明显）</w:t>
            </w:r>
          </w:p>
        </w:tc>
        <w:tc>
          <w:tcPr>
            <w:tcW w:w="5386" w:type="dxa"/>
            <w:vAlign w:val="center"/>
          </w:tcPr>
          <w:p>
            <w:pPr>
              <w:pStyle w:val="16"/>
            </w:pPr>
            <w:r>
              <w:t xml:space="preserve"> 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项目参与人员及项目周边群众满意度</w:t>
            </w:r>
          </w:p>
        </w:tc>
        <w:tc>
          <w:tcPr>
            <w:tcW w:w="5386" w:type="dxa"/>
            <w:vAlign w:val="center"/>
          </w:tcPr>
          <w:p>
            <w:pPr>
              <w:pStyle w:val="16"/>
            </w:pPr>
            <w:r>
              <w:t>≥ 90%</w:t>
            </w:r>
          </w:p>
        </w:tc>
        <w:tc>
          <w:tcPr>
            <w:tcW w:w="2268" w:type="dxa"/>
            <w:vAlign w:val="center"/>
          </w:tcPr>
          <w:p>
            <w:pPr>
              <w:pStyle w:val="16"/>
            </w:pPr>
            <w:r>
              <w:t>≥90百分比</w:t>
            </w:r>
          </w:p>
        </w:tc>
        <w:tc>
          <w:tcPr>
            <w:tcW w:w="1276" w:type="dxa"/>
            <w:vAlign w:val="center"/>
          </w:tcPr>
          <w:p>
            <w:pPr>
              <w:pStyle w:val="16"/>
            </w:pPr>
            <w:r>
              <w:t>石财农【2024】89号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8、结转2025年土地整治专项资金（新增建设用地土地有偿使用费）（土地整治专项资金）(石财城[2024]74号)绩效目标表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13011126P00000410129E</w:t>
            </w:r>
          </w:p>
        </w:tc>
        <w:tc>
          <w:tcPr>
            <w:tcW w:w="2835" w:type="dxa"/>
            <w:vAlign w:val="center"/>
          </w:tcPr>
          <w:p>
            <w:pPr>
              <w:pStyle w:val="14"/>
            </w:pPr>
            <w:r>
              <w:t>项目名称</w:t>
            </w:r>
          </w:p>
        </w:tc>
        <w:tc>
          <w:tcPr>
            <w:tcW w:w="6095" w:type="dxa"/>
            <w:gridSpan w:val="3"/>
            <w:vAlign w:val="center"/>
          </w:tcPr>
          <w:p>
            <w:pPr>
              <w:pStyle w:val="16"/>
            </w:pPr>
            <w:r>
              <w:t>结转2025年土地整治专项资金（新增建设用地土地有偿使用费）（土地整治专项资金）(石财城[2024]74号)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992.27</w:t>
            </w:r>
          </w:p>
        </w:tc>
        <w:tc>
          <w:tcPr>
            <w:tcW w:w="2835" w:type="dxa"/>
            <w:vAlign w:val="center"/>
          </w:tcPr>
          <w:p>
            <w:pPr>
              <w:pStyle w:val="14"/>
            </w:pPr>
            <w:r>
              <w:t>其中：财政    资金</w:t>
            </w:r>
          </w:p>
        </w:tc>
        <w:tc>
          <w:tcPr>
            <w:tcW w:w="2551" w:type="dxa"/>
            <w:vAlign w:val="center"/>
          </w:tcPr>
          <w:p>
            <w:pPr>
              <w:pStyle w:val="16"/>
            </w:pPr>
            <w:r>
              <w:t>992.27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用于2025年土地整治专项资金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1.一、为确保我省2025年度国土变更调查工作顺利开展，全面掌握全省国土利用变化情况，保持国土调查成果现势性。二、对社会发展提供基础保障。三、服务社会可持续发展。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变更调查范围</w:t>
            </w:r>
          </w:p>
        </w:tc>
        <w:tc>
          <w:tcPr>
            <w:tcW w:w="5386" w:type="dxa"/>
            <w:vAlign w:val="center"/>
          </w:tcPr>
          <w:p>
            <w:pPr>
              <w:pStyle w:val="16"/>
            </w:pPr>
            <w:r>
              <w:t>7个乡镇</w:t>
            </w:r>
          </w:p>
        </w:tc>
        <w:tc>
          <w:tcPr>
            <w:tcW w:w="2268" w:type="dxa"/>
            <w:vAlign w:val="center"/>
          </w:tcPr>
          <w:p>
            <w:pPr>
              <w:pStyle w:val="16"/>
            </w:pPr>
            <w:r>
              <w:t>7个</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调查工作的准确性</w:t>
            </w:r>
          </w:p>
        </w:tc>
        <w:tc>
          <w:tcPr>
            <w:tcW w:w="5386" w:type="dxa"/>
            <w:vAlign w:val="center"/>
          </w:tcPr>
          <w:p>
            <w:pPr>
              <w:pStyle w:val="16"/>
            </w:pPr>
            <w:r>
              <w:t>对7个乡镇，上级部门下发图斑进行调查</w:t>
            </w:r>
          </w:p>
        </w:tc>
        <w:tc>
          <w:tcPr>
            <w:tcW w:w="2268" w:type="dxa"/>
            <w:vAlign w:val="center"/>
          </w:tcPr>
          <w:p>
            <w:pPr>
              <w:pStyle w:val="16"/>
            </w:pPr>
            <w:r>
              <w:t>准确</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5386" w:type="dxa"/>
            <w:vAlign w:val="center"/>
          </w:tcPr>
          <w:p>
            <w:pPr>
              <w:pStyle w:val="16"/>
            </w:pPr>
            <w:r>
              <w:t>按照计划时间完成项目/总项目个数*100%</w:t>
            </w:r>
          </w:p>
        </w:tc>
        <w:tc>
          <w:tcPr>
            <w:tcW w:w="2268" w:type="dxa"/>
            <w:vAlign w:val="center"/>
          </w:tcPr>
          <w:p>
            <w:pPr>
              <w:pStyle w:val="16"/>
            </w:pPr>
            <w:r>
              <w:t>≥90百分比</w:t>
            </w:r>
          </w:p>
        </w:tc>
        <w:tc>
          <w:tcPr>
            <w:tcW w:w="1276" w:type="dxa"/>
            <w:vAlign w:val="center"/>
          </w:tcPr>
          <w:p>
            <w:pPr>
              <w:pStyle w:val="16"/>
            </w:pPr>
            <w:r>
              <w:t>按照上级主管部门的时间要求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≤992.27万元</w:t>
            </w:r>
          </w:p>
        </w:tc>
        <w:tc>
          <w:tcPr>
            <w:tcW w:w="1276" w:type="dxa"/>
            <w:vAlign w:val="center"/>
          </w:tcPr>
          <w:p>
            <w:pPr>
              <w:pStyle w:val="16"/>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数据现势性、监测</w:t>
            </w:r>
          </w:p>
        </w:tc>
        <w:tc>
          <w:tcPr>
            <w:tcW w:w="5386" w:type="dxa"/>
            <w:vAlign w:val="center"/>
          </w:tcPr>
          <w:p>
            <w:pPr>
              <w:pStyle w:val="16"/>
            </w:pPr>
            <w:r>
              <w:t>全面掌握全省国土利用变化情况，保持国土调查成果现势性，服务社会可持续发展</w:t>
            </w:r>
          </w:p>
        </w:tc>
        <w:tc>
          <w:tcPr>
            <w:tcW w:w="2268" w:type="dxa"/>
            <w:vAlign w:val="center"/>
          </w:tcPr>
          <w:p>
            <w:pPr>
              <w:pStyle w:val="16"/>
            </w:pPr>
            <w:r>
              <w:t>掌握</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找回流失耕地</w:t>
            </w:r>
          </w:p>
        </w:tc>
        <w:tc>
          <w:tcPr>
            <w:tcW w:w="5386" w:type="dxa"/>
            <w:vAlign w:val="center"/>
          </w:tcPr>
          <w:p>
            <w:pPr>
              <w:pStyle w:val="16"/>
            </w:pPr>
            <w:r>
              <w:t>提前组织整改，把不合理流失的耕地补回来</w:t>
            </w:r>
          </w:p>
        </w:tc>
        <w:tc>
          <w:tcPr>
            <w:tcW w:w="2268" w:type="dxa"/>
            <w:vAlign w:val="center"/>
          </w:tcPr>
          <w:p>
            <w:pPr>
              <w:pStyle w:val="16"/>
            </w:pPr>
            <w:r>
              <w:t>找回</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自然资源和规划局栾城分局对作业单位满意度</w:t>
            </w:r>
          </w:p>
        </w:tc>
        <w:tc>
          <w:tcPr>
            <w:tcW w:w="5386" w:type="dxa"/>
            <w:vAlign w:val="center"/>
          </w:tcPr>
          <w:p>
            <w:pPr>
              <w:pStyle w:val="16"/>
            </w:pPr>
            <w:r>
              <w:t>自然资源和规划局栾城分局对作业单位满意度</w:t>
            </w:r>
          </w:p>
        </w:tc>
        <w:tc>
          <w:tcPr>
            <w:tcW w:w="2268" w:type="dxa"/>
            <w:vAlign w:val="center"/>
          </w:tcPr>
          <w:p>
            <w:pPr>
              <w:pStyle w:val="16"/>
            </w:pPr>
            <w:r>
              <w:t>满意</w:t>
            </w:r>
          </w:p>
        </w:tc>
        <w:tc>
          <w:tcPr>
            <w:tcW w:w="1276" w:type="dxa"/>
            <w:vAlign w:val="center"/>
          </w:tcPr>
          <w:p>
            <w:pPr>
              <w:pStyle w:val="16"/>
            </w:pPr>
            <w:r>
              <w:t>历年经验</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9、结转关于清算下达2024年新增费返还市县资金(石财城[2025]5号)绩效目标表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13011126P00000410128T</w:t>
            </w:r>
          </w:p>
        </w:tc>
        <w:tc>
          <w:tcPr>
            <w:tcW w:w="2835" w:type="dxa"/>
            <w:vAlign w:val="center"/>
          </w:tcPr>
          <w:p>
            <w:pPr>
              <w:pStyle w:val="14"/>
            </w:pPr>
            <w:r>
              <w:t>项目名称</w:t>
            </w:r>
          </w:p>
        </w:tc>
        <w:tc>
          <w:tcPr>
            <w:tcW w:w="6095" w:type="dxa"/>
            <w:gridSpan w:val="3"/>
            <w:vAlign w:val="center"/>
          </w:tcPr>
          <w:p>
            <w:pPr>
              <w:pStyle w:val="16"/>
            </w:pPr>
            <w:r>
              <w:t>结转关于清算下达2024年新增费返还市县资金(石财城[2025]5号)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188.60</w:t>
            </w:r>
          </w:p>
        </w:tc>
        <w:tc>
          <w:tcPr>
            <w:tcW w:w="2835" w:type="dxa"/>
            <w:vAlign w:val="center"/>
          </w:tcPr>
          <w:p>
            <w:pPr>
              <w:pStyle w:val="14"/>
            </w:pPr>
            <w:r>
              <w:t>其中：财政    资金</w:t>
            </w:r>
          </w:p>
        </w:tc>
        <w:tc>
          <w:tcPr>
            <w:tcW w:w="2551" w:type="dxa"/>
            <w:vAlign w:val="center"/>
          </w:tcPr>
          <w:p>
            <w:pPr>
              <w:pStyle w:val="16"/>
            </w:pPr>
            <w:r>
              <w:t>188.60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用于2024年新增费返还市县资金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1.一、为确保我省2024年度国土变更调查工作顺利开展，全面掌握全省国土利用变化情况，保持国土调查成果现势性。二、对社会发展提供基础保障。三、服务社会可持续发展。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变更调查范围</w:t>
            </w:r>
          </w:p>
        </w:tc>
        <w:tc>
          <w:tcPr>
            <w:tcW w:w="5386" w:type="dxa"/>
            <w:vAlign w:val="center"/>
          </w:tcPr>
          <w:p>
            <w:pPr>
              <w:pStyle w:val="16"/>
            </w:pPr>
            <w:r>
              <w:t>7个乡镇</w:t>
            </w:r>
          </w:p>
        </w:tc>
        <w:tc>
          <w:tcPr>
            <w:tcW w:w="2268" w:type="dxa"/>
            <w:vAlign w:val="center"/>
          </w:tcPr>
          <w:p>
            <w:pPr>
              <w:pStyle w:val="16"/>
            </w:pPr>
            <w:r>
              <w:t>7个</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变更图斑数量</w:t>
            </w:r>
          </w:p>
        </w:tc>
        <w:tc>
          <w:tcPr>
            <w:tcW w:w="5386" w:type="dxa"/>
            <w:vAlign w:val="center"/>
          </w:tcPr>
          <w:p>
            <w:pPr>
              <w:pStyle w:val="16"/>
            </w:pPr>
            <w:r>
              <w:t>上级部门下发图斑数据</w:t>
            </w:r>
          </w:p>
        </w:tc>
        <w:tc>
          <w:tcPr>
            <w:tcW w:w="2268" w:type="dxa"/>
            <w:vAlign w:val="center"/>
          </w:tcPr>
          <w:p>
            <w:pPr>
              <w:pStyle w:val="16"/>
            </w:pPr>
            <w:r>
              <w:t>下发图斑数据</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调查工作的准确性</w:t>
            </w:r>
          </w:p>
        </w:tc>
        <w:tc>
          <w:tcPr>
            <w:tcW w:w="5386" w:type="dxa"/>
            <w:vAlign w:val="center"/>
          </w:tcPr>
          <w:p>
            <w:pPr>
              <w:pStyle w:val="16"/>
            </w:pPr>
            <w:r>
              <w:t>上级部门下发图斑数据</w:t>
            </w:r>
          </w:p>
        </w:tc>
        <w:tc>
          <w:tcPr>
            <w:tcW w:w="2268" w:type="dxa"/>
            <w:vAlign w:val="center"/>
          </w:tcPr>
          <w:p>
            <w:pPr>
              <w:pStyle w:val="16"/>
            </w:pPr>
            <w:r>
              <w:t>准确</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5386" w:type="dxa"/>
            <w:vAlign w:val="center"/>
          </w:tcPr>
          <w:p>
            <w:pPr>
              <w:pStyle w:val="16"/>
            </w:pPr>
            <w:r>
              <w:t>对7个乡镇，上级部门下发图斑进行调查</w:t>
            </w:r>
          </w:p>
        </w:tc>
        <w:tc>
          <w:tcPr>
            <w:tcW w:w="2268" w:type="dxa"/>
            <w:vAlign w:val="center"/>
          </w:tcPr>
          <w:p>
            <w:pPr>
              <w:pStyle w:val="16"/>
            </w:pPr>
            <w:r>
              <w:t>≥90百分比</w:t>
            </w:r>
          </w:p>
        </w:tc>
        <w:tc>
          <w:tcPr>
            <w:tcW w:w="1276" w:type="dxa"/>
            <w:vAlign w:val="center"/>
          </w:tcPr>
          <w:p>
            <w:pPr>
              <w:pStyle w:val="16"/>
            </w:pPr>
            <w:r>
              <w:t>按照上级主管部门的时间要求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≤188.6万元</w:t>
            </w:r>
          </w:p>
        </w:tc>
        <w:tc>
          <w:tcPr>
            <w:tcW w:w="1276" w:type="dxa"/>
            <w:vAlign w:val="center"/>
          </w:tcPr>
          <w:p>
            <w:pPr>
              <w:pStyle w:val="16"/>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数据现势性、监测</w:t>
            </w:r>
          </w:p>
        </w:tc>
        <w:tc>
          <w:tcPr>
            <w:tcW w:w="5386" w:type="dxa"/>
            <w:vAlign w:val="center"/>
          </w:tcPr>
          <w:p>
            <w:pPr>
              <w:pStyle w:val="16"/>
            </w:pPr>
            <w:r>
              <w:t>全面掌握全省国土利用变化情况，保持国土调查成果现势性，服务社会可持续发展</w:t>
            </w:r>
          </w:p>
        </w:tc>
        <w:tc>
          <w:tcPr>
            <w:tcW w:w="2268" w:type="dxa"/>
            <w:vAlign w:val="center"/>
          </w:tcPr>
          <w:p>
            <w:pPr>
              <w:pStyle w:val="16"/>
            </w:pPr>
            <w:r>
              <w:t>掌握</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找回流失耕地</w:t>
            </w:r>
          </w:p>
        </w:tc>
        <w:tc>
          <w:tcPr>
            <w:tcW w:w="5386" w:type="dxa"/>
            <w:vAlign w:val="center"/>
          </w:tcPr>
          <w:p>
            <w:pPr>
              <w:pStyle w:val="16"/>
            </w:pPr>
            <w:r>
              <w:t>提前组织整改，把不合理流失的耕地补回来</w:t>
            </w:r>
          </w:p>
        </w:tc>
        <w:tc>
          <w:tcPr>
            <w:tcW w:w="2268" w:type="dxa"/>
            <w:vAlign w:val="center"/>
          </w:tcPr>
          <w:p>
            <w:pPr>
              <w:pStyle w:val="16"/>
            </w:pPr>
            <w:r>
              <w:t>找回</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自然资源和规划局栾城分局对作业单位满意度</w:t>
            </w:r>
          </w:p>
        </w:tc>
        <w:tc>
          <w:tcPr>
            <w:tcW w:w="5386" w:type="dxa"/>
            <w:vAlign w:val="center"/>
          </w:tcPr>
          <w:p>
            <w:pPr>
              <w:pStyle w:val="16"/>
            </w:pPr>
            <w:r>
              <w:t>自然资源和规划局栾城分局对作业单位满意度</w:t>
            </w:r>
          </w:p>
        </w:tc>
        <w:tc>
          <w:tcPr>
            <w:tcW w:w="2268" w:type="dxa"/>
            <w:vAlign w:val="center"/>
          </w:tcPr>
          <w:p>
            <w:pPr>
              <w:pStyle w:val="16"/>
            </w:pPr>
            <w:r>
              <w:t>满意</w:t>
            </w:r>
          </w:p>
        </w:tc>
        <w:tc>
          <w:tcPr>
            <w:tcW w:w="1276" w:type="dxa"/>
            <w:vAlign w:val="center"/>
          </w:tcPr>
          <w:p>
            <w:pPr>
              <w:pStyle w:val="16"/>
            </w:pPr>
            <w:r>
              <w:t>历年经验</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10、劳务派遣人员经费绩效目标表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13011126P00000410136F</w:t>
            </w:r>
          </w:p>
        </w:tc>
        <w:tc>
          <w:tcPr>
            <w:tcW w:w="2835" w:type="dxa"/>
            <w:vAlign w:val="center"/>
          </w:tcPr>
          <w:p>
            <w:pPr>
              <w:pStyle w:val="14"/>
            </w:pPr>
            <w:r>
              <w:t>项目名称</w:t>
            </w:r>
          </w:p>
        </w:tc>
        <w:tc>
          <w:tcPr>
            <w:tcW w:w="6095" w:type="dxa"/>
            <w:gridSpan w:val="3"/>
            <w:vAlign w:val="center"/>
          </w:tcPr>
          <w:p>
            <w:pPr>
              <w:pStyle w:val="16"/>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12.75</w:t>
            </w:r>
          </w:p>
        </w:tc>
        <w:tc>
          <w:tcPr>
            <w:tcW w:w="2835" w:type="dxa"/>
            <w:vAlign w:val="center"/>
          </w:tcPr>
          <w:p>
            <w:pPr>
              <w:pStyle w:val="14"/>
            </w:pPr>
            <w:r>
              <w:t>其中：财政    资金</w:t>
            </w:r>
          </w:p>
        </w:tc>
        <w:tc>
          <w:tcPr>
            <w:tcW w:w="2551" w:type="dxa"/>
            <w:vAlign w:val="center"/>
          </w:tcPr>
          <w:p>
            <w:pPr>
              <w:pStyle w:val="16"/>
            </w:pPr>
            <w:r>
              <w:t>12.75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1.1、拥护党和国家的路线、方针、政策，模范遵守各项规章制度和职业道德规范；2、工作责任心强，勤奋敬业；专业能力提高快，工作有创新，无责任事故差错发生。3、用于保障劳务派遣人员工资。</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5386" w:type="dxa"/>
            <w:vAlign w:val="center"/>
          </w:tcPr>
          <w:p>
            <w:pPr>
              <w:pStyle w:val="16"/>
            </w:pPr>
            <w:r>
              <w:t>人员数量</w:t>
            </w:r>
          </w:p>
        </w:tc>
        <w:tc>
          <w:tcPr>
            <w:tcW w:w="2268" w:type="dxa"/>
            <w:vAlign w:val="center"/>
          </w:tcPr>
          <w:p>
            <w:pPr>
              <w:pStyle w:val="16"/>
            </w:pPr>
            <w:r>
              <w:t>2人</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人员稳定</w:t>
            </w:r>
          </w:p>
        </w:tc>
        <w:tc>
          <w:tcPr>
            <w:tcW w:w="5386" w:type="dxa"/>
            <w:vAlign w:val="center"/>
          </w:tcPr>
          <w:p>
            <w:pPr>
              <w:pStyle w:val="16"/>
            </w:pPr>
            <w:r>
              <w:t>年度工作计划和重点工作任务完成率</w:t>
            </w:r>
          </w:p>
        </w:tc>
        <w:tc>
          <w:tcPr>
            <w:tcW w:w="2268" w:type="dxa"/>
            <w:vAlign w:val="center"/>
          </w:tcPr>
          <w:p>
            <w:pPr>
              <w:pStyle w:val="16"/>
            </w:pPr>
            <w:r>
              <w:t>≥95百分比</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全年完成</w:t>
            </w:r>
          </w:p>
        </w:tc>
        <w:tc>
          <w:tcPr>
            <w:tcW w:w="5386" w:type="dxa"/>
            <w:vAlign w:val="center"/>
          </w:tcPr>
          <w:p>
            <w:pPr>
              <w:pStyle w:val="16"/>
            </w:pPr>
            <w:r>
              <w:t>工作出勤率</w:t>
            </w:r>
          </w:p>
        </w:tc>
        <w:tc>
          <w:tcPr>
            <w:tcW w:w="2268" w:type="dxa"/>
            <w:vAlign w:val="center"/>
          </w:tcPr>
          <w:p>
            <w:pPr>
              <w:pStyle w:val="16"/>
            </w:pPr>
            <w:r>
              <w:t>12月</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全年完成</w:t>
            </w:r>
          </w:p>
        </w:tc>
        <w:tc>
          <w:tcPr>
            <w:tcW w:w="5386" w:type="dxa"/>
            <w:vAlign w:val="center"/>
          </w:tcPr>
          <w:p>
            <w:pPr>
              <w:pStyle w:val="16"/>
            </w:pPr>
            <w:r>
              <w:t>不超预算</w:t>
            </w:r>
          </w:p>
        </w:tc>
        <w:tc>
          <w:tcPr>
            <w:tcW w:w="2268" w:type="dxa"/>
            <w:vAlign w:val="center"/>
          </w:tcPr>
          <w:p>
            <w:pPr>
              <w:pStyle w:val="16"/>
            </w:pPr>
            <w:r>
              <w:t>≤12.75万元</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服务社会可持续发展</w:t>
            </w:r>
          </w:p>
        </w:tc>
        <w:tc>
          <w:tcPr>
            <w:tcW w:w="5386" w:type="dxa"/>
            <w:vAlign w:val="center"/>
          </w:tcPr>
          <w:p>
            <w:pPr>
              <w:pStyle w:val="16"/>
            </w:pPr>
            <w:r>
              <w:t>社会影响力</w:t>
            </w:r>
          </w:p>
        </w:tc>
        <w:tc>
          <w:tcPr>
            <w:tcW w:w="2268" w:type="dxa"/>
            <w:vAlign w:val="center"/>
          </w:tcPr>
          <w:p>
            <w:pPr>
              <w:pStyle w:val="16"/>
            </w:pPr>
            <w:r>
              <w:t>≥95百分比</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保障对象长期率</w:t>
            </w:r>
          </w:p>
        </w:tc>
        <w:tc>
          <w:tcPr>
            <w:tcW w:w="5386" w:type="dxa"/>
            <w:vAlign w:val="center"/>
          </w:tcPr>
          <w:p>
            <w:pPr>
              <w:pStyle w:val="16"/>
            </w:pPr>
            <w:r>
              <w:t>持续发挥作用的期限</w:t>
            </w:r>
          </w:p>
        </w:tc>
        <w:tc>
          <w:tcPr>
            <w:tcW w:w="2268" w:type="dxa"/>
            <w:vAlign w:val="center"/>
          </w:tcPr>
          <w:p>
            <w:pPr>
              <w:pStyle w:val="16"/>
            </w:pPr>
            <w:r>
              <w:t>≥95百分比</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工作的满意度</w:t>
            </w:r>
          </w:p>
        </w:tc>
        <w:tc>
          <w:tcPr>
            <w:tcW w:w="5386" w:type="dxa"/>
            <w:vAlign w:val="center"/>
          </w:tcPr>
          <w:p>
            <w:pPr>
              <w:pStyle w:val="16"/>
            </w:pPr>
            <w:r>
              <w:t>保障对象满意度</w:t>
            </w:r>
          </w:p>
        </w:tc>
        <w:tc>
          <w:tcPr>
            <w:tcW w:w="2268" w:type="dxa"/>
            <w:vAlign w:val="center"/>
          </w:tcPr>
          <w:p>
            <w:pPr>
              <w:pStyle w:val="16"/>
            </w:pPr>
            <w:r>
              <w:t>≥95百分比</w:t>
            </w:r>
          </w:p>
        </w:tc>
        <w:tc>
          <w:tcPr>
            <w:tcW w:w="1276" w:type="dxa"/>
            <w:vAlign w:val="center"/>
          </w:tcPr>
          <w:p>
            <w:pPr>
              <w:pStyle w:val="16"/>
            </w:pPr>
            <w:r>
              <w:t>《中华人民共和国劳动法》</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11、林业草原改革发展补助（石财农[2025]66号）绩效目标表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13011126P00000410713L</w:t>
            </w:r>
          </w:p>
        </w:tc>
        <w:tc>
          <w:tcPr>
            <w:tcW w:w="2835" w:type="dxa"/>
            <w:vAlign w:val="center"/>
          </w:tcPr>
          <w:p>
            <w:pPr>
              <w:pStyle w:val="14"/>
            </w:pPr>
            <w:r>
              <w:t>项目名称</w:t>
            </w:r>
          </w:p>
        </w:tc>
        <w:tc>
          <w:tcPr>
            <w:tcW w:w="6095" w:type="dxa"/>
            <w:gridSpan w:val="3"/>
            <w:vAlign w:val="center"/>
          </w:tcPr>
          <w:p>
            <w:pPr>
              <w:pStyle w:val="16"/>
            </w:pPr>
            <w:r>
              <w:t>林业草原改革发展补助（石财农[2025]66号）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该资金用于林业草原改革发展补助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1.一、扎实开展绿化提升村建设。二、加强林草资源监管保护。三、持续改善生态环境，不断扩大绿色生态空间；完成绿化提升村5个。依据:66号文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造林绿化重点工程奖补</w:t>
            </w:r>
          </w:p>
        </w:tc>
        <w:tc>
          <w:tcPr>
            <w:tcW w:w="5386" w:type="dxa"/>
            <w:vAlign w:val="center"/>
          </w:tcPr>
          <w:p>
            <w:pPr>
              <w:pStyle w:val="16"/>
            </w:pPr>
            <w:r>
              <w:t>完成绿化提升村5个</w:t>
            </w:r>
          </w:p>
        </w:tc>
        <w:tc>
          <w:tcPr>
            <w:tcW w:w="2268" w:type="dxa"/>
            <w:vAlign w:val="center"/>
          </w:tcPr>
          <w:p>
            <w:pPr>
              <w:pStyle w:val="16"/>
            </w:pPr>
            <w:r>
              <w:t>≥5个</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合格率</w:t>
            </w:r>
          </w:p>
        </w:tc>
        <w:tc>
          <w:tcPr>
            <w:tcW w:w="5386" w:type="dxa"/>
            <w:vAlign w:val="center"/>
          </w:tcPr>
          <w:p>
            <w:pPr>
              <w:pStyle w:val="16"/>
            </w:pPr>
            <w:r>
              <w:t>≥ 100 %</w:t>
            </w:r>
          </w:p>
        </w:tc>
        <w:tc>
          <w:tcPr>
            <w:tcW w:w="2268" w:type="dxa"/>
            <w:vAlign w:val="center"/>
          </w:tcPr>
          <w:p>
            <w:pPr>
              <w:pStyle w:val="16"/>
            </w:pPr>
            <w:r>
              <w:t>≥5个</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建设任务当期完成率</w:t>
            </w:r>
          </w:p>
        </w:tc>
        <w:tc>
          <w:tcPr>
            <w:tcW w:w="5386" w:type="dxa"/>
            <w:vAlign w:val="center"/>
          </w:tcPr>
          <w:p>
            <w:pPr>
              <w:pStyle w:val="16"/>
            </w:pPr>
            <w:r>
              <w:t>年底完成创建</w:t>
            </w:r>
          </w:p>
        </w:tc>
        <w:tc>
          <w:tcPr>
            <w:tcW w:w="2268" w:type="dxa"/>
            <w:vAlign w:val="center"/>
          </w:tcPr>
          <w:p>
            <w:pPr>
              <w:pStyle w:val="16"/>
            </w:pPr>
            <w:r>
              <w:t>≥5个</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不超预算</w:t>
            </w:r>
          </w:p>
        </w:tc>
        <w:tc>
          <w:tcPr>
            <w:tcW w:w="5386" w:type="dxa"/>
            <w:vAlign w:val="center"/>
          </w:tcPr>
          <w:p>
            <w:pPr>
              <w:pStyle w:val="16"/>
            </w:pPr>
            <w:r>
              <w:t>≤10</w:t>
            </w:r>
          </w:p>
        </w:tc>
        <w:tc>
          <w:tcPr>
            <w:tcW w:w="2268" w:type="dxa"/>
            <w:vAlign w:val="center"/>
          </w:tcPr>
          <w:p>
            <w:pPr>
              <w:pStyle w:val="16"/>
            </w:pPr>
            <w:r>
              <w:t>≤10万元</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对生态环境的影响</w:t>
            </w:r>
          </w:p>
        </w:tc>
        <w:tc>
          <w:tcPr>
            <w:tcW w:w="5386" w:type="dxa"/>
            <w:vAlign w:val="center"/>
          </w:tcPr>
          <w:p>
            <w:pPr>
              <w:pStyle w:val="16"/>
            </w:pPr>
            <w:r>
              <w:t>不断扩大绿色生态空间</w:t>
            </w:r>
          </w:p>
        </w:tc>
        <w:tc>
          <w:tcPr>
            <w:tcW w:w="2268" w:type="dxa"/>
            <w:vAlign w:val="center"/>
          </w:tcPr>
          <w:p>
            <w:pPr>
              <w:pStyle w:val="16"/>
            </w:pPr>
            <w:r>
              <w:t>有效</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可持续影响明显</w:t>
            </w:r>
          </w:p>
        </w:tc>
        <w:tc>
          <w:tcPr>
            <w:tcW w:w="5386" w:type="dxa"/>
            <w:vAlign w:val="center"/>
          </w:tcPr>
          <w:p>
            <w:pPr>
              <w:pStyle w:val="16"/>
            </w:pPr>
            <w:r>
              <w:t>改善生态环境</w:t>
            </w:r>
          </w:p>
        </w:tc>
        <w:tc>
          <w:tcPr>
            <w:tcW w:w="2268" w:type="dxa"/>
            <w:vAlign w:val="center"/>
          </w:tcPr>
          <w:p>
            <w:pPr>
              <w:pStyle w:val="16"/>
            </w:pPr>
            <w:r>
              <w:t>明显</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 90 %</w:t>
            </w:r>
          </w:p>
        </w:tc>
        <w:tc>
          <w:tcPr>
            <w:tcW w:w="2268" w:type="dxa"/>
            <w:vAlign w:val="center"/>
          </w:tcPr>
          <w:p>
            <w:pPr>
              <w:pStyle w:val="16"/>
            </w:pPr>
            <w:r>
              <w:t>≥90百分比</w:t>
            </w:r>
          </w:p>
        </w:tc>
        <w:tc>
          <w:tcPr>
            <w:tcW w:w="1276" w:type="dxa"/>
            <w:vAlign w:val="center"/>
          </w:tcPr>
          <w:p>
            <w:pPr>
              <w:pStyle w:val="16"/>
            </w:pPr>
            <w:r>
              <w:t>关于提前下达2026年省级林业改革发展补助资金的通知</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324001石家庄市自然资源和规划局栾城分局(本级)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石家庄市自然资源和规划局栾城分局(本级)上年末固定资产金额为0.00万元（详见下表）。本年度拟购置固定资产总额为0.00万元，已按要求列入政府采购预算，详见政府采购预算表。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324001石家庄市自然资源和规划局栾城分局(本级)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5"/>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、栾城区土地储备中心收支预算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324005栾城区土地储备中心</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1096.35</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1096.35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1096.35</w:t>
            </w:r>
          </w:p>
        </w:tc>
        <w:tc>
          <w:tcPr>
            <w:tcW w:w="4535" w:type="dxa"/>
            <w:vAlign w:val="center"/>
          </w:tcPr>
          <w:p>
            <w:pPr>
              <w:pStyle w:val="18"/>
            </w:pPr>
            <w:r>
              <w:t>本年支出合计</w:t>
            </w:r>
          </w:p>
        </w:tc>
        <w:tc>
          <w:tcPr>
            <w:tcW w:w="2126" w:type="dxa"/>
            <w:vAlign w:val="center"/>
          </w:tcPr>
          <w:p>
            <w:pPr>
              <w:pStyle w:val="19"/>
            </w:pPr>
            <w:r>
              <w:t>1096.35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1096.35</w:t>
            </w:r>
          </w:p>
        </w:tc>
        <w:tc>
          <w:tcPr>
            <w:tcW w:w="4535" w:type="dxa"/>
            <w:vAlign w:val="center"/>
          </w:tcPr>
          <w:p>
            <w:pPr>
              <w:pStyle w:val="18"/>
            </w:pPr>
            <w:r>
              <w:t>支出总计</w:t>
            </w:r>
          </w:p>
        </w:tc>
        <w:tc>
          <w:tcPr>
            <w:tcW w:w="2126" w:type="dxa"/>
            <w:vAlign w:val="center"/>
          </w:tcPr>
          <w:p>
            <w:pPr>
              <w:pStyle w:val="19"/>
            </w:pPr>
            <w:r>
              <w:t>1096.35</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324005栾城区土地储备中心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1096.35</w:t>
            </w:r>
          </w:p>
        </w:tc>
        <w:tc>
          <w:tcPr>
            <w:tcW w:w="1134" w:type="dxa"/>
            <w:vAlign w:val="center"/>
          </w:tcPr>
          <w:p>
            <w:pPr>
              <w:pStyle w:val="19"/>
            </w:pPr>
            <w:r>
              <w:t>1096.35</w:t>
            </w:r>
          </w:p>
        </w:tc>
        <w:tc>
          <w:tcPr>
            <w:tcW w:w="1134" w:type="dxa"/>
            <w:vAlign w:val="center"/>
          </w:tcPr>
          <w:p>
            <w:pPr>
              <w:pStyle w:val="19"/>
            </w:pPr>
            <w:r>
              <w:t>1096.35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1096.35</w:t>
            </w:r>
          </w:p>
        </w:tc>
        <w:tc>
          <w:tcPr>
            <w:tcW w:w="1134" w:type="dxa"/>
            <w:vAlign w:val="center"/>
          </w:tcPr>
          <w:p>
            <w:pPr>
              <w:pStyle w:val="15"/>
            </w:pPr>
            <w:r>
              <w:t>1096.35</w:t>
            </w:r>
          </w:p>
        </w:tc>
        <w:tc>
          <w:tcPr>
            <w:tcW w:w="1134" w:type="dxa"/>
            <w:vAlign w:val="center"/>
          </w:tcPr>
          <w:p>
            <w:pPr>
              <w:pStyle w:val="15"/>
            </w:pPr>
            <w:r>
              <w:t>1096.35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1096.35</w:t>
            </w:r>
          </w:p>
        </w:tc>
        <w:tc>
          <w:tcPr>
            <w:tcW w:w="1134" w:type="dxa"/>
            <w:vAlign w:val="center"/>
          </w:tcPr>
          <w:p>
            <w:pPr>
              <w:pStyle w:val="15"/>
            </w:pPr>
            <w:r>
              <w:t>1096.35</w:t>
            </w:r>
          </w:p>
        </w:tc>
        <w:tc>
          <w:tcPr>
            <w:tcW w:w="1134" w:type="dxa"/>
            <w:vAlign w:val="center"/>
          </w:tcPr>
          <w:p>
            <w:pPr>
              <w:pStyle w:val="15"/>
            </w:pPr>
            <w:r>
              <w:t>1096.35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2120802</w:t>
            </w:r>
          </w:p>
        </w:tc>
        <w:tc>
          <w:tcPr>
            <w:tcW w:w="1559" w:type="dxa"/>
            <w:vAlign w:val="center"/>
          </w:tcPr>
          <w:p>
            <w:pPr>
              <w:pStyle w:val="16"/>
            </w:pPr>
            <w:r>
              <w:t>土地开发支出</w:t>
            </w:r>
          </w:p>
        </w:tc>
        <w:tc>
          <w:tcPr>
            <w:tcW w:w="1134" w:type="dxa"/>
            <w:vAlign w:val="center"/>
          </w:tcPr>
          <w:p>
            <w:pPr>
              <w:pStyle w:val="15"/>
            </w:pPr>
            <w:r>
              <w:t>596.35</w:t>
            </w:r>
          </w:p>
        </w:tc>
        <w:tc>
          <w:tcPr>
            <w:tcW w:w="1134" w:type="dxa"/>
            <w:vAlign w:val="center"/>
          </w:tcPr>
          <w:p>
            <w:pPr>
              <w:pStyle w:val="15"/>
            </w:pPr>
            <w:r>
              <w:t>596.35</w:t>
            </w:r>
          </w:p>
        </w:tc>
        <w:tc>
          <w:tcPr>
            <w:tcW w:w="1134" w:type="dxa"/>
            <w:vAlign w:val="center"/>
          </w:tcPr>
          <w:p>
            <w:pPr>
              <w:pStyle w:val="15"/>
            </w:pPr>
            <w:r>
              <w:t>596.35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2120806</w:t>
            </w:r>
          </w:p>
        </w:tc>
        <w:tc>
          <w:tcPr>
            <w:tcW w:w="1559" w:type="dxa"/>
            <w:vAlign w:val="center"/>
          </w:tcPr>
          <w:p>
            <w:pPr>
              <w:pStyle w:val="16"/>
            </w:pPr>
            <w:r>
              <w:t>土地出让业务支出</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324005栾城区土地储备中心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1096.35</w:t>
            </w:r>
          </w:p>
        </w:tc>
        <w:tc>
          <w:tcPr>
            <w:tcW w:w="1361" w:type="dxa"/>
            <w:vAlign w:val="center"/>
          </w:tcPr>
          <w:p>
            <w:pPr>
              <w:pStyle w:val="19"/>
            </w:pPr>
          </w:p>
        </w:tc>
        <w:tc>
          <w:tcPr>
            <w:tcW w:w="1361" w:type="dxa"/>
            <w:vAlign w:val="center"/>
          </w:tcPr>
          <w:p>
            <w:pPr>
              <w:pStyle w:val="19"/>
            </w:pPr>
            <w:r>
              <w:t>1096.35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1096.35</w:t>
            </w:r>
          </w:p>
        </w:tc>
        <w:tc>
          <w:tcPr>
            <w:tcW w:w="1361" w:type="dxa"/>
            <w:vAlign w:val="center"/>
          </w:tcPr>
          <w:p>
            <w:pPr>
              <w:pStyle w:val="15"/>
            </w:pPr>
          </w:p>
        </w:tc>
        <w:tc>
          <w:tcPr>
            <w:tcW w:w="1361" w:type="dxa"/>
            <w:vAlign w:val="center"/>
          </w:tcPr>
          <w:p>
            <w:pPr>
              <w:pStyle w:val="15"/>
            </w:pPr>
            <w:r>
              <w:t>1096.35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1096.35</w:t>
            </w:r>
          </w:p>
        </w:tc>
        <w:tc>
          <w:tcPr>
            <w:tcW w:w="1361" w:type="dxa"/>
            <w:vAlign w:val="center"/>
          </w:tcPr>
          <w:p>
            <w:pPr>
              <w:pStyle w:val="15"/>
            </w:pPr>
          </w:p>
        </w:tc>
        <w:tc>
          <w:tcPr>
            <w:tcW w:w="1361" w:type="dxa"/>
            <w:vAlign w:val="center"/>
          </w:tcPr>
          <w:p>
            <w:pPr>
              <w:pStyle w:val="15"/>
            </w:pPr>
            <w:r>
              <w:t>1096.35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2120802</w:t>
            </w:r>
          </w:p>
        </w:tc>
        <w:tc>
          <w:tcPr>
            <w:tcW w:w="4535" w:type="dxa"/>
            <w:vAlign w:val="center"/>
          </w:tcPr>
          <w:p>
            <w:pPr>
              <w:pStyle w:val="16"/>
            </w:pPr>
            <w:r>
              <w:t>土地开发支出</w:t>
            </w:r>
          </w:p>
        </w:tc>
        <w:tc>
          <w:tcPr>
            <w:tcW w:w="1361" w:type="dxa"/>
            <w:vAlign w:val="center"/>
          </w:tcPr>
          <w:p>
            <w:pPr>
              <w:pStyle w:val="15"/>
            </w:pPr>
            <w:r>
              <w:t>596.35</w:t>
            </w:r>
          </w:p>
        </w:tc>
        <w:tc>
          <w:tcPr>
            <w:tcW w:w="1361" w:type="dxa"/>
            <w:vAlign w:val="center"/>
          </w:tcPr>
          <w:p>
            <w:pPr>
              <w:pStyle w:val="15"/>
            </w:pPr>
          </w:p>
        </w:tc>
        <w:tc>
          <w:tcPr>
            <w:tcW w:w="1361" w:type="dxa"/>
            <w:vAlign w:val="center"/>
          </w:tcPr>
          <w:p>
            <w:pPr>
              <w:pStyle w:val="15"/>
            </w:pPr>
            <w:r>
              <w:t>596.35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2120806</w:t>
            </w:r>
          </w:p>
        </w:tc>
        <w:tc>
          <w:tcPr>
            <w:tcW w:w="4535" w:type="dxa"/>
            <w:vAlign w:val="center"/>
          </w:tcPr>
          <w:p>
            <w:pPr>
              <w:pStyle w:val="16"/>
            </w:pPr>
            <w:r>
              <w:t>土地出让业务支出</w:t>
            </w: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324005栾城区土地储备中心</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1096.35</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1096.35</w:t>
            </w:r>
          </w:p>
        </w:tc>
        <w:tc>
          <w:tcPr>
            <w:tcW w:w="1474" w:type="dxa"/>
            <w:vAlign w:val="center"/>
          </w:tcPr>
          <w:p>
            <w:pPr>
              <w:pStyle w:val="15"/>
            </w:pPr>
          </w:p>
        </w:tc>
        <w:tc>
          <w:tcPr>
            <w:tcW w:w="1474" w:type="dxa"/>
            <w:vAlign w:val="center"/>
          </w:tcPr>
          <w:p>
            <w:pPr>
              <w:pStyle w:val="15"/>
            </w:pPr>
            <w:r>
              <w:t>1096.35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1096.35</w:t>
            </w:r>
          </w:p>
        </w:tc>
        <w:tc>
          <w:tcPr>
            <w:tcW w:w="3402" w:type="dxa"/>
            <w:vAlign w:val="center"/>
          </w:tcPr>
          <w:p>
            <w:pPr>
              <w:pStyle w:val="18"/>
            </w:pPr>
            <w:r>
              <w:t>本年支出合计</w:t>
            </w:r>
          </w:p>
        </w:tc>
        <w:tc>
          <w:tcPr>
            <w:tcW w:w="1474" w:type="dxa"/>
            <w:vAlign w:val="center"/>
          </w:tcPr>
          <w:p>
            <w:pPr>
              <w:pStyle w:val="19"/>
            </w:pPr>
            <w:r>
              <w:t>1096.35</w:t>
            </w:r>
          </w:p>
        </w:tc>
        <w:tc>
          <w:tcPr>
            <w:tcW w:w="1474" w:type="dxa"/>
            <w:vAlign w:val="center"/>
          </w:tcPr>
          <w:p>
            <w:pPr>
              <w:pStyle w:val="19"/>
            </w:pPr>
          </w:p>
        </w:tc>
        <w:tc>
          <w:tcPr>
            <w:tcW w:w="1474" w:type="dxa"/>
            <w:vAlign w:val="center"/>
          </w:tcPr>
          <w:p>
            <w:pPr>
              <w:pStyle w:val="19"/>
            </w:pPr>
            <w:r>
              <w:t>1096.35</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1096.35</w:t>
            </w:r>
          </w:p>
        </w:tc>
        <w:tc>
          <w:tcPr>
            <w:tcW w:w="3402" w:type="dxa"/>
            <w:vAlign w:val="center"/>
          </w:tcPr>
          <w:p>
            <w:pPr>
              <w:pStyle w:val="18"/>
            </w:pPr>
            <w:r>
              <w:t>支出总计</w:t>
            </w:r>
          </w:p>
        </w:tc>
        <w:tc>
          <w:tcPr>
            <w:tcW w:w="1474" w:type="dxa"/>
            <w:vAlign w:val="center"/>
          </w:tcPr>
          <w:p>
            <w:pPr>
              <w:pStyle w:val="19"/>
            </w:pPr>
            <w:r>
              <w:t>1096.35</w:t>
            </w:r>
          </w:p>
        </w:tc>
        <w:tc>
          <w:tcPr>
            <w:tcW w:w="1474" w:type="dxa"/>
            <w:vAlign w:val="center"/>
          </w:tcPr>
          <w:p>
            <w:pPr>
              <w:pStyle w:val="19"/>
            </w:pPr>
          </w:p>
        </w:tc>
        <w:tc>
          <w:tcPr>
            <w:tcW w:w="1474" w:type="dxa"/>
            <w:vAlign w:val="center"/>
          </w:tcPr>
          <w:p>
            <w:pPr>
              <w:pStyle w:val="19"/>
            </w:pPr>
            <w:r>
              <w:t>1096.35</w:t>
            </w:r>
          </w:p>
        </w:tc>
        <w:tc>
          <w:tcPr>
            <w:tcW w:w="1474"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324005栾城区土地储备中心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324005栾城区土地储备中心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324005栾城区土地储备中心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1096.35</w:t>
            </w:r>
          </w:p>
        </w:tc>
        <w:tc>
          <w:tcPr>
            <w:tcW w:w="2551" w:type="dxa"/>
            <w:vAlign w:val="center"/>
          </w:tcPr>
          <w:p>
            <w:pPr>
              <w:pStyle w:val="19"/>
            </w:pPr>
          </w:p>
        </w:tc>
        <w:tc>
          <w:tcPr>
            <w:tcW w:w="2551" w:type="dxa"/>
            <w:vAlign w:val="center"/>
          </w:tcPr>
          <w:p>
            <w:pPr>
              <w:pStyle w:val="19"/>
            </w:pPr>
            <w:r>
              <w:t>1096.35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1096.35</w:t>
            </w:r>
          </w:p>
        </w:tc>
        <w:tc>
          <w:tcPr>
            <w:tcW w:w="2551" w:type="dxa"/>
            <w:vAlign w:val="center"/>
          </w:tcPr>
          <w:p>
            <w:pPr>
              <w:pStyle w:val="15"/>
            </w:pPr>
          </w:p>
        </w:tc>
        <w:tc>
          <w:tcPr>
            <w:tcW w:w="2551" w:type="dxa"/>
            <w:vAlign w:val="center"/>
          </w:tcPr>
          <w:p>
            <w:pPr>
              <w:pStyle w:val="15"/>
            </w:pPr>
            <w:r>
              <w:t>1096.35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1096.35</w:t>
            </w:r>
          </w:p>
        </w:tc>
        <w:tc>
          <w:tcPr>
            <w:tcW w:w="2551" w:type="dxa"/>
            <w:vAlign w:val="center"/>
          </w:tcPr>
          <w:p>
            <w:pPr>
              <w:pStyle w:val="15"/>
            </w:pPr>
          </w:p>
        </w:tc>
        <w:tc>
          <w:tcPr>
            <w:tcW w:w="2551" w:type="dxa"/>
            <w:vAlign w:val="center"/>
          </w:tcPr>
          <w:p>
            <w:pPr>
              <w:pStyle w:val="15"/>
            </w:pPr>
            <w:r>
              <w:t>1096.35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2120802</w:t>
            </w:r>
          </w:p>
        </w:tc>
        <w:tc>
          <w:tcPr>
            <w:tcW w:w="4535" w:type="dxa"/>
            <w:vAlign w:val="center"/>
          </w:tcPr>
          <w:p>
            <w:pPr>
              <w:pStyle w:val="16"/>
            </w:pPr>
            <w:r>
              <w:t>土地开发支出</w:t>
            </w:r>
          </w:p>
        </w:tc>
        <w:tc>
          <w:tcPr>
            <w:tcW w:w="2551" w:type="dxa"/>
            <w:vAlign w:val="center"/>
          </w:tcPr>
          <w:p>
            <w:pPr>
              <w:pStyle w:val="15"/>
            </w:pPr>
            <w:r>
              <w:t>596.35</w:t>
            </w:r>
          </w:p>
        </w:tc>
        <w:tc>
          <w:tcPr>
            <w:tcW w:w="2551" w:type="dxa"/>
            <w:vAlign w:val="center"/>
          </w:tcPr>
          <w:p>
            <w:pPr>
              <w:pStyle w:val="15"/>
            </w:pPr>
          </w:p>
        </w:tc>
        <w:tc>
          <w:tcPr>
            <w:tcW w:w="2551" w:type="dxa"/>
            <w:vAlign w:val="center"/>
          </w:tcPr>
          <w:p>
            <w:pPr>
              <w:pStyle w:val="15"/>
            </w:pPr>
            <w:r>
              <w:t>596.35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2120806</w:t>
            </w:r>
          </w:p>
        </w:tc>
        <w:tc>
          <w:tcPr>
            <w:tcW w:w="4535" w:type="dxa"/>
            <w:vAlign w:val="center"/>
          </w:tcPr>
          <w:p>
            <w:pPr>
              <w:pStyle w:val="16"/>
            </w:pPr>
            <w:r>
              <w:t>土地出让业务支出</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324005栾城区土地储备中心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324005栾城区土地储备中心</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栾城区土地储备中心2026年单位预算信息公开情况说明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按照《中华人民共和国预算法》、《地方预决算公开操作规程》和《关于进一步推进预算公开工作的实施意见》规定，现将栾城区土地储备中心2026年单位预算公开如下：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（一）履行全民所有土地、矿产、湿地、水、林业等自然资源资产所有者职责和所有国土空间用途管制职责。</w:t>
      </w:r>
    </w:p>
    <w:p>
      <w:pPr>
        <w:pStyle w:val="29"/>
      </w:pPr>
      <w:r>
        <w:t>（二）负责全区自然资源调查监测评价。</w:t>
      </w:r>
    </w:p>
    <w:p>
      <w:pPr>
        <w:pStyle w:val="29"/>
      </w:pPr>
      <w:r>
        <w:t>（三）负责全区自然资源资产有偿使用工作。</w:t>
      </w:r>
    </w:p>
    <w:p>
      <w:pPr>
        <w:pStyle w:val="29"/>
      </w:pPr>
      <w:r>
        <w:t>（四）负责全区自然资源的合理开发利用。</w:t>
      </w:r>
    </w:p>
    <w:p>
      <w:pPr>
        <w:pStyle w:val="29"/>
      </w:pPr>
      <w:r>
        <w:t>（五）推动全区自然资源领域科技发展。</w:t>
      </w:r>
    </w:p>
    <w:p>
      <w:pPr>
        <w:pStyle w:val="29"/>
      </w:pPr>
      <w:r>
        <w:t>（六）完成区委、区政府交办的其他任务。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栾城区土地储备中心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1096.35万元，其中：一般公共预算收入0.00万元，基金预算收入1096.35万元，国有资本经营预算收入0.00万元，财政专户核拨收入0.00万元，单位资金收入0.00万元，上年结转结余0.00万元。</w:t>
      </w:r>
    </w:p>
    <w:p>
      <w:pPr>
        <w:pStyle w:val="30"/>
      </w:pPr>
      <w:r>
        <w:t>2、支出说明</w:t>
      </w:r>
    </w:p>
    <w:p>
      <w:pPr>
        <w:pStyle w:val="30"/>
      </w:pPr>
      <w:r>
        <w:t>收支预算总表支出栏、基本支出表、项目支出表按经济分类和支出功能分类科目编制，反映栾城区土地储备中心年度单位预算中支出预算的总体情况。2026年支出预算1096.35万元，其中基本支出0.00万元，包括人员经费0.00万元和日常公用经费0.00万元；项目支出1096.35万元，主要为</w:t>
      </w:r>
      <w:r>
        <w:rPr>
          <w:rFonts w:hint="eastAsia"/>
          <w:lang w:val="en-US" w:eastAsia="zh-CN"/>
        </w:rPr>
        <w:t>1、</w:t>
      </w:r>
      <w:r>
        <w:t>农业土地开发</w:t>
      </w:r>
      <w:r>
        <w:rPr>
          <w:rFonts w:hint="eastAsia"/>
          <w:lang w:eastAsia="zh-CN"/>
        </w:rPr>
        <w:t>。</w:t>
      </w:r>
    </w:p>
    <w:p>
      <w:pPr>
        <w:pStyle w:val="30"/>
      </w:pPr>
      <w:r>
        <w:t>3、比上年增减情况</w:t>
      </w:r>
    </w:p>
    <w:p>
      <w:pPr>
        <w:pStyle w:val="30"/>
      </w:pPr>
      <w:r>
        <w:t>2026年预算收支安排1096.35万元，较2025年预算减少9182.65万元，其中：基本支出增加0.00万元，主要为无基本支出项目支出减少9182.65万元，主要为土地供应量减少。预计下年使用的单位资金结余增加0.00万元。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机关运行经费均在市级预算中列支</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1、土地开发支出绩效目标表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13011126P00000610093X</w:t>
            </w:r>
          </w:p>
        </w:tc>
        <w:tc>
          <w:tcPr>
            <w:tcW w:w="2835" w:type="dxa"/>
            <w:vAlign w:val="center"/>
          </w:tcPr>
          <w:p>
            <w:pPr>
              <w:pStyle w:val="14"/>
            </w:pPr>
            <w:r>
              <w:t>项目名称</w:t>
            </w:r>
          </w:p>
        </w:tc>
        <w:tc>
          <w:tcPr>
            <w:tcW w:w="6095" w:type="dxa"/>
            <w:gridSpan w:val="3"/>
            <w:vAlign w:val="center"/>
          </w:tcPr>
          <w:p>
            <w:pPr>
              <w:pStyle w:val="16"/>
            </w:pPr>
            <w:r>
              <w:t>土地开发支出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596.35</w:t>
            </w:r>
          </w:p>
        </w:tc>
        <w:tc>
          <w:tcPr>
            <w:tcW w:w="2835" w:type="dxa"/>
            <w:vAlign w:val="center"/>
          </w:tcPr>
          <w:p>
            <w:pPr>
              <w:pStyle w:val="14"/>
            </w:pPr>
            <w:r>
              <w:t>其中：财政    资金</w:t>
            </w:r>
          </w:p>
        </w:tc>
        <w:tc>
          <w:tcPr>
            <w:tcW w:w="2551" w:type="dxa"/>
            <w:vAlign w:val="center"/>
          </w:tcPr>
          <w:p>
            <w:pPr>
              <w:pStyle w:val="16"/>
            </w:pPr>
            <w:r>
              <w:t>596.35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用于土地开发支出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1.一是保护耕地，确保现有耕地总量不减少。二是为全区经济发展提供用地保障。三是按照省、自治区、直辖市的规定缴纳耕地开垦费。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补充占地平衡指标亩数</w:t>
            </w:r>
          </w:p>
        </w:tc>
        <w:tc>
          <w:tcPr>
            <w:tcW w:w="5386" w:type="dxa"/>
            <w:vAlign w:val="center"/>
          </w:tcPr>
          <w:p>
            <w:pPr>
              <w:pStyle w:val="16"/>
            </w:pPr>
            <w:r>
              <w:t>补充占地平衡指标亩数</w:t>
            </w:r>
          </w:p>
        </w:tc>
        <w:tc>
          <w:tcPr>
            <w:tcW w:w="2268" w:type="dxa"/>
            <w:vAlign w:val="center"/>
          </w:tcPr>
          <w:p>
            <w:pPr>
              <w:pStyle w:val="16"/>
            </w:pPr>
            <w:r>
              <w:t>≤70亩</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资金使用合格率、资金支付准确性</w:t>
            </w:r>
          </w:p>
        </w:tc>
        <w:tc>
          <w:tcPr>
            <w:tcW w:w="5386" w:type="dxa"/>
            <w:vAlign w:val="center"/>
          </w:tcPr>
          <w:p>
            <w:pPr>
              <w:pStyle w:val="16"/>
            </w:pPr>
            <w:r>
              <w:t>专款专用金额占总支出的比例</w:t>
            </w:r>
          </w:p>
        </w:tc>
        <w:tc>
          <w:tcPr>
            <w:tcW w:w="2268" w:type="dxa"/>
            <w:vAlign w:val="center"/>
          </w:tcPr>
          <w:p>
            <w:pPr>
              <w:pStyle w:val="16"/>
            </w:pPr>
            <w:r>
              <w:t>100百分比</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任务完成及时性</w:t>
            </w:r>
          </w:p>
        </w:tc>
        <w:tc>
          <w:tcPr>
            <w:tcW w:w="5386" w:type="dxa"/>
            <w:vAlign w:val="center"/>
          </w:tcPr>
          <w:p>
            <w:pPr>
              <w:pStyle w:val="16"/>
            </w:pPr>
            <w:r>
              <w:t>按照计划时间完成项目</w:t>
            </w:r>
          </w:p>
        </w:tc>
        <w:tc>
          <w:tcPr>
            <w:tcW w:w="2268" w:type="dxa"/>
            <w:vAlign w:val="center"/>
          </w:tcPr>
          <w:p>
            <w:pPr>
              <w:pStyle w:val="16"/>
            </w:pPr>
            <w:r>
              <w:t>12计划完成时限</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不超预算</w:t>
            </w:r>
          </w:p>
        </w:tc>
        <w:tc>
          <w:tcPr>
            <w:tcW w:w="5386" w:type="dxa"/>
            <w:vAlign w:val="center"/>
          </w:tcPr>
          <w:p>
            <w:pPr>
              <w:pStyle w:val="16"/>
            </w:pPr>
            <w:r>
              <w:t>不超预算</w:t>
            </w:r>
          </w:p>
        </w:tc>
        <w:tc>
          <w:tcPr>
            <w:tcW w:w="2268" w:type="dxa"/>
            <w:vAlign w:val="center"/>
          </w:tcPr>
          <w:p>
            <w:pPr>
              <w:pStyle w:val="16"/>
            </w:pPr>
            <w:r>
              <w:t>≤1096.35万元</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为全区经济发展提供用地保障</w:t>
            </w:r>
          </w:p>
        </w:tc>
        <w:tc>
          <w:tcPr>
            <w:tcW w:w="5386" w:type="dxa"/>
            <w:vAlign w:val="center"/>
          </w:tcPr>
          <w:p>
            <w:pPr>
              <w:pStyle w:val="16"/>
            </w:pPr>
            <w:r>
              <w:t>为全区经济发展提供用地保障</w:t>
            </w:r>
          </w:p>
        </w:tc>
        <w:tc>
          <w:tcPr>
            <w:tcW w:w="2268" w:type="dxa"/>
            <w:vAlign w:val="center"/>
          </w:tcPr>
          <w:p>
            <w:pPr>
              <w:pStyle w:val="16"/>
            </w:pPr>
            <w:r>
              <w:t>保障</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提高社会认知度</w:t>
            </w:r>
          </w:p>
        </w:tc>
        <w:tc>
          <w:tcPr>
            <w:tcW w:w="5386" w:type="dxa"/>
            <w:vAlign w:val="center"/>
          </w:tcPr>
          <w:p>
            <w:pPr>
              <w:pStyle w:val="16"/>
            </w:pPr>
            <w:r>
              <w:t>提高社会认知度</w:t>
            </w:r>
          </w:p>
        </w:tc>
        <w:tc>
          <w:tcPr>
            <w:tcW w:w="2268" w:type="dxa"/>
            <w:vAlign w:val="center"/>
          </w:tcPr>
          <w:p>
            <w:pPr>
              <w:pStyle w:val="16"/>
            </w:pPr>
            <w:r>
              <w:t>提高</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确保现有耕地总量不减少</w:t>
            </w:r>
          </w:p>
        </w:tc>
        <w:tc>
          <w:tcPr>
            <w:tcW w:w="5386" w:type="dxa"/>
            <w:vAlign w:val="center"/>
          </w:tcPr>
          <w:p>
            <w:pPr>
              <w:pStyle w:val="16"/>
            </w:pPr>
            <w:r>
              <w:t>项目参与部门满意度</w:t>
            </w:r>
          </w:p>
        </w:tc>
        <w:tc>
          <w:tcPr>
            <w:tcW w:w="2268" w:type="dxa"/>
            <w:vAlign w:val="center"/>
          </w:tcPr>
          <w:p>
            <w:pPr>
              <w:pStyle w:val="16"/>
            </w:pPr>
            <w:r>
              <w:t>确保</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   度</w:t>
            </w:r>
          </w:p>
        </w:tc>
        <w:tc>
          <w:tcPr>
            <w:tcW w:w="5386" w:type="dxa"/>
            <w:vAlign w:val="center"/>
          </w:tcPr>
          <w:p>
            <w:pPr>
              <w:pStyle w:val="16"/>
            </w:pPr>
            <w:r>
              <w:t>项目参与部门满意度</w:t>
            </w:r>
          </w:p>
        </w:tc>
        <w:tc>
          <w:tcPr>
            <w:tcW w:w="2268" w:type="dxa"/>
            <w:vAlign w:val="center"/>
          </w:tcPr>
          <w:p>
            <w:pPr>
              <w:pStyle w:val="16"/>
            </w:pPr>
            <w:r>
              <w:t>≥95百分比</w:t>
            </w:r>
          </w:p>
        </w:tc>
        <w:tc>
          <w:tcPr>
            <w:tcW w:w="1276" w:type="dxa"/>
            <w:vAlign w:val="center"/>
          </w:tcPr>
          <w:p>
            <w:pPr>
              <w:pStyle w:val="16"/>
            </w:pPr>
            <w:r>
              <w:t>中华人民共和国土地管理法》第三十一条</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324005栾城区土地储备中心</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栾城区土地储备中心上年末固定资产金额为0.00万元（详见下表）。本年度拟购置固定资产总额为0.00万元，已按要求列入政府采购预算，详见政府采购预算表。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324005栾城区土地储备中心</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32"/>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、栾城区林业站收支预算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324012栾城区林业站</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1570.71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174.68</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174.68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1468.59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r>
              <w:t>102.12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1745.39</w:t>
            </w:r>
          </w:p>
        </w:tc>
        <w:tc>
          <w:tcPr>
            <w:tcW w:w="4535" w:type="dxa"/>
            <w:vAlign w:val="center"/>
          </w:tcPr>
          <w:p>
            <w:pPr>
              <w:pStyle w:val="18"/>
            </w:pPr>
            <w:r>
              <w:t>本年支出合计</w:t>
            </w:r>
          </w:p>
        </w:tc>
        <w:tc>
          <w:tcPr>
            <w:tcW w:w="2126" w:type="dxa"/>
            <w:vAlign w:val="center"/>
          </w:tcPr>
          <w:p>
            <w:pPr>
              <w:pStyle w:val="19"/>
            </w:pPr>
            <w:r>
              <w:t>1745.39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1745.39</w:t>
            </w:r>
          </w:p>
        </w:tc>
        <w:tc>
          <w:tcPr>
            <w:tcW w:w="4535" w:type="dxa"/>
            <w:vAlign w:val="center"/>
          </w:tcPr>
          <w:p>
            <w:pPr>
              <w:pStyle w:val="18"/>
            </w:pPr>
            <w:r>
              <w:t>支出总计</w:t>
            </w:r>
          </w:p>
        </w:tc>
        <w:tc>
          <w:tcPr>
            <w:tcW w:w="2126" w:type="dxa"/>
            <w:vAlign w:val="center"/>
          </w:tcPr>
          <w:p>
            <w:pPr>
              <w:pStyle w:val="19"/>
            </w:pPr>
            <w:r>
              <w:t>1745.39</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324012栾城区林业站</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1745.39</w:t>
            </w:r>
          </w:p>
        </w:tc>
        <w:tc>
          <w:tcPr>
            <w:tcW w:w="1134" w:type="dxa"/>
            <w:vAlign w:val="center"/>
          </w:tcPr>
          <w:p>
            <w:pPr>
              <w:pStyle w:val="19"/>
            </w:pPr>
            <w:r>
              <w:t>1745.39</w:t>
            </w:r>
          </w:p>
        </w:tc>
        <w:tc>
          <w:tcPr>
            <w:tcW w:w="1134" w:type="dxa"/>
            <w:vAlign w:val="center"/>
          </w:tcPr>
          <w:p>
            <w:pPr>
              <w:pStyle w:val="19"/>
            </w:pPr>
            <w:r>
              <w:t>1745.39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174.68</w:t>
            </w:r>
          </w:p>
        </w:tc>
        <w:tc>
          <w:tcPr>
            <w:tcW w:w="1134" w:type="dxa"/>
            <w:vAlign w:val="center"/>
          </w:tcPr>
          <w:p>
            <w:pPr>
              <w:pStyle w:val="15"/>
            </w:pPr>
            <w:r>
              <w:t>174.68</w:t>
            </w:r>
          </w:p>
        </w:tc>
        <w:tc>
          <w:tcPr>
            <w:tcW w:w="1134" w:type="dxa"/>
            <w:vAlign w:val="center"/>
          </w:tcPr>
          <w:p>
            <w:pPr>
              <w:pStyle w:val="15"/>
            </w:pPr>
            <w:r>
              <w:t>174.68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174.68</w:t>
            </w:r>
          </w:p>
        </w:tc>
        <w:tc>
          <w:tcPr>
            <w:tcW w:w="1134" w:type="dxa"/>
            <w:vAlign w:val="center"/>
          </w:tcPr>
          <w:p>
            <w:pPr>
              <w:pStyle w:val="15"/>
            </w:pPr>
            <w:r>
              <w:t>174.68</w:t>
            </w:r>
          </w:p>
        </w:tc>
        <w:tc>
          <w:tcPr>
            <w:tcW w:w="1134" w:type="dxa"/>
            <w:vAlign w:val="center"/>
          </w:tcPr>
          <w:p>
            <w:pPr>
              <w:pStyle w:val="15"/>
            </w:pPr>
            <w:r>
              <w:t>174.68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2120816</w:t>
            </w:r>
          </w:p>
        </w:tc>
        <w:tc>
          <w:tcPr>
            <w:tcW w:w="1559" w:type="dxa"/>
            <w:vAlign w:val="center"/>
          </w:tcPr>
          <w:p>
            <w:pPr>
              <w:pStyle w:val="16"/>
            </w:pPr>
            <w:r>
              <w:t>农业农村生态环境支出</w:t>
            </w:r>
          </w:p>
        </w:tc>
        <w:tc>
          <w:tcPr>
            <w:tcW w:w="1134" w:type="dxa"/>
            <w:vAlign w:val="center"/>
          </w:tcPr>
          <w:p>
            <w:pPr>
              <w:pStyle w:val="15"/>
            </w:pPr>
            <w:r>
              <w:t>174.68</w:t>
            </w:r>
          </w:p>
        </w:tc>
        <w:tc>
          <w:tcPr>
            <w:tcW w:w="1134" w:type="dxa"/>
            <w:vAlign w:val="center"/>
          </w:tcPr>
          <w:p>
            <w:pPr>
              <w:pStyle w:val="15"/>
            </w:pPr>
            <w:r>
              <w:t>174.68</w:t>
            </w:r>
          </w:p>
        </w:tc>
        <w:tc>
          <w:tcPr>
            <w:tcW w:w="1134" w:type="dxa"/>
            <w:vAlign w:val="center"/>
          </w:tcPr>
          <w:p>
            <w:pPr>
              <w:pStyle w:val="15"/>
            </w:pPr>
            <w:r>
              <w:t>174.68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1468.59</w:t>
            </w:r>
          </w:p>
        </w:tc>
        <w:tc>
          <w:tcPr>
            <w:tcW w:w="1134" w:type="dxa"/>
            <w:vAlign w:val="center"/>
          </w:tcPr>
          <w:p>
            <w:pPr>
              <w:pStyle w:val="15"/>
            </w:pPr>
            <w:r>
              <w:t>1468.59</w:t>
            </w:r>
          </w:p>
        </w:tc>
        <w:tc>
          <w:tcPr>
            <w:tcW w:w="1134" w:type="dxa"/>
            <w:vAlign w:val="center"/>
          </w:tcPr>
          <w:p>
            <w:pPr>
              <w:pStyle w:val="15"/>
            </w:pPr>
            <w:r>
              <w:t>1468.59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21302</w:t>
            </w:r>
          </w:p>
        </w:tc>
        <w:tc>
          <w:tcPr>
            <w:tcW w:w="1559" w:type="dxa"/>
            <w:vAlign w:val="center"/>
          </w:tcPr>
          <w:p>
            <w:pPr>
              <w:pStyle w:val="16"/>
            </w:pPr>
            <w:r>
              <w:t>林业和草原</w:t>
            </w:r>
          </w:p>
        </w:tc>
        <w:tc>
          <w:tcPr>
            <w:tcW w:w="1134" w:type="dxa"/>
            <w:vAlign w:val="center"/>
          </w:tcPr>
          <w:p>
            <w:pPr>
              <w:pStyle w:val="15"/>
            </w:pPr>
            <w:r>
              <w:t>1468.59</w:t>
            </w:r>
          </w:p>
        </w:tc>
        <w:tc>
          <w:tcPr>
            <w:tcW w:w="1134" w:type="dxa"/>
            <w:vAlign w:val="center"/>
          </w:tcPr>
          <w:p>
            <w:pPr>
              <w:pStyle w:val="15"/>
            </w:pPr>
            <w:r>
              <w:t>1468.59</w:t>
            </w:r>
          </w:p>
        </w:tc>
        <w:tc>
          <w:tcPr>
            <w:tcW w:w="1134" w:type="dxa"/>
            <w:vAlign w:val="center"/>
          </w:tcPr>
          <w:p>
            <w:pPr>
              <w:pStyle w:val="15"/>
            </w:pPr>
            <w:r>
              <w:t>1468.59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2130299</w:t>
            </w:r>
          </w:p>
        </w:tc>
        <w:tc>
          <w:tcPr>
            <w:tcW w:w="1559" w:type="dxa"/>
            <w:vAlign w:val="center"/>
          </w:tcPr>
          <w:p>
            <w:pPr>
              <w:pStyle w:val="16"/>
            </w:pPr>
            <w:r>
              <w:t>其他林业和草原支出</w:t>
            </w:r>
          </w:p>
        </w:tc>
        <w:tc>
          <w:tcPr>
            <w:tcW w:w="1134" w:type="dxa"/>
            <w:vAlign w:val="center"/>
          </w:tcPr>
          <w:p>
            <w:pPr>
              <w:pStyle w:val="15"/>
            </w:pPr>
            <w:r>
              <w:t>1468.59</w:t>
            </w:r>
          </w:p>
        </w:tc>
        <w:tc>
          <w:tcPr>
            <w:tcW w:w="1134" w:type="dxa"/>
            <w:vAlign w:val="center"/>
          </w:tcPr>
          <w:p>
            <w:pPr>
              <w:pStyle w:val="15"/>
            </w:pPr>
            <w:r>
              <w:t>1468.59</w:t>
            </w:r>
          </w:p>
        </w:tc>
        <w:tc>
          <w:tcPr>
            <w:tcW w:w="1134" w:type="dxa"/>
            <w:vAlign w:val="center"/>
          </w:tcPr>
          <w:p>
            <w:pPr>
              <w:pStyle w:val="15"/>
            </w:pPr>
            <w:r>
              <w:t>1468.59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220</w:t>
            </w:r>
          </w:p>
        </w:tc>
        <w:tc>
          <w:tcPr>
            <w:tcW w:w="1559" w:type="dxa"/>
            <w:vAlign w:val="center"/>
          </w:tcPr>
          <w:p>
            <w:pPr>
              <w:pStyle w:val="16"/>
            </w:pPr>
            <w:r>
              <w:t>自然资源海洋气象等支出</w:t>
            </w:r>
          </w:p>
        </w:tc>
        <w:tc>
          <w:tcPr>
            <w:tcW w:w="1134" w:type="dxa"/>
            <w:vAlign w:val="center"/>
          </w:tcPr>
          <w:p>
            <w:pPr>
              <w:pStyle w:val="15"/>
            </w:pPr>
            <w:r>
              <w:t>102.12</w:t>
            </w:r>
          </w:p>
        </w:tc>
        <w:tc>
          <w:tcPr>
            <w:tcW w:w="1134" w:type="dxa"/>
            <w:vAlign w:val="center"/>
          </w:tcPr>
          <w:p>
            <w:pPr>
              <w:pStyle w:val="15"/>
            </w:pPr>
            <w:r>
              <w:t>102.12</w:t>
            </w:r>
          </w:p>
        </w:tc>
        <w:tc>
          <w:tcPr>
            <w:tcW w:w="1134" w:type="dxa"/>
            <w:vAlign w:val="center"/>
          </w:tcPr>
          <w:p>
            <w:pPr>
              <w:pStyle w:val="15"/>
            </w:pPr>
            <w:r>
              <w:t>102.12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22001</w:t>
            </w:r>
          </w:p>
        </w:tc>
        <w:tc>
          <w:tcPr>
            <w:tcW w:w="1559" w:type="dxa"/>
            <w:vAlign w:val="center"/>
          </w:tcPr>
          <w:p>
            <w:pPr>
              <w:pStyle w:val="16"/>
            </w:pPr>
            <w:r>
              <w:t>自然资源事务</w:t>
            </w:r>
          </w:p>
        </w:tc>
        <w:tc>
          <w:tcPr>
            <w:tcW w:w="1134" w:type="dxa"/>
            <w:vAlign w:val="center"/>
          </w:tcPr>
          <w:p>
            <w:pPr>
              <w:pStyle w:val="15"/>
            </w:pPr>
            <w:r>
              <w:t>102.12</w:t>
            </w:r>
          </w:p>
        </w:tc>
        <w:tc>
          <w:tcPr>
            <w:tcW w:w="1134" w:type="dxa"/>
            <w:vAlign w:val="center"/>
          </w:tcPr>
          <w:p>
            <w:pPr>
              <w:pStyle w:val="15"/>
            </w:pPr>
            <w:r>
              <w:t>102.12</w:t>
            </w:r>
          </w:p>
        </w:tc>
        <w:tc>
          <w:tcPr>
            <w:tcW w:w="1134" w:type="dxa"/>
            <w:vAlign w:val="center"/>
          </w:tcPr>
          <w:p>
            <w:pPr>
              <w:pStyle w:val="15"/>
            </w:pPr>
            <w:r>
              <w:t>102.12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2200106</w:t>
            </w:r>
          </w:p>
        </w:tc>
        <w:tc>
          <w:tcPr>
            <w:tcW w:w="1559" w:type="dxa"/>
            <w:vAlign w:val="center"/>
          </w:tcPr>
          <w:p>
            <w:pPr>
              <w:pStyle w:val="16"/>
            </w:pPr>
            <w:r>
              <w:t>自然资源利用与保护</w:t>
            </w:r>
          </w:p>
        </w:tc>
        <w:tc>
          <w:tcPr>
            <w:tcW w:w="1134" w:type="dxa"/>
            <w:vAlign w:val="center"/>
          </w:tcPr>
          <w:p>
            <w:pPr>
              <w:pStyle w:val="15"/>
            </w:pPr>
            <w:r>
              <w:t>102.12</w:t>
            </w:r>
          </w:p>
        </w:tc>
        <w:tc>
          <w:tcPr>
            <w:tcW w:w="1134" w:type="dxa"/>
            <w:vAlign w:val="center"/>
          </w:tcPr>
          <w:p>
            <w:pPr>
              <w:pStyle w:val="15"/>
            </w:pPr>
            <w:r>
              <w:t>102.12</w:t>
            </w:r>
          </w:p>
        </w:tc>
        <w:tc>
          <w:tcPr>
            <w:tcW w:w="1134" w:type="dxa"/>
            <w:vAlign w:val="center"/>
          </w:tcPr>
          <w:p>
            <w:pPr>
              <w:pStyle w:val="15"/>
            </w:pPr>
            <w:r>
              <w:t>102.12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324012栾城区林业站</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1745.39</w:t>
            </w:r>
          </w:p>
        </w:tc>
        <w:tc>
          <w:tcPr>
            <w:tcW w:w="1361" w:type="dxa"/>
            <w:vAlign w:val="center"/>
          </w:tcPr>
          <w:p>
            <w:pPr>
              <w:pStyle w:val="19"/>
            </w:pPr>
          </w:p>
        </w:tc>
        <w:tc>
          <w:tcPr>
            <w:tcW w:w="1361" w:type="dxa"/>
            <w:vAlign w:val="center"/>
          </w:tcPr>
          <w:p>
            <w:pPr>
              <w:pStyle w:val="19"/>
            </w:pPr>
            <w:r>
              <w:t>1745.39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174.68</w:t>
            </w:r>
          </w:p>
        </w:tc>
        <w:tc>
          <w:tcPr>
            <w:tcW w:w="1361" w:type="dxa"/>
            <w:vAlign w:val="center"/>
          </w:tcPr>
          <w:p>
            <w:pPr>
              <w:pStyle w:val="15"/>
            </w:pPr>
          </w:p>
        </w:tc>
        <w:tc>
          <w:tcPr>
            <w:tcW w:w="1361" w:type="dxa"/>
            <w:vAlign w:val="center"/>
          </w:tcPr>
          <w:p>
            <w:pPr>
              <w:pStyle w:val="15"/>
            </w:pPr>
            <w:r>
              <w:t>174.68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174.68</w:t>
            </w:r>
          </w:p>
        </w:tc>
        <w:tc>
          <w:tcPr>
            <w:tcW w:w="1361" w:type="dxa"/>
            <w:vAlign w:val="center"/>
          </w:tcPr>
          <w:p>
            <w:pPr>
              <w:pStyle w:val="15"/>
            </w:pPr>
          </w:p>
        </w:tc>
        <w:tc>
          <w:tcPr>
            <w:tcW w:w="1361" w:type="dxa"/>
            <w:vAlign w:val="center"/>
          </w:tcPr>
          <w:p>
            <w:pPr>
              <w:pStyle w:val="15"/>
            </w:pPr>
            <w:r>
              <w:t>174.68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2120816</w:t>
            </w:r>
          </w:p>
        </w:tc>
        <w:tc>
          <w:tcPr>
            <w:tcW w:w="4535" w:type="dxa"/>
            <w:vAlign w:val="center"/>
          </w:tcPr>
          <w:p>
            <w:pPr>
              <w:pStyle w:val="16"/>
            </w:pPr>
            <w:r>
              <w:t>农业农村生态环境支出</w:t>
            </w:r>
          </w:p>
        </w:tc>
        <w:tc>
          <w:tcPr>
            <w:tcW w:w="1361" w:type="dxa"/>
            <w:vAlign w:val="center"/>
          </w:tcPr>
          <w:p>
            <w:pPr>
              <w:pStyle w:val="15"/>
            </w:pPr>
            <w:r>
              <w:t>174.68</w:t>
            </w:r>
          </w:p>
        </w:tc>
        <w:tc>
          <w:tcPr>
            <w:tcW w:w="1361" w:type="dxa"/>
            <w:vAlign w:val="center"/>
          </w:tcPr>
          <w:p>
            <w:pPr>
              <w:pStyle w:val="15"/>
            </w:pPr>
          </w:p>
        </w:tc>
        <w:tc>
          <w:tcPr>
            <w:tcW w:w="1361" w:type="dxa"/>
            <w:vAlign w:val="center"/>
          </w:tcPr>
          <w:p>
            <w:pPr>
              <w:pStyle w:val="15"/>
            </w:pPr>
            <w:r>
              <w:t>174.68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213</w:t>
            </w:r>
          </w:p>
        </w:tc>
        <w:tc>
          <w:tcPr>
            <w:tcW w:w="4535" w:type="dxa"/>
            <w:vAlign w:val="center"/>
          </w:tcPr>
          <w:p>
            <w:pPr>
              <w:pStyle w:val="16"/>
            </w:pPr>
            <w:r>
              <w:t>农林水支出</w:t>
            </w:r>
          </w:p>
        </w:tc>
        <w:tc>
          <w:tcPr>
            <w:tcW w:w="1361" w:type="dxa"/>
            <w:vAlign w:val="center"/>
          </w:tcPr>
          <w:p>
            <w:pPr>
              <w:pStyle w:val="15"/>
            </w:pPr>
            <w:r>
              <w:t>1468.59</w:t>
            </w:r>
          </w:p>
        </w:tc>
        <w:tc>
          <w:tcPr>
            <w:tcW w:w="1361" w:type="dxa"/>
            <w:vAlign w:val="center"/>
          </w:tcPr>
          <w:p>
            <w:pPr>
              <w:pStyle w:val="15"/>
            </w:pPr>
          </w:p>
        </w:tc>
        <w:tc>
          <w:tcPr>
            <w:tcW w:w="1361" w:type="dxa"/>
            <w:vAlign w:val="center"/>
          </w:tcPr>
          <w:p>
            <w:pPr>
              <w:pStyle w:val="15"/>
            </w:pPr>
            <w:r>
              <w:t>1468.59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21302</w:t>
            </w:r>
          </w:p>
        </w:tc>
        <w:tc>
          <w:tcPr>
            <w:tcW w:w="4535" w:type="dxa"/>
            <w:vAlign w:val="center"/>
          </w:tcPr>
          <w:p>
            <w:pPr>
              <w:pStyle w:val="16"/>
            </w:pPr>
            <w:r>
              <w:t>林业和草原</w:t>
            </w:r>
          </w:p>
        </w:tc>
        <w:tc>
          <w:tcPr>
            <w:tcW w:w="1361" w:type="dxa"/>
            <w:vAlign w:val="center"/>
          </w:tcPr>
          <w:p>
            <w:pPr>
              <w:pStyle w:val="15"/>
            </w:pPr>
            <w:r>
              <w:t>1468.59</w:t>
            </w:r>
          </w:p>
        </w:tc>
        <w:tc>
          <w:tcPr>
            <w:tcW w:w="1361" w:type="dxa"/>
            <w:vAlign w:val="center"/>
          </w:tcPr>
          <w:p>
            <w:pPr>
              <w:pStyle w:val="15"/>
            </w:pPr>
          </w:p>
        </w:tc>
        <w:tc>
          <w:tcPr>
            <w:tcW w:w="1361" w:type="dxa"/>
            <w:vAlign w:val="center"/>
          </w:tcPr>
          <w:p>
            <w:pPr>
              <w:pStyle w:val="15"/>
            </w:pPr>
            <w:r>
              <w:t>1468.59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2130299</w:t>
            </w:r>
          </w:p>
        </w:tc>
        <w:tc>
          <w:tcPr>
            <w:tcW w:w="4535" w:type="dxa"/>
            <w:vAlign w:val="center"/>
          </w:tcPr>
          <w:p>
            <w:pPr>
              <w:pStyle w:val="16"/>
            </w:pPr>
            <w:r>
              <w:t>其他林业和草原支出</w:t>
            </w:r>
          </w:p>
        </w:tc>
        <w:tc>
          <w:tcPr>
            <w:tcW w:w="1361" w:type="dxa"/>
            <w:vAlign w:val="center"/>
          </w:tcPr>
          <w:p>
            <w:pPr>
              <w:pStyle w:val="15"/>
            </w:pPr>
            <w:r>
              <w:t>1468.59</w:t>
            </w:r>
          </w:p>
        </w:tc>
        <w:tc>
          <w:tcPr>
            <w:tcW w:w="1361" w:type="dxa"/>
            <w:vAlign w:val="center"/>
          </w:tcPr>
          <w:p>
            <w:pPr>
              <w:pStyle w:val="15"/>
            </w:pPr>
          </w:p>
        </w:tc>
        <w:tc>
          <w:tcPr>
            <w:tcW w:w="1361" w:type="dxa"/>
            <w:vAlign w:val="center"/>
          </w:tcPr>
          <w:p>
            <w:pPr>
              <w:pStyle w:val="15"/>
            </w:pPr>
            <w:r>
              <w:t>1468.59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220</w:t>
            </w:r>
          </w:p>
        </w:tc>
        <w:tc>
          <w:tcPr>
            <w:tcW w:w="4535" w:type="dxa"/>
            <w:vAlign w:val="center"/>
          </w:tcPr>
          <w:p>
            <w:pPr>
              <w:pStyle w:val="16"/>
            </w:pPr>
            <w:r>
              <w:t>自然资源海洋气象等支出</w:t>
            </w:r>
          </w:p>
        </w:tc>
        <w:tc>
          <w:tcPr>
            <w:tcW w:w="1361" w:type="dxa"/>
            <w:vAlign w:val="center"/>
          </w:tcPr>
          <w:p>
            <w:pPr>
              <w:pStyle w:val="15"/>
            </w:pPr>
            <w:r>
              <w:t>102.12</w:t>
            </w:r>
          </w:p>
        </w:tc>
        <w:tc>
          <w:tcPr>
            <w:tcW w:w="1361" w:type="dxa"/>
            <w:vAlign w:val="center"/>
          </w:tcPr>
          <w:p>
            <w:pPr>
              <w:pStyle w:val="15"/>
            </w:pPr>
          </w:p>
        </w:tc>
        <w:tc>
          <w:tcPr>
            <w:tcW w:w="1361" w:type="dxa"/>
            <w:vAlign w:val="center"/>
          </w:tcPr>
          <w:p>
            <w:pPr>
              <w:pStyle w:val="15"/>
            </w:pPr>
            <w:r>
              <w:t>102.12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22001</w:t>
            </w:r>
          </w:p>
        </w:tc>
        <w:tc>
          <w:tcPr>
            <w:tcW w:w="4535" w:type="dxa"/>
            <w:vAlign w:val="center"/>
          </w:tcPr>
          <w:p>
            <w:pPr>
              <w:pStyle w:val="16"/>
            </w:pPr>
            <w:r>
              <w:t>自然资源事务</w:t>
            </w:r>
          </w:p>
        </w:tc>
        <w:tc>
          <w:tcPr>
            <w:tcW w:w="1361" w:type="dxa"/>
            <w:vAlign w:val="center"/>
          </w:tcPr>
          <w:p>
            <w:pPr>
              <w:pStyle w:val="15"/>
            </w:pPr>
            <w:r>
              <w:t>102.12</w:t>
            </w:r>
          </w:p>
        </w:tc>
        <w:tc>
          <w:tcPr>
            <w:tcW w:w="1361" w:type="dxa"/>
            <w:vAlign w:val="center"/>
          </w:tcPr>
          <w:p>
            <w:pPr>
              <w:pStyle w:val="15"/>
            </w:pPr>
          </w:p>
        </w:tc>
        <w:tc>
          <w:tcPr>
            <w:tcW w:w="1361" w:type="dxa"/>
            <w:vAlign w:val="center"/>
          </w:tcPr>
          <w:p>
            <w:pPr>
              <w:pStyle w:val="15"/>
            </w:pPr>
            <w:r>
              <w:t>102.12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2200106</w:t>
            </w:r>
          </w:p>
        </w:tc>
        <w:tc>
          <w:tcPr>
            <w:tcW w:w="4535" w:type="dxa"/>
            <w:vAlign w:val="center"/>
          </w:tcPr>
          <w:p>
            <w:pPr>
              <w:pStyle w:val="16"/>
            </w:pPr>
            <w:r>
              <w:t>自然资源利用与保护</w:t>
            </w:r>
          </w:p>
        </w:tc>
        <w:tc>
          <w:tcPr>
            <w:tcW w:w="1361" w:type="dxa"/>
            <w:vAlign w:val="center"/>
          </w:tcPr>
          <w:p>
            <w:pPr>
              <w:pStyle w:val="15"/>
            </w:pPr>
            <w:r>
              <w:t>102.12</w:t>
            </w:r>
          </w:p>
        </w:tc>
        <w:tc>
          <w:tcPr>
            <w:tcW w:w="1361" w:type="dxa"/>
            <w:vAlign w:val="center"/>
          </w:tcPr>
          <w:p>
            <w:pPr>
              <w:pStyle w:val="15"/>
            </w:pPr>
          </w:p>
        </w:tc>
        <w:tc>
          <w:tcPr>
            <w:tcW w:w="1361" w:type="dxa"/>
            <w:vAlign w:val="center"/>
          </w:tcPr>
          <w:p>
            <w:pPr>
              <w:pStyle w:val="15"/>
            </w:pPr>
            <w:r>
              <w:t>102.12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324012栾城区林业站</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1570.71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174.68</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174.68</w:t>
            </w:r>
          </w:p>
        </w:tc>
        <w:tc>
          <w:tcPr>
            <w:tcW w:w="1474" w:type="dxa"/>
            <w:vAlign w:val="center"/>
          </w:tcPr>
          <w:p>
            <w:pPr>
              <w:pStyle w:val="15"/>
            </w:pPr>
          </w:p>
        </w:tc>
        <w:tc>
          <w:tcPr>
            <w:tcW w:w="1474" w:type="dxa"/>
            <w:vAlign w:val="center"/>
          </w:tcPr>
          <w:p>
            <w:pPr>
              <w:pStyle w:val="15"/>
            </w:pPr>
            <w:r>
              <w:t>174.68</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1468.59</w:t>
            </w:r>
          </w:p>
        </w:tc>
        <w:tc>
          <w:tcPr>
            <w:tcW w:w="1474" w:type="dxa"/>
            <w:vAlign w:val="center"/>
          </w:tcPr>
          <w:p>
            <w:pPr>
              <w:pStyle w:val="15"/>
            </w:pPr>
            <w:r>
              <w:t>1468.59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r>
              <w:t>102.12</w:t>
            </w:r>
          </w:p>
        </w:tc>
        <w:tc>
          <w:tcPr>
            <w:tcW w:w="1474" w:type="dxa"/>
            <w:vAlign w:val="center"/>
          </w:tcPr>
          <w:p>
            <w:pPr>
              <w:pStyle w:val="15"/>
            </w:pPr>
            <w:r>
              <w:t>102.12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1745.39</w:t>
            </w:r>
          </w:p>
        </w:tc>
        <w:tc>
          <w:tcPr>
            <w:tcW w:w="3402" w:type="dxa"/>
            <w:vAlign w:val="center"/>
          </w:tcPr>
          <w:p>
            <w:pPr>
              <w:pStyle w:val="18"/>
            </w:pPr>
            <w:r>
              <w:t>本年支出合计</w:t>
            </w:r>
          </w:p>
        </w:tc>
        <w:tc>
          <w:tcPr>
            <w:tcW w:w="1474" w:type="dxa"/>
            <w:vAlign w:val="center"/>
          </w:tcPr>
          <w:p>
            <w:pPr>
              <w:pStyle w:val="19"/>
            </w:pPr>
            <w:r>
              <w:t>1745.39</w:t>
            </w:r>
          </w:p>
        </w:tc>
        <w:tc>
          <w:tcPr>
            <w:tcW w:w="1474" w:type="dxa"/>
            <w:vAlign w:val="center"/>
          </w:tcPr>
          <w:p>
            <w:pPr>
              <w:pStyle w:val="19"/>
            </w:pPr>
            <w:r>
              <w:t>1570.71</w:t>
            </w:r>
          </w:p>
        </w:tc>
        <w:tc>
          <w:tcPr>
            <w:tcW w:w="1474" w:type="dxa"/>
            <w:vAlign w:val="center"/>
          </w:tcPr>
          <w:p>
            <w:pPr>
              <w:pStyle w:val="19"/>
            </w:pPr>
            <w:r>
              <w:t>174.68</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1745.39</w:t>
            </w:r>
          </w:p>
        </w:tc>
        <w:tc>
          <w:tcPr>
            <w:tcW w:w="3402" w:type="dxa"/>
            <w:vAlign w:val="center"/>
          </w:tcPr>
          <w:p>
            <w:pPr>
              <w:pStyle w:val="18"/>
            </w:pPr>
            <w:r>
              <w:t>支出总计</w:t>
            </w:r>
          </w:p>
        </w:tc>
        <w:tc>
          <w:tcPr>
            <w:tcW w:w="1474" w:type="dxa"/>
            <w:vAlign w:val="center"/>
          </w:tcPr>
          <w:p>
            <w:pPr>
              <w:pStyle w:val="19"/>
            </w:pPr>
            <w:r>
              <w:t>1745.39</w:t>
            </w:r>
          </w:p>
        </w:tc>
        <w:tc>
          <w:tcPr>
            <w:tcW w:w="1474" w:type="dxa"/>
            <w:vAlign w:val="center"/>
          </w:tcPr>
          <w:p>
            <w:pPr>
              <w:pStyle w:val="19"/>
            </w:pPr>
            <w:r>
              <w:t>1570.71</w:t>
            </w:r>
          </w:p>
        </w:tc>
        <w:tc>
          <w:tcPr>
            <w:tcW w:w="1474" w:type="dxa"/>
            <w:vAlign w:val="center"/>
          </w:tcPr>
          <w:p>
            <w:pPr>
              <w:pStyle w:val="19"/>
            </w:pPr>
            <w:r>
              <w:t>174.68</w:t>
            </w:r>
          </w:p>
        </w:tc>
        <w:tc>
          <w:tcPr>
            <w:tcW w:w="1474"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324012栾城区林业站</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1570.71</w:t>
            </w:r>
          </w:p>
        </w:tc>
        <w:tc>
          <w:tcPr>
            <w:tcW w:w="2551" w:type="dxa"/>
            <w:vAlign w:val="center"/>
          </w:tcPr>
          <w:p>
            <w:pPr>
              <w:pStyle w:val="19"/>
            </w:pPr>
          </w:p>
        </w:tc>
        <w:tc>
          <w:tcPr>
            <w:tcW w:w="2551" w:type="dxa"/>
            <w:vAlign w:val="center"/>
          </w:tcPr>
          <w:p>
            <w:pPr>
              <w:pStyle w:val="19"/>
            </w:pPr>
            <w:r>
              <w:t>1570.71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1468.59</w:t>
            </w:r>
          </w:p>
        </w:tc>
        <w:tc>
          <w:tcPr>
            <w:tcW w:w="2551" w:type="dxa"/>
            <w:vAlign w:val="center"/>
          </w:tcPr>
          <w:p>
            <w:pPr>
              <w:pStyle w:val="15"/>
            </w:pPr>
          </w:p>
        </w:tc>
        <w:tc>
          <w:tcPr>
            <w:tcW w:w="2551" w:type="dxa"/>
            <w:vAlign w:val="center"/>
          </w:tcPr>
          <w:p>
            <w:pPr>
              <w:pStyle w:val="15"/>
            </w:pPr>
            <w:r>
              <w:t>1468.59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21302</w:t>
            </w:r>
          </w:p>
        </w:tc>
        <w:tc>
          <w:tcPr>
            <w:tcW w:w="4535" w:type="dxa"/>
            <w:vAlign w:val="center"/>
          </w:tcPr>
          <w:p>
            <w:pPr>
              <w:pStyle w:val="16"/>
            </w:pPr>
            <w:r>
              <w:t>林业和草原</w:t>
            </w:r>
          </w:p>
        </w:tc>
        <w:tc>
          <w:tcPr>
            <w:tcW w:w="2551" w:type="dxa"/>
            <w:vAlign w:val="center"/>
          </w:tcPr>
          <w:p>
            <w:pPr>
              <w:pStyle w:val="15"/>
            </w:pPr>
            <w:r>
              <w:t>1468.59</w:t>
            </w:r>
          </w:p>
        </w:tc>
        <w:tc>
          <w:tcPr>
            <w:tcW w:w="2551" w:type="dxa"/>
            <w:vAlign w:val="center"/>
          </w:tcPr>
          <w:p>
            <w:pPr>
              <w:pStyle w:val="15"/>
            </w:pPr>
          </w:p>
        </w:tc>
        <w:tc>
          <w:tcPr>
            <w:tcW w:w="2551" w:type="dxa"/>
            <w:vAlign w:val="center"/>
          </w:tcPr>
          <w:p>
            <w:pPr>
              <w:pStyle w:val="15"/>
            </w:pPr>
            <w:r>
              <w:t>1468.59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2130299</w:t>
            </w:r>
          </w:p>
        </w:tc>
        <w:tc>
          <w:tcPr>
            <w:tcW w:w="4535" w:type="dxa"/>
            <w:vAlign w:val="center"/>
          </w:tcPr>
          <w:p>
            <w:pPr>
              <w:pStyle w:val="16"/>
            </w:pPr>
            <w:r>
              <w:t>其他林业和草原支出</w:t>
            </w:r>
          </w:p>
        </w:tc>
        <w:tc>
          <w:tcPr>
            <w:tcW w:w="2551" w:type="dxa"/>
            <w:vAlign w:val="center"/>
          </w:tcPr>
          <w:p>
            <w:pPr>
              <w:pStyle w:val="15"/>
            </w:pPr>
            <w:r>
              <w:t>1468.59</w:t>
            </w:r>
          </w:p>
        </w:tc>
        <w:tc>
          <w:tcPr>
            <w:tcW w:w="2551" w:type="dxa"/>
            <w:vAlign w:val="center"/>
          </w:tcPr>
          <w:p>
            <w:pPr>
              <w:pStyle w:val="15"/>
            </w:pPr>
          </w:p>
        </w:tc>
        <w:tc>
          <w:tcPr>
            <w:tcW w:w="2551" w:type="dxa"/>
            <w:vAlign w:val="center"/>
          </w:tcPr>
          <w:p>
            <w:pPr>
              <w:pStyle w:val="15"/>
            </w:pPr>
            <w:r>
              <w:t>1468.59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220</w:t>
            </w:r>
          </w:p>
        </w:tc>
        <w:tc>
          <w:tcPr>
            <w:tcW w:w="4535" w:type="dxa"/>
            <w:vAlign w:val="center"/>
          </w:tcPr>
          <w:p>
            <w:pPr>
              <w:pStyle w:val="16"/>
            </w:pPr>
            <w:r>
              <w:t>自然资源海洋气象等支出</w:t>
            </w:r>
          </w:p>
        </w:tc>
        <w:tc>
          <w:tcPr>
            <w:tcW w:w="2551" w:type="dxa"/>
            <w:vAlign w:val="center"/>
          </w:tcPr>
          <w:p>
            <w:pPr>
              <w:pStyle w:val="15"/>
            </w:pPr>
            <w:r>
              <w:t>102.12</w:t>
            </w:r>
          </w:p>
        </w:tc>
        <w:tc>
          <w:tcPr>
            <w:tcW w:w="2551" w:type="dxa"/>
            <w:vAlign w:val="center"/>
          </w:tcPr>
          <w:p>
            <w:pPr>
              <w:pStyle w:val="15"/>
            </w:pPr>
          </w:p>
        </w:tc>
        <w:tc>
          <w:tcPr>
            <w:tcW w:w="2551" w:type="dxa"/>
            <w:vAlign w:val="center"/>
          </w:tcPr>
          <w:p>
            <w:pPr>
              <w:pStyle w:val="15"/>
            </w:pPr>
            <w:r>
              <w:t>102.12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22001</w:t>
            </w:r>
          </w:p>
        </w:tc>
        <w:tc>
          <w:tcPr>
            <w:tcW w:w="4535" w:type="dxa"/>
            <w:vAlign w:val="center"/>
          </w:tcPr>
          <w:p>
            <w:pPr>
              <w:pStyle w:val="16"/>
            </w:pPr>
            <w:r>
              <w:t>自然资源事务</w:t>
            </w:r>
          </w:p>
        </w:tc>
        <w:tc>
          <w:tcPr>
            <w:tcW w:w="2551" w:type="dxa"/>
            <w:vAlign w:val="center"/>
          </w:tcPr>
          <w:p>
            <w:pPr>
              <w:pStyle w:val="15"/>
            </w:pPr>
            <w:r>
              <w:t>102.12</w:t>
            </w:r>
          </w:p>
        </w:tc>
        <w:tc>
          <w:tcPr>
            <w:tcW w:w="2551" w:type="dxa"/>
            <w:vAlign w:val="center"/>
          </w:tcPr>
          <w:p>
            <w:pPr>
              <w:pStyle w:val="15"/>
            </w:pPr>
          </w:p>
        </w:tc>
        <w:tc>
          <w:tcPr>
            <w:tcW w:w="2551" w:type="dxa"/>
            <w:vAlign w:val="center"/>
          </w:tcPr>
          <w:p>
            <w:pPr>
              <w:pStyle w:val="15"/>
            </w:pPr>
            <w:r>
              <w:t>102.12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2200106</w:t>
            </w:r>
          </w:p>
        </w:tc>
        <w:tc>
          <w:tcPr>
            <w:tcW w:w="4535" w:type="dxa"/>
            <w:vAlign w:val="center"/>
          </w:tcPr>
          <w:p>
            <w:pPr>
              <w:pStyle w:val="16"/>
            </w:pPr>
            <w:r>
              <w:t>自然资源利用与保护</w:t>
            </w:r>
          </w:p>
        </w:tc>
        <w:tc>
          <w:tcPr>
            <w:tcW w:w="2551" w:type="dxa"/>
            <w:vAlign w:val="center"/>
          </w:tcPr>
          <w:p>
            <w:pPr>
              <w:pStyle w:val="15"/>
            </w:pPr>
            <w:r>
              <w:t>102.12</w:t>
            </w:r>
          </w:p>
        </w:tc>
        <w:tc>
          <w:tcPr>
            <w:tcW w:w="2551" w:type="dxa"/>
            <w:vAlign w:val="center"/>
          </w:tcPr>
          <w:p>
            <w:pPr>
              <w:pStyle w:val="15"/>
            </w:pPr>
          </w:p>
        </w:tc>
        <w:tc>
          <w:tcPr>
            <w:tcW w:w="2551" w:type="dxa"/>
            <w:vAlign w:val="center"/>
          </w:tcPr>
          <w:p>
            <w:pPr>
              <w:pStyle w:val="15"/>
            </w:pPr>
            <w:r>
              <w:t>102.12</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324012栾城区林业站</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324012栾城区林业站</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174.68</w:t>
            </w:r>
          </w:p>
        </w:tc>
        <w:tc>
          <w:tcPr>
            <w:tcW w:w="2551" w:type="dxa"/>
            <w:vAlign w:val="center"/>
          </w:tcPr>
          <w:p>
            <w:pPr>
              <w:pStyle w:val="19"/>
            </w:pPr>
          </w:p>
        </w:tc>
        <w:tc>
          <w:tcPr>
            <w:tcW w:w="2551" w:type="dxa"/>
            <w:vAlign w:val="center"/>
          </w:tcPr>
          <w:p>
            <w:pPr>
              <w:pStyle w:val="19"/>
            </w:pPr>
            <w:r>
              <w:t>174.68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174.68</w:t>
            </w:r>
          </w:p>
        </w:tc>
        <w:tc>
          <w:tcPr>
            <w:tcW w:w="2551" w:type="dxa"/>
            <w:vAlign w:val="center"/>
          </w:tcPr>
          <w:p>
            <w:pPr>
              <w:pStyle w:val="15"/>
            </w:pPr>
          </w:p>
        </w:tc>
        <w:tc>
          <w:tcPr>
            <w:tcW w:w="2551" w:type="dxa"/>
            <w:vAlign w:val="center"/>
          </w:tcPr>
          <w:p>
            <w:pPr>
              <w:pStyle w:val="15"/>
            </w:pPr>
            <w:r>
              <w:t>174.68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174.68</w:t>
            </w:r>
          </w:p>
        </w:tc>
        <w:tc>
          <w:tcPr>
            <w:tcW w:w="2551" w:type="dxa"/>
            <w:vAlign w:val="center"/>
          </w:tcPr>
          <w:p>
            <w:pPr>
              <w:pStyle w:val="15"/>
            </w:pPr>
          </w:p>
        </w:tc>
        <w:tc>
          <w:tcPr>
            <w:tcW w:w="2551" w:type="dxa"/>
            <w:vAlign w:val="center"/>
          </w:tcPr>
          <w:p>
            <w:pPr>
              <w:pStyle w:val="15"/>
            </w:pPr>
            <w:r>
              <w:t>174.68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2120816</w:t>
            </w:r>
          </w:p>
        </w:tc>
        <w:tc>
          <w:tcPr>
            <w:tcW w:w="4535" w:type="dxa"/>
            <w:vAlign w:val="center"/>
          </w:tcPr>
          <w:p>
            <w:pPr>
              <w:pStyle w:val="16"/>
            </w:pPr>
            <w:r>
              <w:t>农业农村生态环境支出</w:t>
            </w:r>
          </w:p>
        </w:tc>
        <w:tc>
          <w:tcPr>
            <w:tcW w:w="2551" w:type="dxa"/>
            <w:vAlign w:val="center"/>
          </w:tcPr>
          <w:p>
            <w:pPr>
              <w:pStyle w:val="15"/>
            </w:pPr>
            <w:r>
              <w:t>174.68</w:t>
            </w:r>
          </w:p>
        </w:tc>
        <w:tc>
          <w:tcPr>
            <w:tcW w:w="2551" w:type="dxa"/>
            <w:vAlign w:val="center"/>
          </w:tcPr>
          <w:p>
            <w:pPr>
              <w:pStyle w:val="15"/>
            </w:pPr>
          </w:p>
        </w:tc>
        <w:tc>
          <w:tcPr>
            <w:tcW w:w="2551" w:type="dxa"/>
            <w:vAlign w:val="center"/>
          </w:tcPr>
          <w:p>
            <w:pPr>
              <w:pStyle w:val="15"/>
            </w:pPr>
            <w:r>
              <w:t>174.68</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324012栾城区林业站</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324012栾城区林业站</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栾城区林业站2026年单位预算信息公开情况说明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按照《中华人民共和国预算法》、《地方预决算公开操作规程》和《关于进一步推进预算公开工作的实施意见》规定，现将栾城区林业站2026年单位预算公开如下：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(1)负责全区林业及其生态保护修复工作。负责全区造林绿化工作。</w:t>
      </w:r>
    </w:p>
    <w:p>
      <w:pPr>
        <w:pStyle w:val="29"/>
      </w:pPr>
      <w:r>
        <w:t>(2)负责林木种苗生产的监管工作。</w:t>
      </w:r>
    </w:p>
    <w:p>
      <w:pPr>
        <w:pStyle w:val="29"/>
      </w:pPr>
      <w:r>
        <w:t>(3)负责林业有害生物防治、检疫工作。</w:t>
      </w:r>
    </w:p>
    <w:p>
      <w:pPr>
        <w:pStyle w:val="29"/>
      </w:pPr>
      <w:r>
        <w:t>(4)负责监督管理湿地的保护开发利用。</w:t>
      </w:r>
    </w:p>
    <w:p>
      <w:pPr>
        <w:pStyle w:val="29"/>
      </w:pPr>
      <w:r>
        <w:t>(5)负责森林资源保护、全区陆生野生动植物资源保护工作。</w:t>
      </w:r>
    </w:p>
    <w:p>
      <w:pPr>
        <w:pStyle w:val="29"/>
      </w:pPr>
      <w:r>
        <w:t>(6)负责推进全区集体林权制度改革工作。</w:t>
      </w:r>
    </w:p>
    <w:p>
      <w:pPr>
        <w:pStyle w:val="29"/>
      </w:pPr>
      <w:r>
        <w:t>(7)负责拟订林业资源优化配置及木材利用等林业产业计划。</w:t>
      </w:r>
    </w:p>
    <w:p>
      <w:pPr>
        <w:pStyle w:val="29"/>
      </w:pPr>
      <w:r>
        <w:t>(8)负责林产品质量监督。</w:t>
      </w:r>
    </w:p>
    <w:p>
      <w:pPr>
        <w:pStyle w:val="29"/>
      </w:pPr>
      <w:r>
        <w:t>(9)负责林业科技推广、教育培训工作、经济林（干果）建设，负责林业人才队伍建设工作。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栾城区林业站</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1745.39万元，其中：一般公共预算收入1570.71万元，基金预算收入174.68万元，国有资本经营预算收入0.00万元，财政专户核拨收入0.00万元，单位资金收入0.00万元，上年结转结余0.00万元。</w:t>
      </w:r>
    </w:p>
    <w:p>
      <w:pPr>
        <w:pStyle w:val="30"/>
      </w:pPr>
      <w:r>
        <w:t>2、支出说明</w:t>
      </w:r>
    </w:p>
    <w:p>
      <w:pPr>
        <w:pStyle w:val="30"/>
      </w:pPr>
      <w:r>
        <w:t>收支预算总表支出栏、基本支出表、项目支出表按经济分类和支出功能分类科目编制，反映栾城区林业站年度单位预算中支出预算的总体情况。2026年支出预算1745.39万元，其中基本支出0.00万元，包括人员经费0.00万元和日常公用经费0.00万元；项目支出1745.39万元，主要为1、2023年下半年占地补贴2、新元高速两侧绿化占地补贴（三沿三旁）  3、2024年上半年万亩苗圃</w:t>
      </w:r>
      <w:r>
        <w:rPr>
          <w:rFonts w:hint="eastAsia"/>
          <w:lang w:eastAsia="zh-CN"/>
        </w:rPr>
        <w:t>。</w:t>
      </w:r>
    </w:p>
    <w:p>
      <w:pPr>
        <w:pStyle w:val="30"/>
      </w:pPr>
      <w:r>
        <w:t>3、比上年增减情况</w:t>
      </w:r>
    </w:p>
    <w:p>
      <w:pPr>
        <w:pStyle w:val="30"/>
      </w:pPr>
      <w:r>
        <w:t>2026年预算收支安排1745.39万元，较2025年预算减少473.54万元，其中：基本支出增加0.00万元，主要为无基本支出项目支出减少473.54万元，主要为林地补贴减少。预计下年使用的单位资金结余增加0.00万元。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机关运行经费均在市级预算中列支</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1、2023年下半年占地补贴绩效目标表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13011126P000002100067</w:t>
            </w:r>
          </w:p>
        </w:tc>
        <w:tc>
          <w:tcPr>
            <w:tcW w:w="2835" w:type="dxa"/>
            <w:vAlign w:val="center"/>
          </w:tcPr>
          <w:p>
            <w:pPr>
              <w:pStyle w:val="14"/>
            </w:pPr>
            <w:r>
              <w:t>项目名称</w:t>
            </w:r>
          </w:p>
        </w:tc>
        <w:tc>
          <w:tcPr>
            <w:tcW w:w="6095" w:type="dxa"/>
            <w:gridSpan w:val="3"/>
            <w:vAlign w:val="center"/>
          </w:tcPr>
          <w:p>
            <w:pPr>
              <w:pStyle w:val="16"/>
            </w:pPr>
            <w:r>
              <w:t>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1468.59</w:t>
            </w:r>
          </w:p>
        </w:tc>
        <w:tc>
          <w:tcPr>
            <w:tcW w:w="2835" w:type="dxa"/>
            <w:vAlign w:val="center"/>
          </w:tcPr>
          <w:p>
            <w:pPr>
              <w:pStyle w:val="14"/>
            </w:pPr>
            <w:r>
              <w:t>其中：财政    资金</w:t>
            </w:r>
          </w:p>
        </w:tc>
        <w:tc>
          <w:tcPr>
            <w:tcW w:w="2551" w:type="dxa"/>
            <w:vAlign w:val="center"/>
          </w:tcPr>
          <w:p>
            <w:pPr>
              <w:pStyle w:val="16"/>
            </w:pPr>
            <w:r>
              <w:t>1468.59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1.完成建设任务；提高森林生态系统稳定性，培育多目标、多功能的健康森林；给予农户造林占地补贴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造林补助面积</w:t>
            </w:r>
          </w:p>
        </w:tc>
        <w:tc>
          <w:tcPr>
            <w:tcW w:w="5386" w:type="dxa"/>
            <w:vAlign w:val="center"/>
          </w:tcPr>
          <w:p>
            <w:pPr>
              <w:pStyle w:val="16"/>
            </w:pPr>
            <w:r>
              <w:t>补助面积</w:t>
            </w:r>
          </w:p>
        </w:tc>
        <w:tc>
          <w:tcPr>
            <w:tcW w:w="2268" w:type="dxa"/>
            <w:vAlign w:val="center"/>
          </w:tcPr>
          <w:p>
            <w:pPr>
              <w:pStyle w:val="16"/>
            </w:pPr>
            <w:r>
              <w:t>≤20000亩</w:t>
            </w:r>
          </w:p>
        </w:tc>
        <w:tc>
          <w:tcPr>
            <w:tcW w:w="1276" w:type="dxa"/>
            <w:vAlign w:val="center"/>
          </w:tcPr>
          <w:p>
            <w:pPr>
              <w:pStyle w:val="16"/>
            </w:pPr>
            <w:r>
              <w:t>《河北省工程造林检查验收办法》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造林完成面积合格率</w:t>
            </w:r>
          </w:p>
        </w:tc>
        <w:tc>
          <w:tcPr>
            <w:tcW w:w="5386" w:type="dxa"/>
            <w:vAlign w:val="center"/>
          </w:tcPr>
          <w:p>
            <w:pPr>
              <w:pStyle w:val="16"/>
            </w:pPr>
            <w:r>
              <w:t>造林完成面积合格率</w:t>
            </w:r>
          </w:p>
        </w:tc>
        <w:tc>
          <w:tcPr>
            <w:tcW w:w="2268" w:type="dxa"/>
            <w:vAlign w:val="center"/>
          </w:tcPr>
          <w:p>
            <w:pPr>
              <w:pStyle w:val="16"/>
            </w:pPr>
            <w:r>
              <w:t>≥85百分比</w:t>
            </w:r>
          </w:p>
        </w:tc>
        <w:tc>
          <w:tcPr>
            <w:tcW w:w="1276" w:type="dxa"/>
            <w:vAlign w:val="center"/>
          </w:tcPr>
          <w:p>
            <w:pPr>
              <w:pStyle w:val="16"/>
            </w:pPr>
            <w:r>
              <w:t>《河北省工程造林检查验收办法》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造林当期任务完成率</w:t>
            </w:r>
          </w:p>
        </w:tc>
        <w:tc>
          <w:tcPr>
            <w:tcW w:w="5386" w:type="dxa"/>
            <w:vAlign w:val="center"/>
          </w:tcPr>
          <w:p>
            <w:pPr>
              <w:pStyle w:val="16"/>
            </w:pPr>
            <w:r>
              <w:t>造林当期任务完成率</w:t>
            </w:r>
          </w:p>
        </w:tc>
        <w:tc>
          <w:tcPr>
            <w:tcW w:w="2268" w:type="dxa"/>
            <w:vAlign w:val="center"/>
          </w:tcPr>
          <w:p>
            <w:pPr>
              <w:pStyle w:val="16"/>
            </w:pPr>
            <w:r>
              <w:t>≥80百分比</w:t>
            </w:r>
          </w:p>
        </w:tc>
        <w:tc>
          <w:tcPr>
            <w:tcW w:w="1276" w:type="dxa"/>
            <w:vAlign w:val="center"/>
          </w:tcPr>
          <w:p>
            <w:pPr>
              <w:pStyle w:val="16"/>
            </w:pPr>
            <w:r>
              <w:t>《河北省工程造林检查验收办法》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不吵预算</w:t>
            </w:r>
          </w:p>
        </w:tc>
        <w:tc>
          <w:tcPr>
            <w:tcW w:w="2268" w:type="dxa"/>
            <w:vAlign w:val="center"/>
          </w:tcPr>
          <w:p>
            <w:pPr>
              <w:pStyle w:val="16"/>
            </w:pPr>
            <w:r>
              <w:t>≤1468.6万元</w:t>
            </w:r>
          </w:p>
        </w:tc>
        <w:tc>
          <w:tcPr>
            <w:tcW w:w="1276" w:type="dxa"/>
            <w:vAlign w:val="center"/>
          </w:tcPr>
          <w:p>
            <w:pPr>
              <w:pStyle w:val="16"/>
            </w:pPr>
            <w:r>
              <w:t>《河北省工程造林检查验收办法》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社会效益指标</w:t>
            </w:r>
          </w:p>
        </w:tc>
        <w:tc>
          <w:tcPr>
            <w:tcW w:w="5386" w:type="dxa"/>
            <w:vAlign w:val="center"/>
          </w:tcPr>
          <w:p>
            <w:pPr>
              <w:pStyle w:val="16"/>
            </w:pPr>
            <w:r>
              <w:t>带动周边群众就业（是否明显）</w:t>
            </w:r>
          </w:p>
        </w:tc>
        <w:tc>
          <w:tcPr>
            <w:tcW w:w="2268" w:type="dxa"/>
            <w:vAlign w:val="center"/>
          </w:tcPr>
          <w:p>
            <w:pPr>
              <w:pStyle w:val="16"/>
            </w:pPr>
            <w:r>
              <w:t>明显</w:t>
            </w:r>
          </w:p>
        </w:tc>
        <w:tc>
          <w:tcPr>
            <w:tcW w:w="1276" w:type="dxa"/>
            <w:vAlign w:val="center"/>
          </w:tcPr>
          <w:p>
            <w:pPr>
              <w:pStyle w:val="16"/>
            </w:pPr>
            <w:r>
              <w:t>植树绿化实施方案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5386" w:type="dxa"/>
            <w:vAlign w:val="center"/>
          </w:tcPr>
          <w:p>
            <w:pPr>
              <w:pStyle w:val="16"/>
            </w:pPr>
            <w:r>
              <w:t>生态效益发挥（是否明显）</w:t>
            </w:r>
          </w:p>
        </w:tc>
        <w:tc>
          <w:tcPr>
            <w:tcW w:w="2268" w:type="dxa"/>
            <w:vAlign w:val="center"/>
          </w:tcPr>
          <w:p>
            <w:pPr>
              <w:pStyle w:val="16"/>
            </w:pPr>
            <w:r>
              <w:t>明显</w:t>
            </w:r>
          </w:p>
        </w:tc>
        <w:tc>
          <w:tcPr>
            <w:tcW w:w="1276" w:type="dxa"/>
            <w:vAlign w:val="center"/>
          </w:tcPr>
          <w:p>
            <w:pPr>
              <w:pStyle w:val="16"/>
            </w:pPr>
            <w:r>
              <w:t>植树绿化实施方案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可持续性指标</w:t>
            </w:r>
          </w:p>
        </w:tc>
        <w:tc>
          <w:tcPr>
            <w:tcW w:w="5386" w:type="dxa"/>
            <w:vAlign w:val="center"/>
          </w:tcPr>
          <w:p>
            <w:pPr>
              <w:pStyle w:val="16"/>
            </w:pPr>
            <w:r>
              <w:t>对生态系统功能改善可持续影响（是否明显）</w:t>
            </w:r>
          </w:p>
        </w:tc>
        <w:tc>
          <w:tcPr>
            <w:tcW w:w="2268" w:type="dxa"/>
            <w:vAlign w:val="center"/>
          </w:tcPr>
          <w:p>
            <w:pPr>
              <w:pStyle w:val="16"/>
            </w:pPr>
            <w:r>
              <w:t>明显</w:t>
            </w:r>
          </w:p>
        </w:tc>
        <w:tc>
          <w:tcPr>
            <w:tcW w:w="1276" w:type="dxa"/>
            <w:vAlign w:val="center"/>
          </w:tcPr>
          <w:p>
            <w:pPr>
              <w:pStyle w:val="16"/>
            </w:pPr>
            <w:r>
              <w:t>植树绿化实施方案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周边群众满意度</w:t>
            </w:r>
          </w:p>
        </w:tc>
        <w:tc>
          <w:tcPr>
            <w:tcW w:w="5386" w:type="dxa"/>
            <w:vAlign w:val="center"/>
          </w:tcPr>
          <w:p>
            <w:pPr>
              <w:pStyle w:val="16"/>
            </w:pPr>
            <w:r>
              <w:t>群众满意度</w:t>
            </w:r>
          </w:p>
        </w:tc>
        <w:tc>
          <w:tcPr>
            <w:tcW w:w="2268" w:type="dxa"/>
            <w:vAlign w:val="center"/>
          </w:tcPr>
          <w:p>
            <w:pPr>
              <w:pStyle w:val="16"/>
            </w:pPr>
            <w:r>
              <w:t>≥80百分比</w:t>
            </w:r>
          </w:p>
        </w:tc>
        <w:tc>
          <w:tcPr>
            <w:tcW w:w="1276" w:type="dxa"/>
            <w:vAlign w:val="center"/>
          </w:tcPr>
          <w:p>
            <w:pPr>
              <w:pStyle w:val="16"/>
            </w:pPr>
            <w:r>
              <w:t>植树绿化实施方案</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2、2024年上半年万亩苗圃绩效目标表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13011126P00000210007T</w:t>
            </w:r>
          </w:p>
        </w:tc>
        <w:tc>
          <w:tcPr>
            <w:tcW w:w="2835" w:type="dxa"/>
            <w:vAlign w:val="center"/>
          </w:tcPr>
          <w:p>
            <w:pPr>
              <w:pStyle w:val="14"/>
            </w:pPr>
            <w:r>
              <w:t>项目名称</w:t>
            </w:r>
          </w:p>
        </w:tc>
        <w:tc>
          <w:tcPr>
            <w:tcW w:w="6095" w:type="dxa"/>
            <w:gridSpan w:val="3"/>
            <w:vAlign w:val="center"/>
          </w:tcPr>
          <w:p>
            <w:pPr>
              <w:pStyle w:val="16"/>
            </w:pPr>
            <w:r>
              <w:t>2024年上半年万亩苗圃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174.68</w:t>
            </w:r>
          </w:p>
        </w:tc>
        <w:tc>
          <w:tcPr>
            <w:tcW w:w="2835" w:type="dxa"/>
            <w:vAlign w:val="center"/>
          </w:tcPr>
          <w:p>
            <w:pPr>
              <w:pStyle w:val="14"/>
            </w:pPr>
            <w:r>
              <w:t>其中：财政    资金</w:t>
            </w:r>
          </w:p>
        </w:tc>
        <w:tc>
          <w:tcPr>
            <w:tcW w:w="2551" w:type="dxa"/>
            <w:vAlign w:val="center"/>
          </w:tcPr>
          <w:p>
            <w:pPr>
              <w:pStyle w:val="16"/>
            </w:pPr>
            <w:r>
              <w:t>174.68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用于2024年上半年万亩苗圃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1.极大地改善省会周边生态环境。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森林覆盖率</w:t>
            </w:r>
          </w:p>
        </w:tc>
        <w:tc>
          <w:tcPr>
            <w:tcW w:w="5386" w:type="dxa"/>
            <w:vAlign w:val="center"/>
          </w:tcPr>
          <w:p>
            <w:pPr>
              <w:pStyle w:val="16"/>
            </w:pPr>
            <w:r>
              <w:t>森林覆盖率</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受益人数</w:t>
            </w:r>
          </w:p>
        </w:tc>
        <w:tc>
          <w:tcPr>
            <w:tcW w:w="5386" w:type="dxa"/>
            <w:vAlign w:val="center"/>
          </w:tcPr>
          <w:p>
            <w:pPr>
              <w:pStyle w:val="16"/>
            </w:pPr>
            <w:r>
              <w:t>受益人数</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项目实际成本</w:t>
            </w:r>
          </w:p>
        </w:tc>
        <w:tc>
          <w:tcPr>
            <w:tcW w:w="5386" w:type="dxa"/>
            <w:vAlign w:val="center"/>
          </w:tcPr>
          <w:p>
            <w:pPr>
              <w:pStyle w:val="16"/>
            </w:pPr>
            <w:r>
              <w:t>项目实际成本</w:t>
            </w:r>
          </w:p>
        </w:tc>
        <w:tc>
          <w:tcPr>
            <w:tcW w:w="2268" w:type="dxa"/>
            <w:vAlign w:val="center"/>
          </w:tcPr>
          <w:p>
            <w:pPr>
              <w:pStyle w:val="16"/>
            </w:pPr>
            <w:r>
              <w:t>100百分比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对地区经济的贡献</w:t>
            </w:r>
          </w:p>
        </w:tc>
        <w:tc>
          <w:tcPr>
            <w:tcW w:w="5386" w:type="dxa"/>
            <w:vAlign w:val="center"/>
          </w:tcPr>
          <w:p>
            <w:pPr>
              <w:pStyle w:val="16"/>
            </w:pPr>
            <w:r>
              <w:t>对地区经济的贡献</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5386" w:type="dxa"/>
            <w:vAlign w:val="center"/>
          </w:tcPr>
          <w:p>
            <w:pPr>
              <w:pStyle w:val="16"/>
            </w:pPr>
            <w:r>
              <w:t>改善生态环境质量</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5386" w:type="dxa"/>
            <w:vAlign w:val="center"/>
          </w:tcPr>
          <w:p>
            <w:pPr>
              <w:pStyle w:val="16"/>
            </w:pPr>
            <w:r>
              <w:t>保障车管业务工作顺利进行，维护社会稳定</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服务群众满意度</w:t>
            </w:r>
          </w:p>
        </w:tc>
        <w:tc>
          <w:tcPr>
            <w:tcW w:w="2268" w:type="dxa"/>
            <w:vAlign w:val="center"/>
          </w:tcPr>
          <w:p>
            <w:pPr>
              <w:pStyle w:val="16"/>
            </w:pPr>
            <w:r>
              <w:t>≥96百分比</w:t>
            </w:r>
          </w:p>
        </w:tc>
        <w:tc>
          <w:tcPr>
            <w:tcW w:w="1276" w:type="dxa"/>
            <w:vAlign w:val="center"/>
          </w:tcPr>
          <w:p>
            <w:pPr>
              <w:pStyle w:val="16"/>
            </w:pPr>
            <w:r>
              <w:t>植物绿化实施方案</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3、新元高速两侧绿化占地补贴（三沿三旁）绩效目标表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13011126P000002100092</w:t>
            </w:r>
          </w:p>
        </w:tc>
        <w:tc>
          <w:tcPr>
            <w:tcW w:w="2835" w:type="dxa"/>
            <w:vAlign w:val="center"/>
          </w:tcPr>
          <w:p>
            <w:pPr>
              <w:pStyle w:val="14"/>
            </w:pPr>
            <w:r>
              <w:t>项目名称</w:t>
            </w:r>
          </w:p>
        </w:tc>
        <w:tc>
          <w:tcPr>
            <w:tcW w:w="6095" w:type="dxa"/>
            <w:gridSpan w:val="3"/>
            <w:vAlign w:val="center"/>
          </w:tcPr>
          <w:p>
            <w:pPr>
              <w:pStyle w:val="16"/>
            </w:pPr>
            <w:r>
              <w:t>新元高速两侧绿化占地补贴（三沿三旁）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102.12</w:t>
            </w:r>
          </w:p>
        </w:tc>
        <w:tc>
          <w:tcPr>
            <w:tcW w:w="2835" w:type="dxa"/>
            <w:vAlign w:val="center"/>
          </w:tcPr>
          <w:p>
            <w:pPr>
              <w:pStyle w:val="14"/>
            </w:pPr>
            <w:r>
              <w:t>其中：财政    资金</w:t>
            </w:r>
          </w:p>
        </w:tc>
        <w:tc>
          <w:tcPr>
            <w:tcW w:w="2551" w:type="dxa"/>
            <w:vAlign w:val="center"/>
          </w:tcPr>
          <w:p>
            <w:pPr>
              <w:pStyle w:val="16"/>
            </w:pPr>
            <w:r>
              <w:t>102.12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用于新元高速两侧绿化占地补贴（三沿三旁）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1.1、完成造林。2、提高森林生态系统稳定性、培育多目标、多功能的健康森林。3、对环境有所改善。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任务完成率</w:t>
            </w:r>
          </w:p>
        </w:tc>
        <w:tc>
          <w:tcPr>
            <w:tcW w:w="5386" w:type="dxa"/>
            <w:vAlign w:val="center"/>
          </w:tcPr>
          <w:p>
            <w:pPr>
              <w:pStyle w:val="16"/>
            </w:pPr>
            <w:r>
              <w:t>任务完成率</w:t>
            </w:r>
          </w:p>
        </w:tc>
        <w:tc>
          <w:tcPr>
            <w:tcW w:w="2268" w:type="dxa"/>
            <w:vAlign w:val="center"/>
          </w:tcPr>
          <w:p>
            <w:pPr>
              <w:pStyle w:val="16"/>
            </w:pPr>
            <w:r>
              <w:t>≥85百分比</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合格率</w:t>
            </w:r>
          </w:p>
        </w:tc>
        <w:tc>
          <w:tcPr>
            <w:tcW w:w="5386" w:type="dxa"/>
            <w:vAlign w:val="center"/>
          </w:tcPr>
          <w:p>
            <w:pPr>
              <w:pStyle w:val="16"/>
            </w:pPr>
            <w:r>
              <w:t>任务完成合格率</w:t>
            </w:r>
          </w:p>
        </w:tc>
        <w:tc>
          <w:tcPr>
            <w:tcW w:w="2268" w:type="dxa"/>
            <w:vAlign w:val="center"/>
          </w:tcPr>
          <w:p>
            <w:pPr>
              <w:pStyle w:val="16"/>
            </w:pPr>
            <w:r>
              <w:t>≥85百分比</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完成时效</w:t>
            </w:r>
          </w:p>
        </w:tc>
        <w:tc>
          <w:tcPr>
            <w:tcW w:w="5386" w:type="dxa"/>
            <w:vAlign w:val="center"/>
          </w:tcPr>
          <w:p>
            <w:pPr>
              <w:pStyle w:val="16"/>
            </w:pPr>
            <w:r>
              <w:t>按照计划时间完成</w:t>
            </w:r>
          </w:p>
        </w:tc>
        <w:tc>
          <w:tcPr>
            <w:tcW w:w="2268" w:type="dxa"/>
            <w:vAlign w:val="center"/>
          </w:tcPr>
          <w:p>
            <w:pPr>
              <w:pStyle w:val="16"/>
            </w:pPr>
            <w:r>
              <w:t>1计划完成时间</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≤102.12万元</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w:t>
            </w:r>
          </w:p>
        </w:tc>
        <w:tc>
          <w:tcPr>
            <w:tcW w:w="5386" w:type="dxa"/>
            <w:vAlign w:val="center"/>
          </w:tcPr>
          <w:p>
            <w:pPr>
              <w:pStyle w:val="16"/>
            </w:pPr>
            <w:r>
              <w:t>项目能否带来经济效益</w:t>
            </w:r>
          </w:p>
        </w:tc>
        <w:tc>
          <w:tcPr>
            <w:tcW w:w="2268" w:type="dxa"/>
            <w:vAlign w:val="center"/>
          </w:tcPr>
          <w:p>
            <w:pPr>
              <w:pStyle w:val="16"/>
            </w:pPr>
            <w:r>
              <w:t>项目能带来经济效益</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项目带动就业能力</w:t>
            </w:r>
          </w:p>
        </w:tc>
        <w:tc>
          <w:tcPr>
            <w:tcW w:w="5386" w:type="dxa"/>
            <w:vAlign w:val="center"/>
          </w:tcPr>
          <w:p>
            <w:pPr>
              <w:pStyle w:val="16"/>
            </w:pPr>
            <w:r>
              <w:t>项目用工量</w:t>
            </w:r>
          </w:p>
        </w:tc>
        <w:tc>
          <w:tcPr>
            <w:tcW w:w="2268" w:type="dxa"/>
            <w:vAlign w:val="center"/>
          </w:tcPr>
          <w:p>
            <w:pPr>
              <w:pStyle w:val="16"/>
            </w:pPr>
            <w:r>
              <w:t>300人</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w:t>
            </w:r>
          </w:p>
        </w:tc>
        <w:tc>
          <w:tcPr>
            <w:tcW w:w="5386" w:type="dxa"/>
            <w:vAlign w:val="center"/>
          </w:tcPr>
          <w:p>
            <w:pPr>
              <w:pStyle w:val="16"/>
            </w:pPr>
            <w:r>
              <w:t>生态效益</w:t>
            </w:r>
          </w:p>
        </w:tc>
        <w:tc>
          <w:tcPr>
            <w:tcW w:w="2268" w:type="dxa"/>
            <w:vAlign w:val="center"/>
          </w:tcPr>
          <w:p>
            <w:pPr>
              <w:pStyle w:val="16"/>
            </w:pPr>
            <w:r>
              <w:t>明显</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≥85</w:t>
            </w:r>
          </w:p>
        </w:tc>
        <w:tc>
          <w:tcPr>
            <w:tcW w:w="1276" w:type="dxa"/>
            <w:vAlign w:val="center"/>
          </w:tcPr>
          <w:p>
            <w:pPr>
              <w:pStyle w:val="16"/>
            </w:pPr>
            <w:r>
              <w:t>工作需求</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324012栾城区林业站</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栾城区林业站上年末固定资产金额为0.00万元（详见下表）。本年度拟购置固定资产总额为0.00万元，已按要求列入政府采购预算，详见政府采购预算表。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324012栾城区林业站</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bookmarkStart w:id="3" w:name="_GoBack"/>
      <w:bookmarkEnd w:id="3"/>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center;mso-position-horizontal-relative:margin;mso-wrap-style:none;z-index:251668480;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4</w:t>
                </w:r>
                <w:r>
                  <w:rPr>
                    <w:rFonts w:hint="eastAsia"/>
                    <w:sz w:val="18"/>
                    <w:lang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AF7C7F"/>
    <w:multiLevelType w:val="singleLevel"/>
    <w:tmpl w:val="69AF7C7F"/>
    <w:lvl w:ilvl="0" w:tentative="0">
      <w:start w:val="5"/>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52911EE"/>
    <w:rsid w:val="06F17AA7"/>
    <w:rsid w:val="07AE7E43"/>
    <w:rsid w:val="1095312B"/>
    <w:rsid w:val="15F3638A"/>
    <w:rsid w:val="16443B24"/>
    <w:rsid w:val="188C7EC5"/>
    <w:rsid w:val="1942642D"/>
    <w:rsid w:val="27765169"/>
    <w:rsid w:val="28892BEA"/>
    <w:rsid w:val="346161C5"/>
    <w:rsid w:val="418A21F1"/>
    <w:rsid w:val="4388765A"/>
    <w:rsid w:val="44660AF9"/>
    <w:rsid w:val="493A0203"/>
    <w:rsid w:val="495B1CB3"/>
    <w:rsid w:val="4A624F40"/>
    <w:rsid w:val="4CA12BE4"/>
    <w:rsid w:val="4D7D06CB"/>
    <w:rsid w:val="4E823112"/>
    <w:rsid w:val="52BB7CA4"/>
    <w:rsid w:val="57EA1B58"/>
    <w:rsid w:val="59036BAF"/>
    <w:rsid w:val="5BC43758"/>
    <w:rsid w:val="5E2B16FC"/>
    <w:rsid w:val="603D7785"/>
    <w:rsid w:val="6B247EEA"/>
    <w:rsid w:val="71EB6CFC"/>
    <w:rsid w:val="7B4F0FB4"/>
    <w:rsid w:val="7C5E2C8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9" textRotate="1"/>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304</Pages>
  <TotalTime>1</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2026-03-10T08:33:00Z</dcterms:created>
  <dc:creator>Administrator</dc:creator>
  <cp:lastModifiedBy>Administrator</cp:lastModifiedBy>
  <dcterms:modified xsi:type="dcterms:W3CDTF">2026-03-10T07:51:36Z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