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一、石家庄市栾城区栾城镇人民政府收支预算</w:t>
      </w:r>
      <w:r>
        <w:tab/>
      </w:r>
      <w:r>
        <w:rPr>
          <w:rFonts w:hint="eastAsia"/>
          <w:lang w:val="en-US" w:eastAsia="zh-CN"/>
        </w:rPr>
        <w:t>2</w:t>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_Toc_4_4_0000000022</w:instrText>
      </w:r>
      <w:r>
        <w:fldChar w:fldCharType="separate"/>
      </w:r>
      <w:r>
        <w:rPr>
          <w:b w:val="0"/>
        </w:rPr>
        <w:t>二、栾城镇退役军人服务站收支预算</w:t>
      </w:r>
      <w:r>
        <w:tab/>
      </w:r>
      <w:r>
        <w:rPr>
          <w:rFonts w:hint="eastAsia"/>
          <w:lang w:val="en-US" w:eastAsia="zh-CN"/>
        </w:rPr>
        <w:t>5</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HYPERLINK \l _Toc_4_4_0000000023</w:instrText>
      </w:r>
      <w:r>
        <w:fldChar w:fldCharType="separate"/>
      </w:r>
      <w:r>
        <w:rPr>
          <w:b w:val="0"/>
        </w:rPr>
        <w:t>三、栾城镇综合行政执法队收支预算</w:t>
      </w:r>
      <w:r>
        <w:tab/>
      </w:r>
      <w:r>
        <w:rPr>
          <w:rFonts w:hint="eastAsia"/>
          <w:lang w:val="en-US" w:eastAsia="zh-CN"/>
        </w:rPr>
        <w:t>7</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HYPERLINK \l _Toc_4_4_0000000024</w:instrText>
      </w:r>
      <w:r>
        <w:fldChar w:fldCharType="separate"/>
      </w:r>
      <w:r>
        <w:rPr>
          <w:b w:val="0"/>
        </w:rPr>
        <w:t>四、栾城镇行政综合服务中心收支预算</w:t>
      </w:r>
      <w:r>
        <w:tab/>
      </w:r>
      <w:r>
        <w:rPr>
          <w:rFonts w:hint="eastAsia"/>
          <w:lang w:val="en-US" w:eastAsia="zh-CN"/>
        </w:rPr>
        <w:t>9</w:t>
      </w:r>
      <w:r>
        <w:fldChar w:fldCharType="end"/>
      </w:r>
      <w:r>
        <w:rPr>
          <w:rFonts w:hint="eastAsia"/>
          <w:lang w:val="en-US" w:eastAsia="zh-CN"/>
        </w:rPr>
        <w:t>3</w:t>
      </w:r>
    </w:p>
    <w:p>
      <w:pPr>
        <w:pStyle w:val="3"/>
        <w:tabs>
          <w:tab w:val="right" w:leader="dot" w:pos="14562"/>
        </w:tabs>
        <w:rPr>
          <w:rFonts w:hint="default" w:eastAsia="方正仿宋_GBK"/>
          <w:lang w:val="en-US" w:eastAsia="zh-CN"/>
        </w:rPr>
      </w:pPr>
      <w:r>
        <w:fldChar w:fldCharType="begin"/>
      </w:r>
      <w:r>
        <w:instrText xml:space="preserve">HYPERLINK \l _Toc_4_4_0000000025</w:instrText>
      </w:r>
      <w:r>
        <w:fldChar w:fldCharType="separate"/>
      </w:r>
      <w:r>
        <w:rPr>
          <w:b w:val="0"/>
        </w:rPr>
        <w:t>五、栾城镇农业综合服务中心收支预算</w:t>
      </w:r>
      <w:r>
        <w:tab/>
      </w:r>
      <w:r>
        <w:rPr>
          <w:rFonts w:hint="eastAsia"/>
          <w:lang w:val="en-US" w:eastAsia="zh-CN"/>
        </w:rPr>
        <w:t>1</w:t>
      </w:r>
      <w:r>
        <w:fldChar w:fldCharType="end"/>
      </w:r>
      <w:r>
        <w:rPr>
          <w:rFonts w:hint="eastAsia"/>
          <w:lang w:val="en-US" w:eastAsia="zh-CN"/>
        </w:rPr>
        <w:t>13</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21"/>
      <w:r>
        <w:rPr>
          <w:rFonts w:ascii="方正小标宋_GBK" w:hAnsi="方正小标宋_GBK" w:eastAsia="方正小标宋_GBK" w:cs="方正小标宋_GBK"/>
          <w:b w:val="0"/>
          <w:color w:val="000000"/>
          <w:sz w:val="44"/>
        </w:rPr>
        <w:t>一、石家庄市栾城区栾城镇人民政府收支预算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2800.28</w:t>
            </w:r>
          </w:p>
        </w:tc>
        <w:tc>
          <w:tcPr>
            <w:tcW w:w="4535" w:type="dxa"/>
            <w:vAlign w:val="center"/>
          </w:tcPr>
          <w:p>
            <w:pPr>
              <w:pStyle w:val="14"/>
            </w:pPr>
            <w:r>
              <w:t>一、一般公共服务支出</w:t>
            </w:r>
          </w:p>
        </w:tc>
        <w:tc>
          <w:tcPr>
            <w:tcW w:w="2126" w:type="dxa"/>
            <w:vAlign w:val="center"/>
          </w:tcPr>
          <w:p>
            <w:pPr>
              <w:pStyle w:val="13"/>
            </w:pPr>
            <w:r>
              <w:t>1783.49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1278.53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2800.28</w:t>
            </w:r>
          </w:p>
        </w:tc>
        <w:tc>
          <w:tcPr>
            <w:tcW w:w="4535" w:type="dxa"/>
            <w:vAlign w:val="center"/>
          </w:tcPr>
          <w:p>
            <w:pPr>
              <w:pStyle w:val="16"/>
            </w:pPr>
            <w:r>
              <w:t>本年支出合计</w:t>
            </w:r>
          </w:p>
        </w:tc>
        <w:tc>
          <w:tcPr>
            <w:tcW w:w="2126" w:type="dxa"/>
            <w:vAlign w:val="center"/>
          </w:tcPr>
          <w:p>
            <w:pPr>
              <w:pStyle w:val="17"/>
            </w:pPr>
            <w:r>
              <w:t>3171.28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371.00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3171.28</w:t>
            </w:r>
          </w:p>
        </w:tc>
        <w:tc>
          <w:tcPr>
            <w:tcW w:w="4535" w:type="dxa"/>
            <w:vAlign w:val="center"/>
          </w:tcPr>
          <w:p>
            <w:pPr>
              <w:pStyle w:val="16"/>
            </w:pPr>
            <w:r>
              <w:t>支出总计</w:t>
            </w:r>
          </w:p>
        </w:tc>
        <w:tc>
          <w:tcPr>
            <w:tcW w:w="2126" w:type="dxa"/>
            <w:vAlign w:val="center"/>
          </w:tcPr>
          <w:p>
            <w:pPr>
              <w:pStyle w:val="17"/>
            </w:pPr>
            <w:r>
              <w:t>3171.28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3171.28</w:t>
            </w:r>
          </w:p>
        </w:tc>
        <w:tc>
          <w:tcPr>
            <w:tcW w:w="1134" w:type="dxa"/>
            <w:vAlign w:val="center"/>
          </w:tcPr>
          <w:p>
            <w:pPr>
              <w:pStyle w:val="17"/>
            </w:pPr>
            <w:r>
              <w:t>2800.28</w:t>
            </w:r>
          </w:p>
        </w:tc>
        <w:tc>
          <w:tcPr>
            <w:tcW w:w="1134" w:type="dxa"/>
            <w:vAlign w:val="center"/>
          </w:tcPr>
          <w:p>
            <w:pPr>
              <w:pStyle w:val="17"/>
            </w:pPr>
            <w:r>
              <w:t>2800.28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1783.49</w:t>
            </w:r>
          </w:p>
        </w:tc>
        <w:tc>
          <w:tcPr>
            <w:tcW w:w="1134" w:type="dxa"/>
            <w:vAlign w:val="center"/>
          </w:tcPr>
          <w:p>
            <w:pPr>
              <w:pStyle w:val="13"/>
            </w:pPr>
            <w:r>
              <w:t>1412.49</w:t>
            </w:r>
          </w:p>
        </w:tc>
        <w:tc>
          <w:tcPr>
            <w:tcW w:w="1134" w:type="dxa"/>
            <w:vAlign w:val="center"/>
          </w:tcPr>
          <w:p>
            <w:pPr>
              <w:pStyle w:val="13"/>
            </w:pPr>
            <w:r>
              <w:t>1412.49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1412.49</w:t>
            </w:r>
          </w:p>
        </w:tc>
        <w:tc>
          <w:tcPr>
            <w:tcW w:w="1134" w:type="dxa"/>
            <w:vAlign w:val="center"/>
          </w:tcPr>
          <w:p>
            <w:pPr>
              <w:pStyle w:val="13"/>
            </w:pPr>
            <w:r>
              <w:t>1412.49</w:t>
            </w:r>
          </w:p>
        </w:tc>
        <w:tc>
          <w:tcPr>
            <w:tcW w:w="1134" w:type="dxa"/>
            <w:vAlign w:val="center"/>
          </w:tcPr>
          <w:p>
            <w:pPr>
              <w:pStyle w:val="13"/>
            </w:pPr>
            <w:r>
              <w:t>1412.49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1390.28</w:t>
            </w:r>
          </w:p>
        </w:tc>
        <w:tc>
          <w:tcPr>
            <w:tcW w:w="1134" w:type="dxa"/>
            <w:vAlign w:val="center"/>
          </w:tcPr>
          <w:p>
            <w:pPr>
              <w:pStyle w:val="13"/>
            </w:pPr>
            <w:r>
              <w:t>1390.28</w:t>
            </w:r>
          </w:p>
        </w:tc>
        <w:tc>
          <w:tcPr>
            <w:tcW w:w="1134" w:type="dxa"/>
            <w:vAlign w:val="center"/>
          </w:tcPr>
          <w:p>
            <w:pPr>
              <w:pStyle w:val="13"/>
            </w:pPr>
            <w:r>
              <w:t>1390.28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22.21</w:t>
            </w:r>
          </w:p>
        </w:tc>
        <w:tc>
          <w:tcPr>
            <w:tcW w:w="1134" w:type="dxa"/>
            <w:vAlign w:val="center"/>
          </w:tcPr>
          <w:p>
            <w:pPr>
              <w:pStyle w:val="13"/>
            </w:pPr>
            <w:r>
              <w:t>22.21</w:t>
            </w:r>
          </w:p>
        </w:tc>
        <w:tc>
          <w:tcPr>
            <w:tcW w:w="1134" w:type="dxa"/>
            <w:vAlign w:val="center"/>
          </w:tcPr>
          <w:p>
            <w:pPr>
              <w:pStyle w:val="13"/>
            </w:pPr>
            <w:r>
              <w:t>22.21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371.00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371.00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70.22</w:t>
            </w:r>
          </w:p>
        </w:tc>
        <w:tc>
          <w:tcPr>
            <w:tcW w:w="1134" w:type="dxa"/>
            <w:vAlign w:val="center"/>
          </w:tcPr>
          <w:p>
            <w:pPr>
              <w:pStyle w:val="13"/>
            </w:pPr>
            <w:r>
              <w:t>70.22</w:t>
            </w:r>
          </w:p>
        </w:tc>
        <w:tc>
          <w:tcPr>
            <w:tcW w:w="1134" w:type="dxa"/>
            <w:vAlign w:val="center"/>
          </w:tcPr>
          <w:p>
            <w:pPr>
              <w:pStyle w:val="13"/>
            </w:pPr>
            <w:r>
              <w:t>70.22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68.50</w:t>
            </w:r>
          </w:p>
        </w:tc>
        <w:tc>
          <w:tcPr>
            <w:tcW w:w="1134" w:type="dxa"/>
            <w:vAlign w:val="center"/>
          </w:tcPr>
          <w:p>
            <w:pPr>
              <w:pStyle w:val="13"/>
            </w:pPr>
            <w:r>
              <w:t>68.50</w:t>
            </w:r>
          </w:p>
        </w:tc>
        <w:tc>
          <w:tcPr>
            <w:tcW w:w="1134" w:type="dxa"/>
            <w:vAlign w:val="center"/>
          </w:tcPr>
          <w:p>
            <w:pPr>
              <w:pStyle w:val="13"/>
            </w:pPr>
            <w:r>
              <w:t>68.50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68.50</w:t>
            </w:r>
          </w:p>
        </w:tc>
        <w:tc>
          <w:tcPr>
            <w:tcW w:w="1134" w:type="dxa"/>
            <w:vAlign w:val="center"/>
          </w:tcPr>
          <w:p>
            <w:pPr>
              <w:pStyle w:val="13"/>
            </w:pPr>
            <w:r>
              <w:t>68.50</w:t>
            </w:r>
          </w:p>
        </w:tc>
        <w:tc>
          <w:tcPr>
            <w:tcW w:w="1134" w:type="dxa"/>
            <w:vAlign w:val="center"/>
          </w:tcPr>
          <w:p>
            <w:pPr>
              <w:pStyle w:val="13"/>
            </w:pPr>
            <w:r>
              <w:t>68.50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1.71</w:t>
            </w:r>
          </w:p>
        </w:tc>
        <w:tc>
          <w:tcPr>
            <w:tcW w:w="1134" w:type="dxa"/>
            <w:vAlign w:val="center"/>
          </w:tcPr>
          <w:p>
            <w:pPr>
              <w:pStyle w:val="13"/>
            </w:pPr>
            <w:r>
              <w:t>1.71</w:t>
            </w:r>
          </w:p>
        </w:tc>
        <w:tc>
          <w:tcPr>
            <w:tcW w:w="1134" w:type="dxa"/>
            <w:vAlign w:val="center"/>
          </w:tcPr>
          <w:p>
            <w:pPr>
              <w:pStyle w:val="13"/>
            </w:pPr>
            <w:r>
              <w:t>1.71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0.10</w:t>
            </w:r>
          </w:p>
        </w:tc>
        <w:tc>
          <w:tcPr>
            <w:tcW w:w="1134" w:type="dxa"/>
            <w:vAlign w:val="center"/>
          </w:tcPr>
          <w:p>
            <w:pPr>
              <w:pStyle w:val="13"/>
            </w:pPr>
            <w:r>
              <w:t>0.10</w:t>
            </w:r>
          </w:p>
        </w:tc>
        <w:tc>
          <w:tcPr>
            <w:tcW w:w="1134" w:type="dxa"/>
            <w:vAlign w:val="center"/>
          </w:tcPr>
          <w:p>
            <w:pPr>
              <w:pStyle w:val="13"/>
            </w:pPr>
            <w:r>
              <w:t>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1.61</w:t>
            </w:r>
          </w:p>
        </w:tc>
        <w:tc>
          <w:tcPr>
            <w:tcW w:w="1134" w:type="dxa"/>
            <w:vAlign w:val="center"/>
          </w:tcPr>
          <w:p>
            <w:pPr>
              <w:pStyle w:val="13"/>
            </w:pPr>
            <w:r>
              <w:t>1.61</w:t>
            </w:r>
          </w:p>
        </w:tc>
        <w:tc>
          <w:tcPr>
            <w:tcW w:w="1134" w:type="dxa"/>
            <w:vAlign w:val="center"/>
          </w:tcPr>
          <w:p>
            <w:pPr>
              <w:pStyle w:val="13"/>
            </w:pPr>
            <w:r>
              <w:t>1.61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34.04</w:t>
            </w:r>
          </w:p>
        </w:tc>
        <w:tc>
          <w:tcPr>
            <w:tcW w:w="1134" w:type="dxa"/>
            <w:vAlign w:val="center"/>
          </w:tcPr>
          <w:p>
            <w:pPr>
              <w:pStyle w:val="13"/>
            </w:pPr>
            <w:r>
              <w:t>34.04</w:t>
            </w:r>
          </w:p>
        </w:tc>
        <w:tc>
          <w:tcPr>
            <w:tcW w:w="1134" w:type="dxa"/>
            <w:vAlign w:val="center"/>
          </w:tcPr>
          <w:p>
            <w:pPr>
              <w:pStyle w:val="13"/>
            </w:pPr>
            <w:r>
              <w:t>34.04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34.04</w:t>
            </w:r>
          </w:p>
        </w:tc>
        <w:tc>
          <w:tcPr>
            <w:tcW w:w="1134" w:type="dxa"/>
            <w:vAlign w:val="center"/>
          </w:tcPr>
          <w:p>
            <w:pPr>
              <w:pStyle w:val="13"/>
            </w:pPr>
            <w:r>
              <w:t>34.04</w:t>
            </w:r>
          </w:p>
        </w:tc>
        <w:tc>
          <w:tcPr>
            <w:tcW w:w="1134" w:type="dxa"/>
            <w:vAlign w:val="center"/>
          </w:tcPr>
          <w:p>
            <w:pPr>
              <w:pStyle w:val="13"/>
            </w:pPr>
            <w:r>
              <w:t>34.04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34.04</w:t>
            </w:r>
          </w:p>
        </w:tc>
        <w:tc>
          <w:tcPr>
            <w:tcW w:w="1134" w:type="dxa"/>
            <w:vAlign w:val="center"/>
          </w:tcPr>
          <w:p>
            <w:pPr>
              <w:pStyle w:val="13"/>
            </w:pPr>
            <w:r>
              <w:t>34.04</w:t>
            </w:r>
          </w:p>
        </w:tc>
        <w:tc>
          <w:tcPr>
            <w:tcW w:w="1134" w:type="dxa"/>
            <w:vAlign w:val="center"/>
          </w:tcPr>
          <w:p>
            <w:pPr>
              <w:pStyle w:val="13"/>
            </w:pPr>
            <w:r>
              <w:t>34.04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1278.53</w:t>
            </w:r>
          </w:p>
        </w:tc>
        <w:tc>
          <w:tcPr>
            <w:tcW w:w="1134" w:type="dxa"/>
            <w:vAlign w:val="center"/>
          </w:tcPr>
          <w:p>
            <w:pPr>
              <w:pStyle w:val="13"/>
            </w:pPr>
            <w:r>
              <w:t>1278.53</w:t>
            </w:r>
          </w:p>
        </w:tc>
        <w:tc>
          <w:tcPr>
            <w:tcW w:w="1134" w:type="dxa"/>
            <w:vAlign w:val="center"/>
          </w:tcPr>
          <w:p>
            <w:pPr>
              <w:pStyle w:val="13"/>
            </w:pPr>
            <w:r>
              <w:t>1278.53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148.36</w:t>
            </w:r>
          </w:p>
        </w:tc>
        <w:tc>
          <w:tcPr>
            <w:tcW w:w="1134" w:type="dxa"/>
            <w:vAlign w:val="center"/>
          </w:tcPr>
          <w:p>
            <w:pPr>
              <w:pStyle w:val="13"/>
            </w:pPr>
            <w:r>
              <w:t>148.36</w:t>
            </w:r>
          </w:p>
        </w:tc>
        <w:tc>
          <w:tcPr>
            <w:tcW w:w="1134" w:type="dxa"/>
            <w:vAlign w:val="center"/>
          </w:tcPr>
          <w:p>
            <w:pPr>
              <w:pStyle w:val="13"/>
            </w:pPr>
            <w:r>
              <w:t>148.36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2130142</w:t>
            </w:r>
          </w:p>
        </w:tc>
        <w:tc>
          <w:tcPr>
            <w:tcW w:w="1559" w:type="dxa"/>
            <w:vAlign w:val="center"/>
          </w:tcPr>
          <w:p>
            <w:pPr>
              <w:pStyle w:val="14"/>
            </w:pPr>
            <w:r>
              <w:t>乡村道路建设</w:t>
            </w:r>
          </w:p>
        </w:tc>
        <w:tc>
          <w:tcPr>
            <w:tcW w:w="1134" w:type="dxa"/>
            <w:vAlign w:val="center"/>
          </w:tcPr>
          <w:p>
            <w:pPr>
              <w:pStyle w:val="13"/>
            </w:pPr>
            <w:r>
              <w:t>148.36</w:t>
            </w:r>
          </w:p>
        </w:tc>
        <w:tc>
          <w:tcPr>
            <w:tcW w:w="1134" w:type="dxa"/>
            <w:vAlign w:val="center"/>
          </w:tcPr>
          <w:p>
            <w:pPr>
              <w:pStyle w:val="13"/>
            </w:pPr>
            <w:r>
              <w:t>148.36</w:t>
            </w:r>
          </w:p>
        </w:tc>
        <w:tc>
          <w:tcPr>
            <w:tcW w:w="1134" w:type="dxa"/>
            <w:vAlign w:val="center"/>
          </w:tcPr>
          <w:p>
            <w:pPr>
              <w:pStyle w:val="13"/>
            </w:pPr>
            <w:r>
              <w:t>148.36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1130.17</w:t>
            </w:r>
          </w:p>
        </w:tc>
        <w:tc>
          <w:tcPr>
            <w:tcW w:w="1134" w:type="dxa"/>
            <w:vAlign w:val="center"/>
          </w:tcPr>
          <w:p>
            <w:pPr>
              <w:pStyle w:val="13"/>
            </w:pPr>
            <w:r>
              <w:t>1130.17</w:t>
            </w:r>
          </w:p>
        </w:tc>
        <w:tc>
          <w:tcPr>
            <w:tcW w:w="1134" w:type="dxa"/>
            <w:vAlign w:val="center"/>
          </w:tcPr>
          <w:p>
            <w:pPr>
              <w:pStyle w:val="13"/>
            </w:pPr>
            <w:r>
              <w:t>1130.17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98.59</w:t>
            </w:r>
          </w:p>
        </w:tc>
        <w:tc>
          <w:tcPr>
            <w:tcW w:w="1134" w:type="dxa"/>
            <w:vAlign w:val="center"/>
          </w:tcPr>
          <w:p>
            <w:pPr>
              <w:pStyle w:val="13"/>
            </w:pPr>
            <w:r>
              <w:t>98.59</w:t>
            </w:r>
          </w:p>
        </w:tc>
        <w:tc>
          <w:tcPr>
            <w:tcW w:w="1134" w:type="dxa"/>
            <w:vAlign w:val="center"/>
          </w:tcPr>
          <w:p>
            <w:pPr>
              <w:pStyle w:val="13"/>
            </w:pPr>
            <w:r>
              <w:t>98.59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1031.58</w:t>
            </w:r>
          </w:p>
        </w:tc>
        <w:tc>
          <w:tcPr>
            <w:tcW w:w="1134" w:type="dxa"/>
            <w:vAlign w:val="center"/>
          </w:tcPr>
          <w:p>
            <w:pPr>
              <w:pStyle w:val="13"/>
            </w:pPr>
            <w:r>
              <w:t>1031.58</w:t>
            </w:r>
          </w:p>
        </w:tc>
        <w:tc>
          <w:tcPr>
            <w:tcW w:w="1134" w:type="dxa"/>
            <w:vAlign w:val="center"/>
          </w:tcPr>
          <w:p>
            <w:pPr>
              <w:pStyle w:val="13"/>
            </w:pPr>
            <w:r>
              <w:t>1031.58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3171.28</w:t>
            </w:r>
          </w:p>
        </w:tc>
        <w:tc>
          <w:tcPr>
            <w:tcW w:w="1361" w:type="dxa"/>
            <w:vAlign w:val="center"/>
          </w:tcPr>
          <w:p>
            <w:pPr>
              <w:pStyle w:val="17"/>
            </w:pPr>
            <w:r>
              <w:t>961.20</w:t>
            </w:r>
          </w:p>
        </w:tc>
        <w:tc>
          <w:tcPr>
            <w:tcW w:w="1361" w:type="dxa"/>
            <w:vAlign w:val="center"/>
          </w:tcPr>
          <w:p>
            <w:pPr>
              <w:pStyle w:val="17"/>
            </w:pPr>
            <w:r>
              <w:t>2210.07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1783.49</w:t>
            </w:r>
          </w:p>
        </w:tc>
        <w:tc>
          <w:tcPr>
            <w:tcW w:w="1361" w:type="dxa"/>
            <w:vAlign w:val="center"/>
          </w:tcPr>
          <w:p>
            <w:pPr>
              <w:pStyle w:val="13"/>
            </w:pPr>
            <w:r>
              <w:t>856.95</w:t>
            </w:r>
          </w:p>
        </w:tc>
        <w:tc>
          <w:tcPr>
            <w:tcW w:w="1361" w:type="dxa"/>
            <w:vAlign w:val="center"/>
          </w:tcPr>
          <w:p>
            <w:pPr>
              <w:pStyle w:val="13"/>
            </w:pPr>
            <w:r>
              <w:t>926.54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1412.49</w:t>
            </w:r>
          </w:p>
        </w:tc>
        <w:tc>
          <w:tcPr>
            <w:tcW w:w="1361" w:type="dxa"/>
            <w:vAlign w:val="center"/>
          </w:tcPr>
          <w:p>
            <w:pPr>
              <w:pStyle w:val="13"/>
            </w:pPr>
            <w:r>
              <w:t>856.95</w:t>
            </w:r>
          </w:p>
        </w:tc>
        <w:tc>
          <w:tcPr>
            <w:tcW w:w="1361" w:type="dxa"/>
            <w:vAlign w:val="center"/>
          </w:tcPr>
          <w:p>
            <w:pPr>
              <w:pStyle w:val="13"/>
            </w:pPr>
            <w:r>
              <w:t>555.54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1390.28</w:t>
            </w:r>
          </w:p>
        </w:tc>
        <w:tc>
          <w:tcPr>
            <w:tcW w:w="1361" w:type="dxa"/>
            <w:vAlign w:val="center"/>
          </w:tcPr>
          <w:p>
            <w:pPr>
              <w:pStyle w:val="13"/>
            </w:pPr>
            <w:r>
              <w:t>856.95</w:t>
            </w:r>
          </w:p>
        </w:tc>
        <w:tc>
          <w:tcPr>
            <w:tcW w:w="1361" w:type="dxa"/>
            <w:vAlign w:val="center"/>
          </w:tcPr>
          <w:p>
            <w:pPr>
              <w:pStyle w:val="13"/>
            </w:pPr>
            <w:r>
              <w:t>533.33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22.21</w:t>
            </w:r>
          </w:p>
        </w:tc>
        <w:tc>
          <w:tcPr>
            <w:tcW w:w="1361" w:type="dxa"/>
            <w:vAlign w:val="center"/>
          </w:tcPr>
          <w:p>
            <w:pPr>
              <w:pStyle w:val="13"/>
            </w:pPr>
          </w:p>
        </w:tc>
        <w:tc>
          <w:tcPr>
            <w:tcW w:w="1361" w:type="dxa"/>
            <w:vAlign w:val="center"/>
          </w:tcPr>
          <w:p>
            <w:pPr>
              <w:pStyle w:val="13"/>
            </w:pPr>
            <w:r>
              <w:t>22.21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371.00</w:t>
            </w:r>
          </w:p>
        </w:tc>
        <w:tc>
          <w:tcPr>
            <w:tcW w:w="1361" w:type="dxa"/>
            <w:vAlign w:val="center"/>
          </w:tcPr>
          <w:p>
            <w:pPr>
              <w:pStyle w:val="13"/>
            </w:pPr>
          </w:p>
        </w:tc>
        <w:tc>
          <w:tcPr>
            <w:tcW w:w="1361" w:type="dxa"/>
            <w:vAlign w:val="center"/>
          </w:tcPr>
          <w:p>
            <w:pPr>
              <w:pStyle w:val="13"/>
            </w:pPr>
            <w:r>
              <w:t>371.00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371.00</w:t>
            </w:r>
          </w:p>
        </w:tc>
        <w:tc>
          <w:tcPr>
            <w:tcW w:w="1361" w:type="dxa"/>
            <w:vAlign w:val="center"/>
          </w:tcPr>
          <w:p>
            <w:pPr>
              <w:pStyle w:val="13"/>
            </w:pPr>
          </w:p>
        </w:tc>
        <w:tc>
          <w:tcPr>
            <w:tcW w:w="1361" w:type="dxa"/>
            <w:vAlign w:val="center"/>
          </w:tcPr>
          <w:p>
            <w:pPr>
              <w:pStyle w:val="13"/>
            </w:pPr>
            <w:r>
              <w:t>371.00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70.22</w:t>
            </w:r>
          </w:p>
        </w:tc>
        <w:tc>
          <w:tcPr>
            <w:tcW w:w="1361" w:type="dxa"/>
            <w:vAlign w:val="center"/>
          </w:tcPr>
          <w:p>
            <w:pPr>
              <w:pStyle w:val="13"/>
            </w:pPr>
            <w:r>
              <w:t>70.22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68.50</w:t>
            </w:r>
          </w:p>
        </w:tc>
        <w:tc>
          <w:tcPr>
            <w:tcW w:w="1361" w:type="dxa"/>
            <w:vAlign w:val="center"/>
          </w:tcPr>
          <w:p>
            <w:pPr>
              <w:pStyle w:val="13"/>
            </w:pPr>
            <w:r>
              <w:t>68.50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68.50</w:t>
            </w:r>
          </w:p>
        </w:tc>
        <w:tc>
          <w:tcPr>
            <w:tcW w:w="1361" w:type="dxa"/>
            <w:vAlign w:val="center"/>
          </w:tcPr>
          <w:p>
            <w:pPr>
              <w:pStyle w:val="13"/>
            </w:pPr>
            <w:r>
              <w:t>68.50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1.71</w:t>
            </w:r>
          </w:p>
        </w:tc>
        <w:tc>
          <w:tcPr>
            <w:tcW w:w="1361" w:type="dxa"/>
            <w:vAlign w:val="center"/>
          </w:tcPr>
          <w:p>
            <w:pPr>
              <w:pStyle w:val="13"/>
            </w:pPr>
            <w:r>
              <w:t>1.71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0.10</w:t>
            </w:r>
          </w:p>
        </w:tc>
        <w:tc>
          <w:tcPr>
            <w:tcW w:w="1361" w:type="dxa"/>
            <w:vAlign w:val="center"/>
          </w:tcPr>
          <w:p>
            <w:pPr>
              <w:pStyle w:val="13"/>
            </w:pPr>
            <w:r>
              <w:t>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1.61</w:t>
            </w:r>
          </w:p>
        </w:tc>
        <w:tc>
          <w:tcPr>
            <w:tcW w:w="1361" w:type="dxa"/>
            <w:vAlign w:val="center"/>
          </w:tcPr>
          <w:p>
            <w:pPr>
              <w:pStyle w:val="13"/>
            </w:pPr>
            <w:r>
              <w:t>1.61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34.04</w:t>
            </w:r>
          </w:p>
        </w:tc>
        <w:tc>
          <w:tcPr>
            <w:tcW w:w="1361" w:type="dxa"/>
            <w:vAlign w:val="center"/>
          </w:tcPr>
          <w:p>
            <w:pPr>
              <w:pStyle w:val="13"/>
            </w:pPr>
            <w:r>
              <w:t>34.04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34.04</w:t>
            </w:r>
          </w:p>
        </w:tc>
        <w:tc>
          <w:tcPr>
            <w:tcW w:w="1361" w:type="dxa"/>
            <w:vAlign w:val="center"/>
          </w:tcPr>
          <w:p>
            <w:pPr>
              <w:pStyle w:val="13"/>
            </w:pPr>
            <w:r>
              <w:t>34.04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34.04</w:t>
            </w:r>
          </w:p>
        </w:tc>
        <w:tc>
          <w:tcPr>
            <w:tcW w:w="1361" w:type="dxa"/>
            <w:vAlign w:val="center"/>
          </w:tcPr>
          <w:p>
            <w:pPr>
              <w:pStyle w:val="13"/>
            </w:pPr>
            <w:r>
              <w:t>34.04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1278.53</w:t>
            </w:r>
          </w:p>
        </w:tc>
        <w:tc>
          <w:tcPr>
            <w:tcW w:w="1361" w:type="dxa"/>
            <w:vAlign w:val="center"/>
          </w:tcPr>
          <w:p>
            <w:pPr>
              <w:pStyle w:val="13"/>
            </w:pPr>
          </w:p>
        </w:tc>
        <w:tc>
          <w:tcPr>
            <w:tcW w:w="1361" w:type="dxa"/>
            <w:vAlign w:val="center"/>
          </w:tcPr>
          <w:p>
            <w:pPr>
              <w:pStyle w:val="13"/>
            </w:pPr>
            <w:r>
              <w:t>1278.53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148.36</w:t>
            </w:r>
          </w:p>
        </w:tc>
        <w:tc>
          <w:tcPr>
            <w:tcW w:w="1361" w:type="dxa"/>
            <w:vAlign w:val="center"/>
          </w:tcPr>
          <w:p>
            <w:pPr>
              <w:pStyle w:val="13"/>
            </w:pPr>
          </w:p>
        </w:tc>
        <w:tc>
          <w:tcPr>
            <w:tcW w:w="1361" w:type="dxa"/>
            <w:vAlign w:val="center"/>
          </w:tcPr>
          <w:p>
            <w:pPr>
              <w:pStyle w:val="13"/>
            </w:pPr>
            <w:r>
              <w:t>148.36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2130142</w:t>
            </w:r>
          </w:p>
        </w:tc>
        <w:tc>
          <w:tcPr>
            <w:tcW w:w="4535" w:type="dxa"/>
            <w:vAlign w:val="center"/>
          </w:tcPr>
          <w:p>
            <w:pPr>
              <w:pStyle w:val="14"/>
            </w:pPr>
            <w:r>
              <w:t>乡村道路建设</w:t>
            </w:r>
          </w:p>
        </w:tc>
        <w:tc>
          <w:tcPr>
            <w:tcW w:w="1361" w:type="dxa"/>
            <w:vAlign w:val="center"/>
          </w:tcPr>
          <w:p>
            <w:pPr>
              <w:pStyle w:val="13"/>
            </w:pPr>
            <w:r>
              <w:t>148.36</w:t>
            </w:r>
          </w:p>
        </w:tc>
        <w:tc>
          <w:tcPr>
            <w:tcW w:w="1361" w:type="dxa"/>
            <w:vAlign w:val="center"/>
          </w:tcPr>
          <w:p>
            <w:pPr>
              <w:pStyle w:val="13"/>
            </w:pPr>
          </w:p>
        </w:tc>
        <w:tc>
          <w:tcPr>
            <w:tcW w:w="1361" w:type="dxa"/>
            <w:vAlign w:val="center"/>
          </w:tcPr>
          <w:p>
            <w:pPr>
              <w:pStyle w:val="13"/>
            </w:pPr>
            <w:r>
              <w:t>148.36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1130.17</w:t>
            </w:r>
          </w:p>
        </w:tc>
        <w:tc>
          <w:tcPr>
            <w:tcW w:w="1361" w:type="dxa"/>
            <w:vAlign w:val="center"/>
          </w:tcPr>
          <w:p>
            <w:pPr>
              <w:pStyle w:val="13"/>
            </w:pPr>
          </w:p>
        </w:tc>
        <w:tc>
          <w:tcPr>
            <w:tcW w:w="1361" w:type="dxa"/>
            <w:vAlign w:val="center"/>
          </w:tcPr>
          <w:p>
            <w:pPr>
              <w:pStyle w:val="13"/>
            </w:pPr>
            <w:r>
              <w:t>1130.17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98.59</w:t>
            </w:r>
          </w:p>
        </w:tc>
        <w:tc>
          <w:tcPr>
            <w:tcW w:w="1361" w:type="dxa"/>
            <w:vAlign w:val="center"/>
          </w:tcPr>
          <w:p>
            <w:pPr>
              <w:pStyle w:val="13"/>
            </w:pPr>
          </w:p>
        </w:tc>
        <w:tc>
          <w:tcPr>
            <w:tcW w:w="1361" w:type="dxa"/>
            <w:vAlign w:val="center"/>
          </w:tcPr>
          <w:p>
            <w:pPr>
              <w:pStyle w:val="13"/>
            </w:pPr>
            <w:r>
              <w:t>98.59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1031.58</w:t>
            </w:r>
          </w:p>
        </w:tc>
        <w:tc>
          <w:tcPr>
            <w:tcW w:w="1361" w:type="dxa"/>
            <w:vAlign w:val="center"/>
          </w:tcPr>
          <w:p>
            <w:pPr>
              <w:pStyle w:val="13"/>
            </w:pPr>
          </w:p>
        </w:tc>
        <w:tc>
          <w:tcPr>
            <w:tcW w:w="1361" w:type="dxa"/>
            <w:vAlign w:val="center"/>
          </w:tcPr>
          <w:p>
            <w:pPr>
              <w:pStyle w:val="13"/>
            </w:pPr>
            <w:r>
              <w:t>1031.58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2800.28</w:t>
            </w:r>
          </w:p>
        </w:tc>
        <w:tc>
          <w:tcPr>
            <w:tcW w:w="3402" w:type="dxa"/>
            <w:vAlign w:val="center"/>
          </w:tcPr>
          <w:p>
            <w:pPr>
              <w:pStyle w:val="14"/>
            </w:pPr>
            <w:r>
              <w:t>一、一般公共服务支出</w:t>
            </w:r>
          </w:p>
        </w:tc>
        <w:tc>
          <w:tcPr>
            <w:tcW w:w="1474" w:type="dxa"/>
            <w:vAlign w:val="center"/>
          </w:tcPr>
          <w:p>
            <w:pPr>
              <w:pStyle w:val="13"/>
            </w:pPr>
            <w:r>
              <w:t>1783.49</w:t>
            </w:r>
          </w:p>
        </w:tc>
        <w:tc>
          <w:tcPr>
            <w:tcW w:w="1474" w:type="dxa"/>
            <w:vAlign w:val="center"/>
          </w:tcPr>
          <w:p>
            <w:pPr>
              <w:pStyle w:val="13"/>
            </w:pPr>
            <w:r>
              <w:t>1783.49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5.00</w:t>
            </w:r>
          </w:p>
        </w:tc>
        <w:tc>
          <w:tcPr>
            <w:tcW w:w="1474" w:type="dxa"/>
            <w:vAlign w:val="center"/>
          </w:tcPr>
          <w:p>
            <w:pPr>
              <w:pStyle w:val="13"/>
            </w:pPr>
            <w:r>
              <w:t>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70.22</w:t>
            </w:r>
          </w:p>
        </w:tc>
        <w:tc>
          <w:tcPr>
            <w:tcW w:w="1474" w:type="dxa"/>
            <w:vAlign w:val="center"/>
          </w:tcPr>
          <w:p>
            <w:pPr>
              <w:pStyle w:val="13"/>
            </w:pPr>
            <w:r>
              <w:t>70.22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34.04</w:t>
            </w:r>
          </w:p>
        </w:tc>
        <w:tc>
          <w:tcPr>
            <w:tcW w:w="1474" w:type="dxa"/>
            <w:vAlign w:val="center"/>
          </w:tcPr>
          <w:p>
            <w:pPr>
              <w:pStyle w:val="13"/>
            </w:pPr>
            <w:r>
              <w:t>34.04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1278.53</w:t>
            </w:r>
          </w:p>
        </w:tc>
        <w:tc>
          <w:tcPr>
            <w:tcW w:w="1474" w:type="dxa"/>
            <w:vAlign w:val="center"/>
          </w:tcPr>
          <w:p>
            <w:pPr>
              <w:pStyle w:val="13"/>
            </w:pPr>
            <w:r>
              <w:t>1278.53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2800.28</w:t>
            </w:r>
          </w:p>
        </w:tc>
        <w:tc>
          <w:tcPr>
            <w:tcW w:w="3402" w:type="dxa"/>
            <w:vAlign w:val="center"/>
          </w:tcPr>
          <w:p>
            <w:pPr>
              <w:pStyle w:val="16"/>
            </w:pPr>
            <w:r>
              <w:t>本年支出合计</w:t>
            </w:r>
          </w:p>
        </w:tc>
        <w:tc>
          <w:tcPr>
            <w:tcW w:w="1474" w:type="dxa"/>
            <w:vAlign w:val="center"/>
          </w:tcPr>
          <w:p>
            <w:pPr>
              <w:pStyle w:val="17"/>
            </w:pPr>
            <w:r>
              <w:t>3171.28</w:t>
            </w:r>
          </w:p>
        </w:tc>
        <w:tc>
          <w:tcPr>
            <w:tcW w:w="1474" w:type="dxa"/>
            <w:vAlign w:val="center"/>
          </w:tcPr>
          <w:p>
            <w:pPr>
              <w:pStyle w:val="17"/>
            </w:pPr>
            <w:r>
              <w:t>3171.28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371.00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371.00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3171.28</w:t>
            </w:r>
          </w:p>
        </w:tc>
        <w:tc>
          <w:tcPr>
            <w:tcW w:w="3402" w:type="dxa"/>
            <w:vAlign w:val="center"/>
          </w:tcPr>
          <w:p>
            <w:pPr>
              <w:pStyle w:val="16"/>
            </w:pPr>
            <w:r>
              <w:t>支出总计</w:t>
            </w:r>
          </w:p>
        </w:tc>
        <w:tc>
          <w:tcPr>
            <w:tcW w:w="1474" w:type="dxa"/>
            <w:vAlign w:val="center"/>
          </w:tcPr>
          <w:p>
            <w:pPr>
              <w:pStyle w:val="17"/>
            </w:pPr>
            <w:r>
              <w:t>3171.28</w:t>
            </w:r>
          </w:p>
        </w:tc>
        <w:tc>
          <w:tcPr>
            <w:tcW w:w="1474" w:type="dxa"/>
            <w:vAlign w:val="center"/>
          </w:tcPr>
          <w:p>
            <w:pPr>
              <w:pStyle w:val="17"/>
            </w:pPr>
            <w:r>
              <w:t>3171.28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3171.28</w:t>
            </w:r>
          </w:p>
        </w:tc>
        <w:tc>
          <w:tcPr>
            <w:tcW w:w="2551" w:type="dxa"/>
            <w:vAlign w:val="center"/>
          </w:tcPr>
          <w:p>
            <w:pPr>
              <w:pStyle w:val="17"/>
            </w:pPr>
            <w:r>
              <w:t>961.20</w:t>
            </w:r>
          </w:p>
        </w:tc>
        <w:tc>
          <w:tcPr>
            <w:tcW w:w="2551" w:type="dxa"/>
            <w:vAlign w:val="center"/>
          </w:tcPr>
          <w:p>
            <w:pPr>
              <w:pStyle w:val="17"/>
            </w:pPr>
            <w:r>
              <w:t>2210.07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1783.49</w:t>
            </w:r>
          </w:p>
        </w:tc>
        <w:tc>
          <w:tcPr>
            <w:tcW w:w="2551" w:type="dxa"/>
            <w:vAlign w:val="center"/>
          </w:tcPr>
          <w:p>
            <w:pPr>
              <w:pStyle w:val="13"/>
            </w:pPr>
            <w:r>
              <w:t>856.95</w:t>
            </w:r>
          </w:p>
        </w:tc>
        <w:tc>
          <w:tcPr>
            <w:tcW w:w="2551" w:type="dxa"/>
            <w:vAlign w:val="center"/>
          </w:tcPr>
          <w:p>
            <w:pPr>
              <w:pStyle w:val="13"/>
            </w:pPr>
            <w:r>
              <w:t>926.54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1412.49</w:t>
            </w:r>
          </w:p>
        </w:tc>
        <w:tc>
          <w:tcPr>
            <w:tcW w:w="2551" w:type="dxa"/>
            <w:vAlign w:val="center"/>
          </w:tcPr>
          <w:p>
            <w:pPr>
              <w:pStyle w:val="13"/>
            </w:pPr>
            <w:r>
              <w:t>856.95</w:t>
            </w:r>
          </w:p>
        </w:tc>
        <w:tc>
          <w:tcPr>
            <w:tcW w:w="2551" w:type="dxa"/>
            <w:vAlign w:val="center"/>
          </w:tcPr>
          <w:p>
            <w:pPr>
              <w:pStyle w:val="13"/>
            </w:pPr>
            <w:r>
              <w:t>555.54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1390.28</w:t>
            </w:r>
          </w:p>
        </w:tc>
        <w:tc>
          <w:tcPr>
            <w:tcW w:w="2551" w:type="dxa"/>
            <w:vAlign w:val="center"/>
          </w:tcPr>
          <w:p>
            <w:pPr>
              <w:pStyle w:val="13"/>
            </w:pPr>
            <w:r>
              <w:t>856.95</w:t>
            </w:r>
          </w:p>
        </w:tc>
        <w:tc>
          <w:tcPr>
            <w:tcW w:w="2551" w:type="dxa"/>
            <w:vAlign w:val="center"/>
          </w:tcPr>
          <w:p>
            <w:pPr>
              <w:pStyle w:val="13"/>
            </w:pPr>
            <w:r>
              <w:t>533.33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22.21</w:t>
            </w:r>
          </w:p>
        </w:tc>
        <w:tc>
          <w:tcPr>
            <w:tcW w:w="2551" w:type="dxa"/>
            <w:vAlign w:val="center"/>
          </w:tcPr>
          <w:p>
            <w:pPr>
              <w:pStyle w:val="13"/>
            </w:pPr>
          </w:p>
        </w:tc>
        <w:tc>
          <w:tcPr>
            <w:tcW w:w="2551" w:type="dxa"/>
            <w:vAlign w:val="center"/>
          </w:tcPr>
          <w:p>
            <w:pPr>
              <w:pStyle w:val="13"/>
            </w:pPr>
            <w:r>
              <w:t>22.21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371.00</w:t>
            </w:r>
          </w:p>
        </w:tc>
        <w:tc>
          <w:tcPr>
            <w:tcW w:w="2551" w:type="dxa"/>
            <w:vAlign w:val="center"/>
          </w:tcPr>
          <w:p>
            <w:pPr>
              <w:pStyle w:val="13"/>
            </w:pPr>
          </w:p>
        </w:tc>
        <w:tc>
          <w:tcPr>
            <w:tcW w:w="2551" w:type="dxa"/>
            <w:vAlign w:val="center"/>
          </w:tcPr>
          <w:p>
            <w:pPr>
              <w:pStyle w:val="13"/>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371.00</w:t>
            </w:r>
          </w:p>
        </w:tc>
        <w:tc>
          <w:tcPr>
            <w:tcW w:w="2551" w:type="dxa"/>
            <w:vAlign w:val="center"/>
          </w:tcPr>
          <w:p>
            <w:pPr>
              <w:pStyle w:val="13"/>
            </w:pPr>
          </w:p>
        </w:tc>
        <w:tc>
          <w:tcPr>
            <w:tcW w:w="2551" w:type="dxa"/>
            <w:vAlign w:val="center"/>
          </w:tcPr>
          <w:p>
            <w:pPr>
              <w:pStyle w:val="13"/>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70.22</w:t>
            </w:r>
          </w:p>
        </w:tc>
        <w:tc>
          <w:tcPr>
            <w:tcW w:w="2551" w:type="dxa"/>
            <w:vAlign w:val="center"/>
          </w:tcPr>
          <w:p>
            <w:pPr>
              <w:pStyle w:val="13"/>
            </w:pPr>
            <w:r>
              <w:t>70.22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68.50</w:t>
            </w:r>
          </w:p>
        </w:tc>
        <w:tc>
          <w:tcPr>
            <w:tcW w:w="2551" w:type="dxa"/>
            <w:vAlign w:val="center"/>
          </w:tcPr>
          <w:p>
            <w:pPr>
              <w:pStyle w:val="13"/>
            </w:pPr>
            <w:r>
              <w:t>68.50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68.50</w:t>
            </w:r>
          </w:p>
        </w:tc>
        <w:tc>
          <w:tcPr>
            <w:tcW w:w="2551" w:type="dxa"/>
            <w:vAlign w:val="center"/>
          </w:tcPr>
          <w:p>
            <w:pPr>
              <w:pStyle w:val="13"/>
            </w:pPr>
            <w:r>
              <w:t>68.50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1.71</w:t>
            </w:r>
          </w:p>
        </w:tc>
        <w:tc>
          <w:tcPr>
            <w:tcW w:w="2551" w:type="dxa"/>
            <w:vAlign w:val="center"/>
          </w:tcPr>
          <w:p>
            <w:pPr>
              <w:pStyle w:val="13"/>
            </w:pPr>
            <w:r>
              <w:t>1.71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0.10</w:t>
            </w:r>
          </w:p>
        </w:tc>
        <w:tc>
          <w:tcPr>
            <w:tcW w:w="2551" w:type="dxa"/>
            <w:vAlign w:val="center"/>
          </w:tcPr>
          <w:p>
            <w:pPr>
              <w:pStyle w:val="13"/>
            </w:pPr>
            <w:r>
              <w:t>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1.61</w:t>
            </w:r>
          </w:p>
        </w:tc>
        <w:tc>
          <w:tcPr>
            <w:tcW w:w="2551" w:type="dxa"/>
            <w:vAlign w:val="center"/>
          </w:tcPr>
          <w:p>
            <w:pPr>
              <w:pStyle w:val="13"/>
            </w:pPr>
            <w:r>
              <w:t>1.61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34.04</w:t>
            </w:r>
          </w:p>
        </w:tc>
        <w:tc>
          <w:tcPr>
            <w:tcW w:w="2551" w:type="dxa"/>
            <w:vAlign w:val="center"/>
          </w:tcPr>
          <w:p>
            <w:pPr>
              <w:pStyle w:val="13"/>
            </w:pPr>
            <w:r>
              <w:t>34.04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34.04</w:t>
            </w:r>
          </w:p>
        </w:tc>
        <w:tc>
          <w:tcPr>
            <w:tcW w:w="2551" w:type="dxa"/>
            <w:vAlign w:val="center"/>
          </w:tcPr>
          <w:p>
            <w:pPr>
              <w:pStyle w:val="13"/>
            </w:pPr>
            <w:r>
              <w:t>34.04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34.04</w:t>
            </w:r>
          </w:p>
        </w:tc>
        <w:tc>
          <w:tcPr>
            <w:tcW w:w="2551" w:type="dxa"/>
            <w:vAlign w:val="center"/>
          </w:tcPr>
          <w:p>
            <w:pPr>
              <w:pStyle w:val="13"/>
            </w:pPr>
            <w:r>
              <w:t>34.04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1278.53</w:t>
            </w:r>
          </w:p>
        </w:tc>
        <w:tc>
          <w:tcPr>
            <w:tcW w:w="2551" w:type="dxa"/>
            <w:vAlign w:val="center"/>
          </w:tcPr>
          <w:p>
            <w:pPr>
              <w:pStyle w:val="13"/>
            </w:pPr>
          </w:p>
        </w:tc>
        <w:tc>
          <w:tcPr>
            <w:tcW w:w="2551" w:type="dxa"/>
            <w:vAlign w:val="center"/>
          </w:tcPr>
          <w:p>
            <w:pPr>
              <w:pStyle w:val="13"/>
            </w:pPr>
            <w:r>
              <w:t>1278.53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148.36</w:t>
            </w:r>
          </w:p>
        </w:tc>
        <w:tc>
          <w:tcPr>
            <w:tcW w:w="2551" w:type="dxa"/>
            <w:vAlign w:val="center"/>
          </w:tcPr>
          <w:p>
            <w:pPr>
              <w:pStyle w:val="13"/>
            </w:pPr>
          </w:p>
        </w:tc>
        <w:tc>
          <w:tcPr>
            <w:tcW w:w="2551" w:type="dxa"/>
            <w:vAlign w:val="center"/>
          </w:tcPr>
          <w:p>
            <w:pPr>
              <w:pStyle w:val="13"/>
            </w:pPr>
            <w:r>
              <w:t>148.36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2130142</w:t>
            </w:r>
          </w:p>
        </w:tc>
        <w:tc>
          <w:tcPr>
            <w:tcW w:w="4535" w:type="dxa"/>
            <w:vAlign w:val="center"/>
          </w:tcPr>
          <w:p>
            <w:pPr>
              <w:pStyle w:val="14"/>
            </w:pPr>
            <w:r>
              <w:t>乡村道路建设</w:t>
            </w:r>
          </w:p>
        </w:tc>
        <w:tc>
          <w:tcPr>
            <w:tcW w:w="2551" w:type="dxa"/>
            <w:vAlign w:val="center"/>
          </w:tcPr>
          <w:p>
            <w:pPr>
              <w:pStyle w:val="13"/>
            </w:pPr>
            <w:r>
              <w:t>148.36</w:t>
            </w:r>
          </w:p>
        </w:tc>
        <w:tc>
          <w:tcPr>
            <w:tcW w:w="2551" w:type="dxa"/>
            <w:vAlign w:val="center"/>
          </w:tcPr>
          <w:p>
            <w:pPr>
              <w:pStyle w:val="13"/>
            </w:pPr>
          </w:p>
        </w:tc>
        <w:tc>
          <w:tcPr>
            <w:tcW w:w="2551" w:type="dxa"/>
            <w:vAlign w:val="center"/>
          </w:tcPr>
          <w:p>
            <w:pPr>
              <w:pStyle w:val="13"/>
            </w:pPr>
            <w:r>
              <w:t>148.36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1130.17</w:t>
            </w:r>
          </w:p>
        </w:tc>
        <w:tc>
          <w:tcPr>
            <w:tcW w:w="2551" w:type="dxa"/>
            <w:vAlign w:val="center"/>
          </w:tcPr>
          <w:p>
            <w:pPr>
              <w:pStyle w:val="13"/>
            </w:pPr>
          </w:p>
        </w:tc>
        <w:tc>
          <w:tcPr>
            <w:tcW w:w="2551" w:type="dxa"/>
            <w:vAlign w:val="center"/>
          </w:tcPr>
          <w:p>
            <w:pPr>
              <w:pStyle w:val="13"/>
            </w:pPr>
            <w:r>
              <w:t>1130.17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98.59</w:t>
            </w:r>
          </w:p>
        </w:tc>
        <w:tc>
          <w:tcPr>
            <w:tcW w:w="2551" w:type="dxa"/>
            <w:vAlign w:val="center"/>
          </w:tcPr>
          <w:p>
            <w:pPr>
              <w:pStyle w:val="13"/>
            </w:pPr>
          </w:p>
        </w:tc>
        <w:tc>
          <w:tcPr>
            <w:tcW w:w="2551" w:type="dxa"/>
            <w:vAlign w:val="center"/>
          </w:tcPr>
          <w:p>
            <w:pPr>
              <w:pStyle w:val="13"/>
            </w:pPr>
            <w:r>
              <w:t>98.59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1031.58</w:t>
            </w:r>
          </w:p>
        </w:tc>
        <w:tc>
          <w:tcPr>
            <w:tcW w:w="2551" w:type="dxa"/>
            <w:vAlign w:val="center"/>
          </w:tcPr>
          <w:p>
            <w:pPr>
              <w:pStyle w:val="13"/>
            </w:pPr>
          </w:p>
        </w:tc>
        <w:tc>
          <w:tcPr>
            <w:tcW w:w="2551" w:type="dxa"/>
            <w:vAlign w:val="center"/>
          </w:tcPr>
          <w:p>
            <w:pPr>
              <w:pStyle w:val="13"/>
            </w:pPr>
            <w:r>
              <w:t>1031.58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961.20</w:t>
            </w:r>
          </w:p>
        </w:tc>
        <w:tc>
          <w:tcPr>
            <w:tcW w:w="2551" w:type="dxa"/>
            <w:vAlign w:val="center"/>
          </w:tcPr>
          <w:p>
            <w:pPr>
              <w:pStyle w:val="17"/>
            </w:pPr>
            <w:r>
              <w:t>869.43</w:t>
            </w:r>
          </w:p>
        </w:tc>
        <w:tc>
          <w:tcPr>
            <w:tcW w:w="2551" w:type="dxa"/>
            <w:vAlign w:val="center"/>
          </w:tcPr>
          <w:p>
            <w:pPr>
              <w:pStyle w:val="17"/>
            </w:pPr>
            <w:r>
              <w:t>91.77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769.04</w:t>
            </w:r>
          </w:p>
        </w:tc>
        <w:tc>
          <w:tcPr>
            <w:tcW w:w="2551" w:type="dxa"/>
            <w:vAlign w:val="center"/>
          </w:tcPr>
          <w:p>
            <w:pPr>
              <w:pStyle w:val="13"/>
            </w:pPr>
            <w:r>
              <w:t>769.04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212.16</w:t>
            </w:r>
          </w:p>
        </w:tc>
        <w:tc>
          <w:tcPr>
            <w:tcW w:w="2551" w:type="dxa"/>
            <w:vAlign w:val="center"/>
          </w:tcPr>
          <w:p>
            <w:pPr>
              <w:pStyle w:val="13"/>
            </w:pPr>
            <w:r>
              <w:t>212.16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195.07</w:t>
            </w:r>
          </w:p>
        </w:tc>
        <w:tc>
          <w:tcPr>
            <w:tcW w:w="2551" w:type="dxa"/>
            <w:vAlign w:val="center"/>
          </w:tcPr>
          <w:p>
            <w:pPr>
              <w:pStyle w:val="13"/>
            </w:pPr>
            <w:r>
              <w:t>195.07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197.20</w:t>
            </w:r>
          </w:p>
        </w:tc>
        <w:tc>
          <w:tcPr>
            <w:tcW w:w="2551" w:type="dxa"/>
            <w:vAlign w:val="center"/>
          </w:tcPr>
          <w:p>
            <w:pPr>
              <w:pStyle w:val="13"/>
            </w:pPr>
            <w:r>
              <w:t>197.20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68.50</w:t>
            </w:r>
          </w:p>
        </w:tc>
        <w:tc>
          <w:tcPr>
            <w:tcW w:w="2551" w:type="dxa"/>
            <w:vAlign w:val="center"/>
          </w:tcPr>
          <w:p>
            <w:pPr>
              <w:pStyle w:val="13"/>
            </w:pPr>
            <w:r>
              <w:t>68.50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22.58</w:t>
            </w:r>
          </w:p>
        </w:tc>
        <w:tc>
          <w:tcPr>
            <w:tcW w:w="2551" w:type="dxa"/>
            <w:vAlign w:val="center"/>
          </w:tcPr>
          <w:p>
            <w:pPr>
              <w:pStyle w:val="13"/>
            </w:pPr>
            <w:r>
              <w:t>22.58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11.46</w:t>
            </w:r>
          </w:p>
        </w:tc>
        <w:tc>
          <w:tcPr>
            <w:tcW w:w="2551" w:type="dxa"/>
            <w:vAlign w:val="center"/>
          </w:tcPr>
          <w:p>
            <w:pPr>
              <w:pStyle w:val="13"/>
            </w:pPr>
            <w:r>
              <w:t>11.46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1.71</w:t>
            </w:r>
          </w:p>
        </w:tc>
        <w:tc>
          <w:tcPr>
            <w:tcW w:w="2551" w:type="dxa"/>
            <w:vAlign w:val="center"/>
          </w:tcPr>
          <w:p>
            <w:pPr>
              <w:pStyle w:val="13"/>
            </w:pPr>
            <w:r>
              <w:t>1.71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60.36</w:t>
            </w:r>
          </w:p>
        </w:tc>
        <w:tc>
          <w:tcPr>
            <w:tcW w:w="2551" w:type="dxa"/>
            <w:vAlign w:val="center"/>
          </w:tcPr>
          <w:p>
            <w:pPr>
              <w:pStyle w:val="13"/>
            </w:pPr>
            <w:r>
              <w:t>60.36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91.77</w:t>
            </w:r>
          </w:p>
        </w:tc>
        <w:tc>
          <w:tcPr>
            <w:tcW w:w="2551" w:type="dxa"/>
            <w:vAlign w:val="center"/>
          </w:tcPr>
          <w:p>
            <w:pPr>
              <w:pStyle w:val="13"/>
            </w:pPr>
          </w:p>
        </w:tc>
        <w:tc>
          <w:tcPr>
            <w:tcW w:w="2551" w:type="dxa"/>
            <w:vAlign w:val="center"/>
          </w:tcPr>
          <w:p>
            <w:pPr>
              <w:pStyle w:val="13"/>
            </w:pPr>
            <w:r>
              <w:t>91.77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20.24</w:t>
            </w:r>
          </w:p>
        </w:tc>
        <w:tc>
          <w:tcPr>
            <w:tcW w:w="2551" w:type="dxa"/>
            <w:vAlign w:val="center"/>
          </w:tcPr>
          <w:p>
            <w:pPr>
              <w:pStyle w:val="13"/>
            </w:pPr>
          </w:p>
        </w:tc>
        <w:tc>
          <w:tcPr>
            <w:tcW w:w="2551" w:type="dxa"/>
            <w:vAlign w:val="center"/>
          </w:tcPr>
          <w:p>
            <w:pPr>
              <w:pStyle w:val="13"/>
            </w:pPr>
            <w:r>
              <w:t>20.24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22.39</w:t>
            </w:r>
          </w:p>
        </w:tc>
        <w:tc>
          <w:tcPr>
            <w:tcW w:w="2551" w:type="dxa"/>
            <w:vAlign w:val="center"/>
          </w:tcPr>
          <w:p>
            <w:pPr>
              <w:pStyle w:val="13"/>
            </w:pPr>
          </w:p>
        </w:tc>
        <w:tc>
          <w:tcPr>
            <w:tcW w:w="2551" w:type="dxa"/>
            <w:vAlign w:val="center"/>
          </w:tcPr>
          <w:p>
            <w:pPr>
              <w:pStyle w:val="13"/>
            </w:pPr>
            <w:r>
              <w:t>22.39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10.69</w:t>
            </w:r>
          </w:p>
        </w:tc>
        <w:tc>
          <w:tcPr>
            <w:tcW w:w="2551" w:type="dxa"/>
            <w:vAlign w:val="center"/>
          </w:tcPr>
          <w:p>
            <w:pPr>
              <w:pStyle w:val="13"/>
            </w:pPr>
          </w:p>
        </w:tc>
        <w:tc>
          <w:tcPr>
            <w:tcW w:w="2551" w:type="dxa"/>
            <w:vAlign w:val="center"/>
          </w:tcPr>
          <w:p>
            <w:pPr>
              <w:pStyle w:val="13"/>
            </w:pPr>
            <w:r>
              <w:t>10.69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1.63</w:t>
            </w:r>
          </w:p>
        </w:tc>
        <w:tc>
          <w:tcPr>
            <w:tcW w:w="2551" w:type="dxa"/>
            <w:vAlign w:val="center"/>
          </w:tcPr>
          <w:p>
            <w:pPr>
              <w:pStyle w:val="13"/>
            </w:pPr>
          </w:p>
        </w:tc>
        <w:tc>
          <w:tcPr>
            <w:tcW w:w="2551" w:type="dxa"/>
            <w:vAlign w:val="center"/>
          </w:tcPr>
          <w:p>
            <w:pPr>
              <w:pStyle w:val="13"/>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2.33</w:t>
            </w:r>
          </w:p>
        </w:tc>
        <w:tc>
          <w:tcPr>
            <w:tcW w:w="2551" w:type="dxa"/>
            <w:vAlign w:val="center"/>
          </w:tcPr>
          <w:p>
            <w:pPr>
              <w:pStyle w:val="13"/>
            </w:pPr>
          </w:p>
        </w:tc>
        <w:tc>
          <w:tcPr>
            <w:tcW w:w="2551" w:type="dxa"/>
            <w:vAlign w:val="center"/>
          </w:tcPr>
          <w:p>
            <w:pPr>
              <w:pStyle w:val="13"/>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3.68</w:t>
            </w:r>
          </w:p>
        </w:tc>
        <w:tc>
          <w:tcPr>
            <w:tcW w:w="2551" w:type="dxa"/>
            <w:vAlign w:val="center"/>
          </w:tcPr>
          <w:p>
            <w:pPr>
              <w:pStyle w:val="13"/>
            </w:pPr>
          </w:p>
        </w:tc>
        <w:tc>
          <w:tcPr>
            <w:tcW w:w="2551" w:type="dxa"/>
            <w:vAlign w:val="center"/>
          </w:tcPr>
          <w:p>
            <w:pPr>
              <w:pStyle w:val="13"/>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2.33</w:t>
            </w:r>
          </w:p>
        </w:tc>
        <w:tc>
          <w:tcPr>
            <w:tcW w:w="2551" w:type="dxa"/>
            <w:vAlign w:val="center"/>
          </w:tcPr>
          <w:p>
            <w:pPr>
              <w:pStyle w:val="13"/>
            </w:pPr>
          </w:p>
        </w:tc>
        <w:tc>
          <w:tcPr>
            <w:tcW w:w="2551" w:type="dxa"/>
            <w:vAlign w:val="center"/>
          </w:tcPr>
          <w:p>
            <w:pPr>
              <w:pStyle w:val="13"/>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24.54</w:t>
            </w:r>
          </w:p>
        </w:tc>
        <w:tc>
          <w:tcPr>
            <w:tcW w:w="2551" w:type="dxa"/>
            <w:vAlign w:val="center"/>
          </w:tcPr>
          <w:p>
            <w:pPr>
              <w:pStyle w:val="13"/>
            </w:pPr>
          </w:p>
        </w:tc>
        <w:tc>
          <w:tcPr>
            <w:tcW w:w="2551" w:type="dxa"/>
            <w:vAlign w:val="center"/>
          </w:tcPr>
          <w:p>
            <w:pPr>
              <w:pStyle w:val="13"/>
            </w:pPr>
            <w:r>
              <w:t>24.54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3.95</w:t>
            </w:r>
          </w:p>
        </w:tc>
        <w:tc>
          <w:tcPr>
            <w:tcW w:w="2551" w:type="dxa"/>
            <w:vAlign w:val="center"/>
          </w:tcPr>
          <w:p>
            <w:pPr>
              <w:pStyle w:val="13"/>
            </w:pPr>
          </w:p>
        </w:tc>
        <w:tc>
          <w:tcPr>
            <w:tcW w:w="2551" w:type="dxa"/>
            <w:vAlign w:val="center"/>
          </w:tcPr>
          <w:p>
            <w:pPr>
              <w:pStyle w:val="13"/>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100.40</w:t>
            </w:r>
          </w:p>
        </w:tc>
        <w:tc>
          <w:tcPr>
            <w:tcW w:w="2551" w:type="dxa"/>
            <w:vAlign w:val="center"/>
          </w:tcPr>
          <w:p>
            <w:pPr>
              <w:pStyle w:val="13"/>
            </w:pPr>
            <w:r>
              <w:t>100.40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89.93</w:t>
            </w:r>
          </w:p>
        </w:tc>
        <w:tc>
          <w:tcPr>
            <w:tcW w:w="2551" w:type="dxa"/>
            <w:vAlign w:val="center"/>
          </w:tcPr>
          <w:p>
            <w:pPr>
              <w:pStyle w:val="13"/>
            </w:pPr>
            <w:r>
              <w:t>89.93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10.47</w:t>
            </w:r>
          </w:p>
        </w:tc>
        <w:tc>
          <w:tcPr>
            <w:tcW w:w="2551" w:type="dxa"/>
            <w:vAlign w:val="center"/>
          </w:tcPr>
          <w:p>
            <w:pPr>
              <w:pStyle w:val="13"/>
            </w:pPr>
            <w:r>
              <w:t>10.47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7"/>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ind w:firstLine="0" w:firstLineChars="0"/>
            </w:pPr>
          </w:p>
        </w:tc>
        <w:tc>
          <w:tcPr>
            <w:tcW w:w="2381" w:type="dxa"/>
            <w:vAlign w:val="center"/>
          </w:tcPr>
          <w:p>
            <w:pPr>
              <w:pStyle w:val="13"/>
              <w:ind w:firstLine="0" w:firstLineChars="0"/>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石家庄市栾城区栾城镇人民政府2026年单位预算信息公开情况说明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按照《中华人民共和国预算法》、《地方预决算公开操作规程》和《关于进一步推进预算公开工作的实施意见》规定，现将石家庄市栾城区栾城镇人民政府2026年单位预算公开如下：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根据《石家庄市栾城区栾城镇人民政府职能配置、内设机构和人员编制规定》，石家庄市栾城区栾城镇人民政府的主要职责是：</w:t>
      </w:r>
    </w:p>
    <w:p>
      <w:pPr>
        <w:pStyle w:val="27"/>
      </w:pPr>
      <w:r>
        <w:t>（一）坚定不移的提升城市功能，加快城乡统筹发展步伐。</w:t>
      </w:r>
    </w:p>
    <w:p>
      <w:pPr>
        <w:pStyle w:val="27"/>
      </w:pPr>
      <w:r>
        <w:t>（二）坚定不移的优化产业结构，着力发展现代化农业。</w:t>
      </w:r>
    </w:p>
    <w:p>
      <w:pPr>
        <w:pStyle w:val="27"/>
      </w:pPr>
      <w:r>
        <w:t>（三）坚定不移的加强生态建设，农村面貌提升再上新台阶。</w:t>
      </w:r>
    </w:p>
    <w:p>
      <w:pPr>
        <w:pStyle w:val="27"/>
      </w:pPr>
      <w:r>
        <w:t>（四）坚定不移的严格责任制度，农村面貌提升再上新台阶。</w:t>
      </w:r>
    </w:p>
    <w:p>
      <w:pPr>
        <w:pStyle w:val="27"/>
      </w:pPr>
      <w:r>
        <w:t>（五）坚定不移的保障社会民生，维护人民群众根本利益。</w:t>
      </w:r>
    </w:p>
    <w:p>
      <w:pPr>
        <w:pStyle w:val="27"/>
      </w:pPr>
      <w:r>
        <w:t>（六）坚定不移的建设清廉政府，做到务实高效、诚信务实.</w:t>
      </w:r>
    </w:p>
    <w:p>
      <w:pPr>
        <w:pStyle w:val="27"/>
      </w:pPr>
      <w:r>
        <w:t>(七）按照干部管理权限，负责对干部的教育、培训、选拔、考核和监督工作。协助管理上级有关部门驻乡单位的干部。做好人才服务工作。</w:t>
      </w:r>
    </w:p>
    <w:p>
      <w:pPr>
        <w:pStyle w:val="27"/>
      </w:pPr>
      <w:r>
        <w:t>（八）领导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27"/>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石家庄市栾城区栾城镇人民政府</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3171.28万元，其中：一般公共预算收入2800.28万元，基金预算收入0.00万元，国有资本经营预算收入0.00万元，财政专户核拨收入0.00万元，单位资金收入0.00万元，上年结转结余371.00万元。</w:t>
      </w:r>
    </w:p>
    <w:p>
      <w:pPr>
        <w:pStyle w:val="28"/>
      </w:pPr>
      <w:r>
        <w:t>2、支出说明</w:t>
      </w:r>
    </w:p>
    <w:p>
      <w:pPr>
        <w:pStyle w:val="28"/>
      </w:pPr>
      <w:r>
        <w:t>收支预算总表支出栏、基本支出表、项目支出表按经济分类和支出功能分类科目编制，反映石家庄市栾城区栾城镇人民政府年度单位预算中支出预算的总体情况。2026年支出预算3171.28万元，其中基本支出961.20万元，包括人员经费869.43万元和日常公用经费91.77万元；项目支出2210.07万元，主要为基本支出为：1、人员经费包括，在职人员工资、津贴、保险等。2、日常公用经费包括，单位日常运转电费、水费、电话费等。3、项目支出包括：村党组织书记、村民委员会主任基本补贴，社区工作者经费，劳务派遣人员经费，离退休人员统筹外工资待遇，服务群众经费、关于下达以工代赈2025年第二批中央基建投资预算的通知等项目、栾城区栾城镇农村问题厕所整改项目50万以上等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2026年预算收支安排3171.28万元，较2025年预算增加454.12万元，其中：基本支出增加55.39万元，主要为在职人员增加调资、保险、取暖费等</w:t>
      </w:r>
      <w:r>
        <w:rPr>
          <w:rFonts w:hint="eastAsia"/>
          <w:lang w:eastAsia="zh-CN"/>
        </w:rPr>
        <w:t>。</w:t>
      </w:r>
      <w:r>
        <w:t>项目支出增加398.73万元，主要为项目增加有：行政单位应缴残保金、抚恤金及丧葬费、栾城区栾城镇农村问题厕所整改项目50万以上、关于下达以工代赈2025年第二批中央基建投资预算的通知等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rPr>
          <w:rFonts w:hint="eastAsia" w:eastAsia="方正仿宋_GBK"/>
          <w:sz w:val="28"/>
          <w:lang w:val="en-US" w:eastAsia="zh-CN"/>
        </w:rPr>
        <w:t>202</w:t>
      </w:r>
      <w:r>
        <w:rPr>
          <w:rFonts w:hint="eastAsia"/>
          <w:sz w:val="28"/>
          <w:lang w:val="en-US" w:eastAsia="zh-CN"/>
        </w:rPr>
        <w:t>6</w:t>
      </w:r>
      <w:r>
        <w:rPr>
          <w:rFonts w:hint="eastAsia" w:eastAsia="方正仿宋_GBK"/>
          <w:sz w:val="28"/>
          <w:lang w:val="en-US" w:eastAsia="zh-CN"/>
        </w:rPr>
        <w:t>年，我镇运行经费共计安排</w:t>
      </w:r>
      <w:r>
        <w:rPr>
          <w:rFonts w:hint="eastAsia"/>
          <w:sz w:val="28"/>
          <w:lang w:val="en-US" w:eastAsia="zh-CN"/>
        </w:rPr>
        <w:t>91.77</w:t>
      </w:r>
      <w:r>
        <w:rPr>
          <w:rFonts w:hint="eastAsia" w:eastAsia="方正仿宋_GBK"/>
          <w:sz w:val="28"/>
          <w:lang w:val="en-US" w:eastAsia="zh-CN"/>
        </w:rPr>
        <w:t>万元，</w:t>
      </w:r>
      <w:r>
        <w:rPr>
          <w:rFonts w:hint="eastAsia" w:eastAsia="方正仿宋_GBK" w:cstheme="minorBidi"/>
          <w:sz w:val="28"/>
          <w:lang w:val="en-US" w:eastAsia="zh-CN"/>
        </w:rPr>
        <w:t>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default" w:eastAsia="方正仿宋_GBK"/>
          <w:lang w:val="en-US" w:eastAsia="zh-CN"/>
        </w:rPr>
      </w:pPr>
      <w:r>
        <w:t>2026年，我</w:t>
      </w:r>
      <w:r>
        <w:rPr>
          <w:rFonts w:hint="eastAsia"/>
          <w:lang w:val="en-US" w:eastAsia="zh-CN"/>
        </w:rPr>
        <w:t>单位</w:t>
      </w:r>
      <w:r>
        <w:t>财政拨款“三公”经费预算安排2.</w:t>
      </w:r>
      <w:r>
        <w:rPr>
          <w:rFonts w:hint="eastAsia"/>
          <w:lang w:val="en-US" w:eastAsia="zh-CN"/>
        </w:rPr>
        <w:t>33</w:t>
      </w:r>
      <w:r>
        <w:t>万元，其中因公出国（境）费0.00万元；公务用车购置及运维费2</w:t>
      </w:r>
      <w:r>
        <w:rPr>
          <w:rFonts w:hint="eastAsia"/>
          <w:lang w:val="en-US" w:eastAsia="zh-CN"/>
        </w:rPr>
        <w:t>.33</w:t>
      </w:r>
      <w:r>
        <w:t>万元（其中：公务用车购置费为0.00万元，公务用车运维费2.</w:t>
      </w:r>
      <w:r>
        <w:rPr>
          <w:rFonts w:hint="eastAsia"/>
          <w:lang w:val="en-US" w:eastAsia="zh-CN"/>
        </w:rPr>
        <w:t>33</w:t>
      </w:r>
      <w:r>
        <w:t>万元)；公务接待费0.00万元。与2025年</w:t>
      </w:r>
      <w:r>
        <w:rPr>
          <w:rFonts w:hint="eastAsia"/>
          <w:lang w:val="en-US" w:eastAsia="zh-CN"/>
        </w:rPr>
        <w:t>相比减少0.07万元，增减变化原因为压减支出。</w:t>
      </w:r>
    </w:p>
    <w:p>
      <w:pPr>
        <w:pStyle w:val="22"/>
        <w:rPr>
          <w:rFonts w:hint="default" w:eastAsia="方正仿宋_GBK"/>
          <w:lang w:val="en-US" w:eastAsia="zh-CN"/>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1、2023年下半年西南外环占地补贴绩效目标表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13011126P00000410008R</w:t>
            </w:r>
          </w:p>
        </w:tc>
        <w:tc>
          <w:tcPr>
            <w:tcW w:w="2835" w:type="dxa"/>
            <w:vAlign w:val="center"/>
          </w:tcPr>
          <w:p>
            <w:pPr>
              <w:pStyle w:val="12"/>
            </w:pPr>
            <w:r>
              <w:t>项目名称</w:t>
            </w:r>
          </w:p>
        </w:tc>
        <w:tc>
          <w:tcPr>
            <w:tcW w:w="6095" w:type="dxa"/>
            <w:gridSpan w:val="3"/>
            <w:vAlign w:val="center"/>
          </w:tcPr>
          <w:p>
            <w:pPr>
              <w:pStyle w:val="14"/>
            </w:pPr>
            <w:r>
              <w:t>2023年下半年西南外环占地补贴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22.21</w:t>
            </w:r>
          </w:p>
        </w:tc>
        <w:tc>
          <w:tcPr>
            <w:tcW w:w="2835" w:type="dxa"/>
            <w:vAlign w:val="center"/>
          </w:tcPr>
          <w:p>
            <w:pPr>
              <w:pStyle w:val="12"/>
            </w:pPr>
            <w:r>
              <w:t>其中：财政    资金</w:t>
            </w:r>
          </w:p>
        </w:tc>
        <w:tc>
          <w:tcPr>
            <w:tcW w:w="2551" w:type="dxa"/>
            <w:vAlign w:val="center"/>
          </w:tcPr>
          <w:p>
            <w:pPr>
              <w:pStyle w:val="14"/>
            </w:pPr>
            <w:r>
              <w:t>22.21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.用于补偿西南外环占地老百姓补偿，解决10个村老百姓出行，缓解城区交通压力。</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1..用于补偿西南外环占地老百姓补偿，解决10个村老百姓出行，缓解城区交通压力。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≥10村庄数量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≥99合规率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控制在预算资金内</w:t>
            </w:r>
          </w:p>
        </w:tc>
        <w:tc>
          <w:tcPr>
            <w:tcW w:w="5386" w:type="dxa"/>
            <w:vAlign w:val="center"/>
          </w:tcPr>
          <w:p>
            <w:pPr>
              <w:pStyle w:val="14"/>
            </w:pPr>
            <w:r>
              <w:t>控制在预算资金内</w:t>
            </w:r>
          </w:p>
        </w:tc>
        <w:tc>
          <w:tcPr>
            <w:tcW w:w="2268" w:type="dxa"/>
            <w:vAlign w:val="center"/>
          </w:tcPr>
          <w:p>
            <w:pPr>
              <w:pStyle w:val="14"/>
            </w:pPr>
            <w:r>
              <w:t>≥22.21按预算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改善出行</w:t>
            </w:r>
          </w:p>
        </w:tc>
        <w:tc>
          <w:tcPr>
            <w:tcW w:w="5386" w:type="dxa"/>
            <w:vAlign w:val="center"/>
          </w:tcPr>
          <w:p>
            <w:pPr>
              <w:pStyle w:val="14"/>
            </w:pPr>
            <w:r>
              <w:t>改善出行</w:t>
            </w:r>
          </w:p>
        </w:tc>
        <w:tc>
          <w:tcPr>
            <w:tcW w:w="2268" w:type="dxa"/>
            <w:vAlign w:val="center"/>
          </w:tcPr>
          <w:p>
            <w:pPr>
              <w:pStyle w:val="14"/>
            </w:pPr>
            <w:r>
              <w:t>能改善</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缓解交通压力</w:t>
            </w:r>
          </w:p>
        </w:tc>
        <w:tc>
          <w:tcPr>
            <w:tcW w:w="5386" w:type="dxa"/>
            <w:vAlign w:val="center"/>
          </w:tcPr>
          <w:p>
            <w:pPr>
              <w:pStyle w:val="14"/>
            </w:pPr>
            <w:r>
              <w:t>缓解交通压力</w:t>
            </w:r>
          </w:p>
        </w:tc>
        <w:tc>
          <w:tcPr>
            <w:tcW w:w="2268" w:type="dxa"/>
            <w:vAlign w:val="center"/>
          </w:tcPr>
          <w:p>
            <w:pPr>
              <w:pStyle w:val="14"/>
            </w:pPr>
            <w:r>
              <w:t>能缓解</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≥96百分率</w:t>
            </w:r>
          </w:p>
        </w:tc>
        <w:tc>
          <w:tcPr>
            <w:tcW w:w="1276"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2、村党组织活动经费绩效目标表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13011126P00000610028W</w:t>
            </w:r>
          </w:p>
        </w:tc>
        <w:tc>
          <w:tcPr>
            <w:tcW w:w="2835" w:type="dxa"/>
            <w:vAlign w:val="center"/>
          </w:tcPr>
          <w:p>
            <w:pPr>
              <w:pStyle w:val="12"/>
            </w:pPr>
            <w:r>
              <w:t>项目名称</w:t>
            </w:r>
          </w:p>
        </w:tc>
        <w:tc>
          <w:tcPr>
            <w:tcW w:w="6095" w:type="dxa"/>
            <w:gridSpan w:val="3"/>
            <w:vAlign w:val="center"/>
          </w:tcPr>
          <w:p>
            <w:pPr>
              <w:pStyle w:val="14"/>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47.28</w:t>
            </w:r>
          </w:p>
        </w:tc>
        <w:tc>
          <w:tcPr>
            <w:tcW w:w="2835" w:type="dxa"/>
            <w:vAlign w:val="center"/>
          </w:tcPr>
          <w:p>
            <w:pPr>
              <w:pStyle w:val="12"/>
            </w:pPr>
            <w:r>
              <w:t>其中：财政    资金</w:t>
            </w:r>
          </w:p>
        </w:tc>
        <w:tc>
          <w:tcPr>
            <w:tcW w:w="2551" w:type="dxa"/>
            <w:vAlign w:val="center"/>
          </w:tcPr>
          <w:p>
            <w:pPr>
              <w:pStyle w:val="14"/>
            </w:pPr>
            <w:r>
              <w:t>47.28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用于基层党员的建设，慰问基层困难党员,加强村党组织领导班子建设，强化农村基层党组织功能,适应美好乡村的建设.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1.用于基层党员的建设，慰问基层困难党员,加强村党组织领导班子建设，强化农村基层党组织功能,适应美好乡村的建设.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≥2364党员人数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支出准确率</w:t>
            </w:r>
          </w:p>
        </w:tc>
        <w:tc>
          <w:tcPr>
            <w:tcW w:w="5386" w:type="dxa"/>
            <w:vAlign w:val="center"/>
          </w:tcPr>
          <w:p>
            <w:pPr>
              <w:pStyle w:val="14"/>
            </w:pPr>
            <w:r>
              <w:t>支出准确率</w:t>
            </w:r>
          </w:p>
        </w:tc>
        <w:tc>
          <w:tcPr>
            <w:tcW w:w="2268" w:type="dxa"/>
            <w:vAlign w:val="center"/>
          </w:tcPr>
          <w:p>
            <w:pPr>
              <w:pStyle w:val="14"/>
            </w:pPr>
            <w:r>
              <w:t>≥98准确率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≥47.2847.28</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资金使用效益</w:t>
            </w:r>
          </w:p>
        </w:tc>
        <w:tc>
          <w:tcPr>
            <w:tcW w:w="5386" w:type="dxa"/>
            <w:vAlign w:val="center"/>
          </w:tcPr>
          <w:p>
            <w:pPr>
              <w:pStyle w:val="14"/>
            </w:pPr>
            <w:r>
              <w:t>资金使用效益</w:t>
            </w:r>
          </w:p>
        </w:tc>
        <w:tc>
          <w:tcPr>
            <w:tcW w:w="2268" w:type="dxa"/>
            <w:vAlign w:val="center"/>
          </w:tcPr>
          <w:p>
            <w:pPr>
              <w:pStyle w:val="14"/>
            </w:pPr>
            <w:r>
              <w:t>能提高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社会组织党建工作覆盖率</w:t>
            </w:r>
          </w:p>
        </w:tc>
        <w:tc>
          <w:tcPr>
            <w:tcW w:w="5386" w:type="dxa"/>
            <w:vAlign w:val="center"/>
          </w:tcPr>
          <w:p>
            <w:pPr>
              <w:pStyle w:val="14"/>
            </w:pPr>
            <w:r>
              <w:t>社会组织党建工作覆盖率</w:t>
            </w:r>
          </w:p>
        </w:tc>
        <w:tc>
          <w:tcPr>
            <w:tcW w:w="2268" w:type="dxa"/>
            <w:vAlign w:val="center"/>
          </w:tcPr>
          <w:p>
            <w:pPr>
              <w:pStyle w:val="14"/>
            </w:pPr>
            <w:r>
              <w:t>≥99工作覆盖率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对全面从严治党的影响</w:t>
            </w:r>
          </w:p>
        </w:tc>
        <w:tc>
          <w:tcPr>
            <w:tcW w:w="5386" w:type="dxa"/>
            <w:vAlign w:val="center"/>
          </w:tcPr>
          <w:p>
            <w:pPr>
              <w:pStyle w:val="14"/>
            </w:pPr>
            <w:r>
              <w:t>对全面从严治党的影响</w:t>
            </w:r>
          </w:p>
        </w:tc>
        <w:tc>
          <w:tcPr>
            <w:tcW w:w="2268" w:type="dxa"/>
            <w:vAlign w:val="center"/>
          </w:tcPr>
          <w:p>
            <w:pPr>
              <w:pStyle w:val="14"/>
            </w:pPr>
            <w:r>
              <w:t>能加强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3、村党组织书记、村民委员会主任基本补贴绩效目标表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13011126P00000610042Y</w:t>
            </w:r>
          </w:p>
        </w:tc>
        <w:tc>
          <w:tcPr>
            <w:tcW w:w="2835" w:type="dxa"/>
            <w:vAlign w:val="center"/>
          </w:tcPr>
          <w:p>
            <w:pPr>
              <w:pStyle w:val="12"/>
            </w:pPr>
            <w:r>
              <w:t>项目名称</w:t>
            </w:r>
          </w:p>
        </w:tc>
        <w:tc>
          <w:tcPr>
            <w:tcW w:w="6095" w:type="dxa"/>
            <w:gridSpan w:val="3"/>
            <w:vAlign w:val="center"/>
          </w:tcPr>
          <w:p>
            <w:pPr>
              <w:pStyle w:val="14"/>
            </w:pPr>
            <w:r>
              <w:t>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256.00</w:t>
            </w:r>
          </w:p>
        </w:tc>
        <w:tc>
          <w:tcPr>
            <w:tcW w:w="2835" w:type="dxa"/>
            <w:vAlign w:val="center"/>
          </w:tcPr>
          <w:p>
            <w:pPr>
              <w:pStyle w:val="12"/>
            </w:pPr>
            <w:r>
              <w:t>其中：财政    资金</w:t>
            </w:r>
          </w:p>
        </w:tc>
        <w:tc>
          <w:tcPr>
            <w:tcW w:w="2551" w:type="dxa"/>
            <w:vAlign w:val="center"/>
          </w:tcPr>
          <w:p>
            <w:pPr>
              <w:pStyle w:val="14"/>
            </w:pPr>
            <w:r>
              <w:t>256.00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保障37个村村干部的基本生活,更好的宣传、贯彻执行党的路线、方针、政策和上级党组织及本村党员大会的决议,更好的服务老百姓.</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1.保障37个村村干部的基本生活,更好的宣传、贯彻执行党的路线、方针、政策和上级党组织及本村党员大会的决议,更好的服务老百姓.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3737</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及时发放准确率</w:t>
            </w:r>
          </w:p>
        </w:tc>
        <w:tc>
          <w:tcPr>
            <w:tcW w:w="2268" w:type="dxa"/>
            <w:vAlign w:val="center"/>
          </w:tcPr>
          <w:p>
            <w:pPr>
              <w:pStyle w:val="14"/>
            </w:pPr>
            <w:r>
              <w:t>及时发放</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57按预算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促进社会和谐稳定</w:t>
            </w:r>
          </w:p>
        </w:tc>
        <w:tc>
          <w:tcPr>
            <w:tcW w:w="5386" w:type="dxa"/>
            <w:vAlign w:val="center"/>
          </w:tcPr>
          <w:p>
            <w:pPr>
              <w:pStyle w:val="14"/>
            </w:pPr>
            <w:r>
              <w:t>促进社会和谐稳定</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能保证</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4、村级组织办公经费绩效目标表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13011126P000006100200</w:t>
            </w:r>
          </w:p>
        </w:tc>
        <w:tc>
          <w:tcPr>
            <w:tcW w:w="2835" w:type="dxa"/>
            <w:vAlign w:val="center"/>
          </w:tcPr>
          <w:p>
            <w:pPr>
              <w:pStyle w:val="12"/>
            </w:pPr>
            <w:r>
              <w:t>项目名称</w:t>
            </w:r>
          </w:p>
        </w:tc>
        <w:tc>
          <w:tcPr>
            <w:tcW w:w="6095" w:type="dxa"/>
            <w:gridSpan w:val="3"/>
            <w:vAlign w:val="center"/>
          </w:tcPr>
          <w:p>
            <w:pPr>
              <w:pStyle w:val="14"/>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59.30</w:t>
            </w:r>
          </w:p>
        </w:tc>
        <w:tc>
          <w:tcPr>
            <w:tcW w:w="2835" w:type="dxa"/>
            <w:vAlign w:val="center"/>
          </w:tcPr>
          <w:p>
            <w:pPr>
              <w:pStyle w:val="12"/>
            </w:pPr>
            <w:r>
              <w:t>其中：财政    资金</w:t>
            </w:r>
          </w:p>
        </w:tc>
        <w:tc>
          <w:tcPr>
            <w:tcW w:w="2551" w:type="dxa"/>
            <w:vAlign w:val="center"/>
          </w:tcPr>
          <w:p>
            <w:pPr>
              <w:pStyle w:val="14"/>
            </w:pPr>
            <w:r>
              <w:t>59.30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用于47个村村级购买办公用品、订阅报刊，水电费、清理垃圾等服务群众的各项支出，保障村的正常运转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1.用于47个村村级购买办公用品、订阅报刊，水电费、清理垃圾等服务群众的各项支出，保障村的正常运转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≥47村庄数量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≥99准确率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w:t>
            </w:r>
          </w:p>
        </w:tc>
        <w:tc>
          <w:tcPr>
            <w:tcW w:w="5386" w:type="dxa"/>
            <w:vAlign w:val="center"/>
          </w:tcPr>
          <w:p>
            <w:pPr>
              <w:pStyle w:val="14"/>
            </w:pPr>
            <w:r>
              <w:t>总成本控制</w:t>
            </w:r>
          </w:p>
        </w:tc>
        <w:tc>
          <w:tcPr>
            <w:tcW w:w="2268" w:type="dxa"/>
            <w:vAlign w:val="center"/>
          </w:tcPr>
          <w:p>
            <w:pPr>
              <w:pStyle w:val="14"/>
            </w:pPr>
            <w:r>
              <w:t>59.359.3</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促进生态文明建设，推动绿色发展和绿色生活方式</w:t>
            </w:r>
          </w:p>
        </w:tc>
        <w:tc>
          <w:tcPr>
            <w:tcW w:w="2268" w:type="dxa"/>
            <w:vAlign w:val="center"/>
          </w:tcPr>
          <w:p>
            <w:pPr>
              <w:pStyle w:val="14"/>
            </w:pPr>
            <w:r>
              <w:t>能促进</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w:t>
            </w:r>
          </w:p>
        </w:tc>
        <w:tc>
          <w:tcPr>
            <w:tcW w:w="5386" w:type="dxa"/>
            <w:vAlign w:val="center"/>
          </w:tcPr>
          <w:p>
            <w:pPr>
              <w:pStyle w:val="14"/>
            </w:pPr>
            <w:r>
              <w:t>确保国家惠民政策落实，促进社会公平正义，改善民生</w:t>
            </w:r>
          </w:p>
        </w:tc>
        <w:tc>
          <w:tcPr>
            <w:tcW w:w="2268" w:type="dxa"/>
            <w:vAlign w:val="center"/>
          </w:tcPr>
          <w:p>
            <w:pPr>
              <w:pStyle w:val="14"/>
            </w:pPr>
            <w:r>
              <w:t>能确保</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 xml:space="preserve">对经济发展带来效果 </w:t>
            </w:r>
          </w:p>
        </w:tc>
        <w:tc>
          <w:tcPr>
            <w:tcW w:w="5386" w:type="dxa"/>
            <w:vAlign w:val="center"/>
          </w:tcPr>
          <w:p>
            <w:pPr>
              <w:pStyle w:val="14"/>
            </w:pPr>
            <w:r>
              <w:t xml:space="preserve">对经济发展带来效果 </w:t>
            </w:r>
          </w:p>
        </w:tc>
        <w:tc>
          <w:tcPr>
            <w:tcW w:w="2268" w:type="dxa"/>
            <w:vAlign w:val="center"/>
          </w:tcPr>
          <w:p>
            <w:pPr>
              <w:pStyle w:val="14"/>
            </w:pPr>
            <w:r>
              <w:t>能带来</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能增强</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≥96百分率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5、村民小组长误工补贴绩效目标表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13011126P00000610038Q</w:t>
            </w:r>
          </w:p>
        </w:tc>
        <w:tc>
          <w:tcPr>
            <w:tcW w:w="2835" w:type="dxa"/>
            <w:vAlign w:val="center"/>
          </w:tcPr>
          <w:p>
            <w:pPr>
              <w:pStyle w:val="12"/>
            </w:pPr>
            <w:r>
              <w:t>项目名称</w:t>
            </w:r>
          </w:p>
        </w:tc>
        <w:tc>
          <w:tcPr>
            <w:tcW w:w="6095" w:type="dxa"/>
            <w:gridSpan w:val="3"/>
            <w:vAlign w:val="center"/>
          </w:tcPr>
          <w:p>
            <w:pPr>
              <w:pStyle w:val="14"/>
            </w:pPr>
            <w:r>
              <w:t>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8.64</w:t>
            </w:r>
          </w:p>
        </w:tc>
        <w:tc>
          <w:tcPr>
            <w:tcW w:w="2835" w:type="dxa"/>
            <w:vAlign w:val="center"/>
          </w:tcPr>
          <w:p>
            <w:pPr>
              <w:pStyle w:val="12"/>
            </w:pPr>
            <w:r>
              <w:t>其中：财政    资金</w:t>
            </w:r>
          </w:p>
        </w:tc>
        <w:tc>
          <w:tcPr>
            <w:tcW w:w="2551" w:type="dxa"/>
            <w:vAlign w:val="center"/>
          </w:tcPr>
          <w:p>
            <w:pPr>
              <w:pStyle w:val="14"/>
            </w:pPr>
            <w:r>
              <w:t>8.64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.对47个村计生小组长的补贴，用于更好的服务妇女工作，提升幸福感</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1..对47个村计生小组长的补贴，用于更好的服务妇女工作，提升幸福感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总人数</w:t>
            </w:r>
          </w:p>
        </w:tc>
        <w:tc>
          <w:tcPr>
            <w:tcW w:w="5386" w:type="dxa"/>
            <w:vAlign w:val="center"/>
          </w:tcPr>
          <w:p>
            <w:pPr>
              <w:pStyle w:val="14"/>
            </w:pPr>
            <w:r>
              <w:t>47个村计生小组长人数</w:t>
            </w:r>
          </w:p>
        </w:tc>
        <w:tc>
          <w:tcPr>
            <w:tcW w:w="2268" w:type="dxa"/>
            <w:vAlign w:val="center"/>
          </w:tcPr>
          <w:p>
            <w:pPr>
              <w:pStyle w:val="14"/>
            </w:pPr>
            <w:r>
              <w:t>≥47人数</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≥99准确率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各项工作完成及时率</w:t>
            </w:r>
          </w:p>
        </w:tc>
        <w:tc>
          <w:tcPr>
            <w:tcW w:w="5386" w:type="dxa"/>
            <w:vAlign w:val="center"/>
          </w:tcPr>
          <w:p>
            <w:pPr>
              <w:pStyle w:val="14"/>
            </w:pPr>
            <w:r>
              <w:t>及时发放</w:t>
            </w:r>
          </w:p>
        </w:tc>
        <w:tc>
          <w:tcPr>
            <w:tcW w:w="2268" w:type="dxa"/>
            <w:vAlign w:val="center"/>
          </w:tcPr>
          <w:p>
            <w:pPr>
              <w:pStyle w:val="14"/>
            </w:pPr>
            <w:r>
              <w:t>能及时发放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8.648.64</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资金使用效益</w:t>
            </w:r>
          </w:p>
        </w:tc>
        <w:tc>
          <w:tcPr>
            <w:tcW w:w="5386" w:type="dxa"/>
            <w:vAlign w:val="center"/>
          </w:tcPr>
          <w:p>
            <w:pPr>
              <w:pStyle w:val="14"/>
            </w:pPr>
            <w:r>
              <w:t>资金使用效益</w:t>
            </w:r>
          </w:p>
        </w:tc>
        <w:tc>
          <w:tcPr>
            <w:tcW w:w="2268" w:type="dxa"/>
            <w:vAlign w:val="center"/>
          </w:tcPr>
          <w:p>
            <w:pPr>
              <w:pStyle w:val="14"/>
            </w:pPr>
            <w:r>
              <w:t>能提高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保障服务水平</w:t>
            </w:r>
          </w:p>
        </w:tc>
        <w:tc>
          <w:tcPr>
            <w:tcW w:w="5386" w:type="dxa"/>
            <w:vAlign w:val="center"/>
          </w:tcPr>
          <w:p>
            <w:pPr>
              <w:pStyle w:val="14"/>
            </w:pPr>
            <w:r>
              <w:t>保障服务水平</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保障农村妇女的生殖健康</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保障业务工作情况</w:t>
            </w:r>
          </w:p>
        </w:tc>
        <w:tc>
          <w:tcPr>
            <w:tcW w:w="5386" w:type="dxa"/>
            <w:vAlign w:val="center"/>
          </w:tcPr>
          <w:p>
            <w:pPr>
              <w:pStyle w:val="14"/>
            </w:pPr>
            <w:r>
              <w:t>提升计生小组长的专业水平</w:t>
            </w:r>
          </w:p>
        </w:tc>
        <w:tc>
          <w:tcPr>
            <w:tcW w:w="2268" w:type="dxa"/>
            <w:vAlign w:val="center"/>
          </w:tcPr>
          <w:p>
            <w:pPr>
              <w:pStyle w:val="14"/>
            </w:pPr>
            <w:r>
              <w:t>能提升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6、服务群众经费绩效目标表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13011126P00000610029G</w:t>
            </w:r>
          </w:p>
        </w:tc>
        <w:tc>
          <w:tcPr>
            <w:tcW w:w="2835" w:type="dxa"/>
            <w:vAlign w:val="center"/>
          </w:tcPr>
          <w:p>
            <w:pPr>
              <w:pStyle w:val="12"/>
            </w:pPr>
            <w:r>
              <w:t>项目名称</w:t>
            </w:r>
          </w:p>
        </w:tc>
        <w:tc>
          <w:tcPr>
            <w:tcW w:w="6095" w:type="dxa"/>
            <w:gridSpan w:val="3"/>
            <w:vAlign w:val="center"/>
          </w:tcPr>
          <w:p>
            <w:pPr>
              <w:pStyle w:val="14"/>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235.00</w:t>
            </w:r>
          </w:p>
        </w:tc>
        <w:tc>
          <w:tcPr>
            <w:tcW w:w="2835" w:type="dxa"/>
            <w:vAlign w:val="center"/>
          </w:tcPr>
          <w:p>
            <w:pPr>
              <w:pStyle w:val="12"/>
            </w:pPr>
            <w:r>
              <w:t>其中：财政    资金</w:t>
            </w:r>
          </w:p>
        </w:tc>
        <w:tc>
          <w:tcPr>
            <w:tcW w:w="2551" w:type="dxa"/>
            <w:vAlign w:val="center"/>
          </w:tcPr>
          <w:p>
            <w:pPr>
              <w:pStyle w:val="14"/>
            </w:pPr>
            <w:r>
              <w:t>235.00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用于47个村直接惠及群众的项目和服务，对村级服务设施建设，党建文化的建设，开展服务群众主题活动，村民迫切需要解决的其他服务事项。</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1.用于47个村直接惠及群众的项目和服务，对村级服务设施建设，党建文化的建设，开展服务群众主题活动，村民迫切需要解决的其他服务事项。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47村庄数量</w:t>
            </w:r>
          </w:p>
        </w:tc>
        <w:tc>
          <w:tcPr>
            <w:tcW w:w="1276" w:type="dxa"/>
            <w:vAlign w:val="center"/>
          </w:tcPr>
          <w:p>
            <w:pPr>
              <w:pStyle w:val="14"/>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235235</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公共服务水平提升情况</w:t>
            </w:r>
          </w:p>
        </w:tc>
        <w:tc>
          <w:tcPr>
            <w:tcW w:w="5386" w:type="dxa"/>
            <w:vAlign w:val="center"/>
          </w:tcPr>
          <w:p>
            <w:pPr>
              <w:pStyle w:val="14"/>
            </w:pPr>
            <w:r>
              <w:t>保障村内相关业务、工作等开展情况</w:t>
            </w:r>
          </w:p>
        </w:tc>
        <w:tc>
          <w:tcPr>
            <w:tcW w:w="2268" w:type="dxa"/>
            <w:vAlign w:val="center"/>
          </w:tcPr>
          <w:p>
            <w:pPr>
              <w:pStyle w:val="14"/>
            </w:pPr>
            <w:r>
              <w:t>能保障</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保障村内老百姓生活水平</w:t>
            </w:r>
          </w:p>
        </w:tc>
        <w:tc>
          <w:tcPr>
            <w:tcW w:w="2268" w:type="dxa"/>
            <w:vAlign w:val="center"/>
          </w:tcPr>
          <w:p>
            <w:pPr>
              <w:pStyle w:val="14"/>
            </w:pPr>
            <w:r>
              <w:t>能稳定</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能改善</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7、抚恤金及丧葬费绩效目标表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13011126P00000410549B</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23.46</w:t>
            </w:r>
          </w:p>
        </w:tc>
        <w:tc>
          <w:tcPr>
            <w:tcW w:w="2835" w:type="dxa"/>
            <w:vAlign w:val="center"/>
          </w:tcPr>
          <w:p>
            <w:pPr>
              <w:pStyle w:val="12"/>
            </w:pPr>
            <w:r>
              <w:t>其中：财政    资金</w:t>
            </w:r>
          </w:p>
        </w:tc>
        <w:tc>
          <w:tcPr>
            <w:tcW w:w="2551" w:type="dxa"/>
            <w:vAlign w:val="center"/>
          </w:tcPr>
          <w:p>
            <w:pPr>
              <w:pStyle w:val="14"/>
            </w:pPr>
            <w:r>
              <w:t>23.46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离退休人员去世后抚恤金及丧葬费等。</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1.离退休人员去世后抚恤金及丧葬费等。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离退休人员</w:t>
            </w:r>
          </w:p>
        </w:tc>
        <w:tc>
          <w:tcPr>
            <w:tcW w:w="2268" w:type="dxa"/>
            <w:vAlign w:val="center"/>
          </w:tcPr>
          <w:p>
            <w:pPr>
              <w:pStyle w:val="14"/>
            </w:pPr>
            <w:r>
              <w:t>1人数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23.45按预算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能稳定</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嫩增强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8、关于下达以工代赈2025年第二批中央基建投资预算的通知绩效目标表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13011125P000012111116</w:t>
            </w:r>
          </w:p>
        </w:tc>
        <w:tc>
          <w:tcPr>
            <w:tcW w:w="2835" w:type="dxa"/>
            <w:vAlign w:val="center"/>
          </w:tcPr>
          <w:p>
            <w:pPr>
              <w:pStyle w:val="12"/>
            </w:pPr>
            <w:r>
              <w:t>项目名称</w:t>
            </w:r>
          </w:p>
        </w:tc>
        <w:tc>
          <w:tcPr>
            <w:tcW w:w="6095" w:type="dxa"/>
            <w:gridSpan w:val="3"/>
            <w:vAlign w:val="center"/>
          </w:tcPr>
          <w:p>
            <w:pPr>
              <w:pStyle w:val="14"/>
            </w:pPr>
            <w:r>
              <w:t>关于下达以工代赈2025年第二批中央基建投资预算的通知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371.00</w:t>
            </w:r>
          </w:p>
        </w:tc>
        <w:tc>
          <w:tcPr>
            <w:tcW w:w="2835" w:type="dxa"/>
            <w:vAlign w:val="center"/>
          </w:tcPr>
          <w:p>
            <w:pPr>
              <w:pStyle w:val="12"/>
            </w:pPr>
            <w:r>
              <w:t>其中：财政    资金</w:t>
            </w:r>
          </w:p>
        </w:tc>
        <w:tc>
          <w:tcPr>
            <w:tcW w:w="2551" w:type="dxa"/>
            <w:vAlign w:val="center"/>
          </w:tcPr>
          <w:p>
            <w:pPr>
              <w:pStyle w:val="14"/>
            </w:pPr>
            <w:r>
              <w:t>371.00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栾城区栾城镇2025年以工代赈示范工程项目，建设实施地点为栾城镇聂家庄、南石碑、东部落营、孟家园村、南浪头村。</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0.00</w:t>
            </w:r>
          </w:p>
        </w:tc>
        <w:tc>
          <w:tcPr>
            <w:tcW w:w="2835" w:type="dxa"/>
            <w:vAlign w:val="center"/>
          </w:tcPr>
          <w:p>
            <w:pPr>
              <w:pStyle w:val="15"/>
            </w:pPr>
            <w:r>
              <w:t>0.00</w:t>
            </w:r>
          </w:p>
        </w:tc>
        <w:tc>
          <w:tcPr>
            <w:tcW w:w="2551" w:type="dxa"/>
            <w:vAlign w:val="center"/>
          </w:tcPr>
          <w:p>
            <w:pPr>
              <w:pStyle w:val="15"/>
            </w:pPr>
            <w:r>
              <w:t>0.00</w:t>
            </w:r>
          </w:p>
        </w:tc>
        <w:tc>
          <w:tcPr>
            <w:tcW w:w="3544" w:type="dxa"/>
            <w:gridSpan w:val="2"/>
            <w:vAlign w:val="center"/>
          </w:tcPr>
          <w:p>
            <w:pPr>
              <w:pStyle w:val="15"/>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1.栾城区栾城镇2025年以工代赈示范工程项目，建设实施地点为栾城镇聂家庄、南石碑、东部落营、孟家园村、南浪头村。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5村庄数量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产品质量合格率（%）</w:t>
            </w:r>
          </w:p>
        </w:tc>
        <w:tc>
          <w:tcPr>
            <w:tcW w:w="5386" w:type="dxa"/>
            <w:vAlign w:val="center"/>
          </w:tcPr>
          <w:p>
            <w:pPr>
              <w:pStyle w:val="14"/>
            </w:pPr>
            <w:r>
              <w:t>产品质量合格率（%）</w:t>
            </w:r>
          </w:p>
        </w:tc>
        <w:tc>
          <w:tcPr>
            <w:tcW w:w="2268" w:type="dxa"/>
            <w:vAlign w:val="center"/>
          </w:tcPr>
          <w:p>
            <w:pPr>
              <w:pStyle w:val="14"/>
            </w:pPr>
            <w:r>
              <w:t>≥98合格率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371按预算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w:t>
            </w:r>
          </w:p>
        </w:tc>
        <w:tc>
          <w:tcPr>
            <w:tcW w:w="5386" w:type="dxa"/>
            <w:vAlign w:val="center"/>
          </w:tcPr>
          <w:p>
            <w:pPr>
              <w:pStyle w:val="14"/>
            </w:pPr>
            <w:r>
              <w:t>确保国家惠民政策落实，促进社会公平正义，改善民生</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促进生态文明建设，推动绿色发展和绿色生活方式</w:t>
            </w:r>
          </w:p>
        </w:tc>
        <w:tc>
          <w:tcPr>
            <w:tcW w:w="2268" w:type="dxa"/>
            <w:vAlign w:val="center"/>
          </w:tcPr>
          <w:p>
            <w:pPr>
              <w:pStyle w:val="14"/>
            </w:pPr>
            <w:r>
              <w:t>能推动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能方便大众出行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服务群体满意度（%）</w:t>
            </w:r>
          </w:p>
        </w:tc>
        <w:tc>
          <w:tcPr>
            <w:tcW w:w="5386" w:type="dxa"/>
            <w:vAlign w:val="center"/>
          </w:tcPr>
          <w:p>
            <w:pPr>
              <w:pStyle w:val="14"/>
            </w:pPr>
            <w:r>
              <w:t>服务群体满意度（%）</w:t>
            </w:r>
          </w:p>
        </w:tc>
        <w:tc>
          <w:tcPr>
            <w:tcW w:w="2268" w:type="dxa"/>
            <w:vAlign w:val="center"/>
          </w:tcPr>
          <w:p>
            <w:pPr>
              <w:pStyle w:val="14"/>
            </w:pPr>
            <w:r>
              <w:t>≥96百分率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9、结转2025年革命老区转移支付预算资金（石财预【2023】43号）绩效目标表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13011126P00000410126K</w:t>
            </w:r>
          </w:p>
        </w:tc>
        <w:tc>
          <w:tcPr>
            <w:tcW w:w="2835" w:type="dxa"/>
            <w:vAlign w:val="center"/>
          </w:tcPr>
          <w:p>
            <w:pPr>
              <w:pStyle w:val="12"/>
            </w:pPr>
            <w:r>
              <w:t>项目名称</w:t>
            </w:r>
          </w:p>
        </w:tc>
        <w:tc>
          <w:tcPr>
            <w:tcW w:w="6095" w:type="dxa"/>
            <w:gridSpan w:val="3"/>
            <w:vAlign w:val="center"/>
          </w:tcPr>
          <w:p>
            <w:pPr>
              <w:pStyle w:val="14"/>
            </w:pPr>
            <w:r>
              <w:t>结转2025年革命老区转移支付预算资金（石财预【2023】43号）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2025年革命老区转移支付主要用于南柴村道路硬化，对村内原路面混凝土铣刨，并对路面进行新的铺设。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1.2025年革命老区转移支付主要用于南柴村道路硬化，对村内原路面混凝土铣刨，并对路面进行新的铺设。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1村庄数量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40按预算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 xml:space="preserve">对经济发展带来效果 </w:t>
            </w:r>
          </w:p>
        </w:tc>
        <w:tc>
          <w:tcPr>
            <w:tcW w:w="5386" w:type="dxa"/>
            <w:vAlign w:val="center"/>
          </w:tcPr>
          <w:p>
            <w:pPr>
              <w:pStyle w:val="14"/>
            </w:pPr>
            <w:r>
              <w:t xml:space="preserve">对经济发展带来效果 </w:t>
            </w:r>
          </w:p>
        </w:tc>
        <w:tc>
          <w:tcPr>
            <w:tcW w:w="2268" w:type="dxa"/>
            <w:vAlign w:val="center"/>
          </w:tcPr>
          <w:p>
            <w:pPr>
              <w:pStyle w:val="14"/>
            </w:pPr>
            <w:r>
              <w:t>能带来</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w:t>
            </w:r>
          </w:p>
        </w:tc>
        <w:tc>
          <w:tcPr>
            <w:tcW w:w="5386" w:type="dxa"/>
            <w:vAlign w:val="center"/>
          </w:tcPr>
          <w:p>
            <w:pPr>
              <w:pStyle w:val="14"/>
            </w:pPr>
            <w:r>
              <w:t>确保国家惠民政策落实，改善民生。</w:t>
            </w:r>
          </w:p>
        </w:tc>
        <w:tc>
          <w:tcPr>
            <w:tcW w:w="2268" w:type="dxa"/>
            <w:vAlign w:val="center"/>
          </w:tcPr>
          <w:p>
            <w:pPr>
              <w:pStyle w:val="14"/>
            </w:pPr>
            <w:r>
              <w:t>能改善</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加强节约集约利用，促进生态文明</w:t>
            </w:r>
          </w:p>
        </w:tc>
        <w:tc>
          <w:tcPr>
            <w:tcW w:w="5386" w:type="dxa"/>
            <w:vAlign w:val="center"/>
          </w:tcPr>
          <w:p>
            <w:pPr>
              <w:pStyle w:val="14"/>
            </w:pPr>
            <w:r>
              <w:t>加强节约集约利用，促进生态文明建设</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10、结转2025年省级农村综合改革转移支付（石财农【2024】70号）绩效目标表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13011126P000002100428</w:t>
            </w:r>
          </w:p>
        </w:tc>
        <w:tc>
          <w:tcPr>
            <w:tcW w:w="2835" w:type="dxa"/>
            <w:vAlign w:val="center"/>
          </w:tcPr>
          <w:p>
            <w:pPr>
              <w:pStyle w:val="12"/>
            </w:pPr>
            <w:r>
              <w:t>项目名称</w:t>
            </w:r>
          </w:p>
        </w:tc>
        <w:tc>
          <w:tcPr>
            <w:tcW w:w="6095" w:type="dxa"/>
            <w:gridSpan w:val="3"/>
            <w:vAlign w:val="center"/>
          </w:tcPr>
          <w:p>
            <w:pPr>
              <w:pStyle w:val="14"/>
            </w:pPr>
            <w:r>
              <w:t>结转2025年省级农村综合改革转移支付（石财农【2024】70号）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11.49</w:t>
            </w:r>
          </w:p>
        </w:tc>
        <w:tc>
          <w:tcPr>
            <w:tcW w:w="2835" w:type="dxa"/>
            <w:vAlign w:val="center"/>
          </w:tcPr>
          <w:p>
            <w:pPr>
              <w:pStyle w:val="12"/>
            </w:pPr>
            <w:r>
              <w:t>其中：财政    资金</w:t>
            </w:r>
          </w:p>
        </w:tc>
        <w:tc>
          <w:tcPr>
            <w:tcW w:w="2551" w:type="dxa"/>
            <w:vAlign w:val="center"/>
          </w:tcPr>
          <w:p>
            <w:pPr>
              <w:pStyle w:val="14"/>
            </w:pPr>
            <w:r>
              <w:t>11.49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栾城镇基础设施建设工程，1.南柴村道路硬化工程4062.5平方米。2.榆林村道路硬化工程1507平方米。3.宋家庄道路硬化工程1600平方米。4.內营村便道硬化工程1723平方米。5.孟家园道路硬化工程3910平方米。6.狄家庄道路硬化工程1355平方米。7.北浪头村太阳能路灯安装工程安装150套。8.南浪头村太阳能路灯安装工程安装130套。</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栾城镇基础设施建设工程，1.南柴村道路硬化工程4062.5平方米。2.榆林村道路硬化工程1507平方米。3.宋家庄道路硬化工程1600平方米。4.內营村便道硬化工程1723平方米。5.孟家园道路硬化工程3910平方米。6.狄家庄道路硬化工程1355平方米。7.北浪头村太阳能路灯安装工程安装150套。8.南浪头村太阳能路灯安装工程安装130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≥8村庄数量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≥96合格率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控制在预算资金内</w:t>
            </w:r>
          </w:p>
        </w:tc>
        <w:tc>
          <w:tcPr>
            <w:tcW w:w="5386" w:type="dxa"/>
            <w:vAlign w:val="center"/>
          </w:tcPr>
          <w:p>
            <w:pPr>
              <w:pStyle w:val="14"/>
            </w:pPr>
            <w:r>
              <w:t>控制在预算资金内</w:t>
            </w:r>
          </w:p>
        </w:tc>
        <w:tc>
          <w:tcPr>
            <w:tcW w:w="2268" w:type="dxa"/>
            <w:vAlign w:val="center"/>
          </w:tcPr>
          <w:p>
            <w:pPr>
              <w:pStyle w:val="14"/>
            </w:pPr>
            <w:r>
              <w:t>11.48按预算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促进区域经济社会发展情况</w:t>
            </w:r>
          </w:p>
        </w:tc>
        <w:tc>
          <w:tcPr>
            <w:tcW w:w="5386" w:type="dxa"/>
            <w:vAlign w:val="center"/>
          </w:tcPr>
          <w:p>
            <w:pPr>
              <w:pStyle w:val="14"/>
            </w:pPr>
            <w:r>
              <w:t>促进区域经济社会发展情况</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对社会发展带来促进作用</w:t>
            </w:r>
          </w:p>
        </w:tc>
        <w:tc>
          <w:tcPr>
            <w:tcW w:w="5386" w:type="dxa"/>
            <w:vAlign w:val="center"/>
          </w:tcPr>
          <w:p>
            <w:pPr>
              <w:pStyle w:val="14"/>
            </w:pPr>
            <w:r>
              <w:t>对社会发展带来促进作用</w:t>
            </w:r>
          </w:p>
        </w:tc>
        <w:tc>
          <w:tcPr>
            <w:tcW w:w="2268" w:type="dxa"/>
            <w:vAlign w:val="center"/>
          </w:tcPr>
          <w:p>
            <w:pPr>
              <w:pStyle w:val="14"/>
            </w:pPr>
            <w:r>
              <w:t>能发展</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促进生态文明建设，推动绿色发展和绿色生活方式</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能方便大众出行</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11、结转2025年省级农村综合改革转移支付（石财农【2025】7号）绩效目标表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13011126P000002100453</w:t>
            </w:r>
          </w:p>
        </w:tc>
        <w:tc>
          <w:tcPr>
            <w:tcW w:w="2835" w:type="dxa"/>
            <w:vAlign w:val="center"/>
          </w:tcPr>
          <w:p>
            <w:pPr>
              <w:pStyle w:val="12"/>
            </w:pPr>
            <w:r>
              <w:t>项目名称</w:t>
            </w:r>
          </w:p>
        </w:tc>
        <w:tc>
          <w:tcPr>
            <w:tcW w:w="6095" w:type="dxa"/>
            <w:gridSpan w:val="3"/>
            <w:vAlign w:val="center"/>
          </w:tcPr>
          <w:p>
            <w:pPr>
              <w:pStyle w:val="14"/>
            </w:pPr>
            <w:r>
              <w:t>结转2025年省级农村综合改革转移支付（石财农【2025】7号）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7.91</w:t>
            </w:r>
          </w:p>
        </w:tc>
        <w:tc>
          <w:tcPr>
            <w:tcW w:w="2835" w:type="dxa"/>
            <w:vAlign w:val="center"/>
          </w:tcPr>
          <w:p>
            <w:pPr>
              <w:pStyle w:val="12"/>
            </w:pPr>
            <w:r>
              <w:t>其中：财政    资金</w:t>
            </w:r>
          </w:p>
        </w:tc>
        <w:tc>
          <w:tcPr>
            <w:tcW w:w="2551" w:type="dxa"/>
            <w:vAlign w:val="center"/>
          </w:tcPr>
          <w:p>
            <w:pPr>
              <w:pStyle w:val="14"/>
            </w:pPr>
            <w:r>
              <w:t>7.91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栾城镇基础设施建设工程，1.南柴村道路硬化工程4062.5平方米。2.榆林村道路硬化工程1507平方米。3.宋家庄道路硬化工程1600平方米。4.內营村便道硬化工程1723平方米。5.孟家园道路硬化工程3910平方米。6.狄家庄道路硬化工程1355平方米。7.北浪头村太阳能路灯安装工程安装150套。8.南浪头村太阳能路灯安装工程安装130套。</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栾城镇基础设施建设工程，1.南柴村道路硬化工程4062.5平方米。2.榆林村道路硬化工程1507平方米。3.宋家庄道路硬化工程1600平方米。4.內营村便道硬化工程1723平方米。5.孟家园道路硬化工程3910平方米。6.狄家庄道路硬化工程1355平方米。7.北浪头村太阳能路灯安装工程安装150套。8.南浪头村太阳能路灯安装工程安装130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≥8村庄数量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质量合格率(%)</w:t>
            </w:r>
          </w:p>
        </w:tc>
        <w:tc>
          <w:tcPr>
            <w:tcW w:w="5386" w:type="dxa"/>
            <w:vAlign w:val="center"/>
          </w:tcPr>
          <w:p>
            <w:pPr>
              <w:pStyle w:val="14"/>
            </w:pPr>
            <w:r>
              <w:t>质量合格率(%)</w:t>
            </w:r>
          </w:p>
        </w:tc>
        <w:tc>
          <w:tcPr>
            <w:tcW w:w="2268" w:type="dxa"/>
            <w:vAlign w:val="center"/>
          </w:tcPr>
          <w:p>
            <w:pPr>
              <w:pStyle w:val="14"/>
            </w:pPr>
            <w:r>
              <w:t>≥98合格率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≥7.91按预算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促进区域经济社会发展情况</w:t>
            </w:r>
          </w:p>
        </w:tc>
        <w:tc>
          <w:tcPr>
            <w:tcW w:w="5386" w:type="dxa"/>
            <w:vAlign w:val="center"/>
          </w:tcPr>
          <w:p>
            <w:pPr>
              <w:pStyle w:val="14"/>
            </w:pPr>
            <w:r>
              <w:t>促进区域经济社会发展情况</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对社会发展带来促进作用</w:t>
            </w:r>
          </w:p>
        </w:tc>
        <w:tc>
          <w:tcPr>
            <w:tcW w:w="5386" w:type="dxa"/>
            <w:vAlign w:val="center"/>
          </w:tcPr>
          <w:p>
            <w:pPr>
              <w:pStyle w:val="14"/>
            </w:pPr>
            <w:r>
              <w:t>对社会发展带来促进作用</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推动绿色发展和绿色生活方式转变</w:t>
            </w:r>
          </w:p>
        </w:tc>
        <w:tc>
          <w:tcPr>
            <w:tcW w:w="5386" w:type="dxa"/>
            <w:vAlign w:val="center"/>
          </w:tcPr>
          <w:p>
            <w:pPr>
              <w:pStyle w:val="14"/>
            </w:pPr>
            <w:r>
              <w:t>推动绿色发展和绿色生活方式转变</w:t>
            </w:r>
          </w:p>
        </w:tc>
        <w:tc>
          <w:tcPr>
            <w:tcW w:w="2268" w:type="dxa"/>
            <w:vAlign w:val="center"/>
          </w:tcPr>
          <w:p>
            <w:pPr>
              <w:pStyle w:val="14"/>
            </w:pPr>
            <w:r>
              <w:t>能推动</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12、结转2025年中央农村综合改革转移支付（石财农【2024】53号）绩效目标表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13011126P00000210041L</w:t>
            </w:r>
          </w:p>
        </w:tc>
        <w:tc>
          <w:tcPr>
            <w:tcW w:w="2835" w:type="dxa"/>
            <w:vAlign w:val="center"/>
          </w:tcPr>
          <w:p>
            <w:pPr>
              <w:pStyle w:val="12"/>
            </w:pPr>
            <w:r>
              <w:t>项目名称</w:t>
            </w:r>
          </w:p>
        </w:tc>
        <w:tc>
          <w:tcPr>
            <w:tcW w:w="6095" w:type="dxa"/>
            <w:gridSpan w:val="3"/>
            <w:vAlign w:val="center"/>
          </w:tcPr>
          <w:p>
            <w:pPr>
              <w:pStyle w:val="14"/>
            </w:pPr>
            <w:r>
              <w:t>结转2025年中央农村综合改革转移支付（石财农【2024】53号）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3.18</w:t>
            </w:r>
          </w:p>
        </w:tc>
        <w:tc>
          <w:tcPr>
            <w:tcW w:w="2835" w:type="dxa"/>
            <w:vAlign w:val="center"/>
          </w:tcPr>
          <w:p>
            <w:pPr>
              <w:pStyle w:val="12"/>
            </w:pPr>
            <w:r>
              <w:t>其中：财政    资金</w:t>
            </w:r>
          </w:p>
        </w:tc>
        <w:tc>
          <w:tcPr>
            <w:tcW w:w="2551" w:type="dxa"/>
            <w:vAlign w:val="center"/>
          </w:tcPr>
          <w:p>
            <w:pPr>
              <w:pStyle w:val="14"/>
            </w:pPr>
            <w:r>
              <w:t>3.18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2025年中央农村综合改革转移支付用于栾城镇基础设施建设工程，南柴村、榆林村、宋家庄內营村、孟家园、狄家庄道路硬化工程，南北浪头太阳能路灯安装工程。</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1.2025年中央农村综合改革转移支付用于栾城镇基础设施建设工程，南柴村、榆林村、宋家庄內营村、孟家园、狄家庄道路硬化工程，南北浪头太阳能路灯安装工程。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8村庄数量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≥98合格率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3.18按预算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 xml:space="preserve">对经济发展带来效果 </w:t>
            </w:r>
          </w:p>
        </w:tc>
        <w:tc>
          <w:tcPr>
            <w:tcW w:w="5386" w:type="dxa"/>
            <w:vAlign w:val="center"/>
          </w:tcPr>
          <w:p>
            <w:pPr>
              <w:pStyle w:val="14"/>
            </w:pPr>
            <w:r>
              <w:t xml:space="preserve">对经济发展带来效果 </w:t>
            </w:r>
          </w:p>
        </w:tc>
        <w:tc>
          <w:tcPr>
            <w:tcW w:w="2268" w:type="dxa"/>
            <w:vAlign w:val="center"/>
          </w:tcPr>
          <w:p>
            <w:pPr>
              <w:pStyle w:val="14"/>
            </w:pPr>
            <w:r>
              <w:t>能带来</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w:t>
            </w:r>
          </w:p>
        </w:tc>
        <w:tc>
          <w:tcPr>
            <w:tcW w:w="5386" w:type="dxa"/>
            <w:vAlign w:val="center"/>
          </w:tcPr>
          <w:p>
            <w:pPr>
              <w:pStyle w:val="14"/>
            </w:pPr>
            <w:r>
              <w:t>确保国家惠民政策落实，改善民生</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13、结转2025年中央农村综合改革转移支付（石财农【2025】34号）绩效目标表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13011126P00000210044F</w:t>
            </w:r>
          </w:p>
        </w:tc>
        <w:tc>
          <w:tcPr>
            <w:tcW w:w="2835" w:type="dxa"/>
            <w:vAlign w:val="center"/>
          </w:tcPr>
          <w:p>
            <w:pPr>
              <w:pStyle w:val="12"/>
            </w:pPr>
            <w:r>
              <w:t>项目名称</w:t>
            </w:r>
          </w:p>
        </w:tc>
        <w:tc>
          <w:tcPr>
            <w:tcW w:w="6095" w:type="dxa"/>
            <w:gridSpan w:val="3"/>
            <w:vAlign w:val="center"/>
          </w:tcPr>
          <w:p>
            <w:pPr>
              <w:pStyle w:val="14"/>
            </w:pPr>
            <w:r>
              <w:t>结转2025年中央农村综合改革转移支付（石财农【2025】34号）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76.00</w:t>
            </w:r>
          </w:p>
        </w:tc>
        <w:tc>
          <w:tcPr>
            <w:tcW w:w="2835" w:type="dxa"/>
            <w:vAlign w:val="center"/>
          </w:tcPr>
          <w:p>
            <w:pPr>
              <w:pStyle w:val="12"/>
            </w:pPr>
            <w:r>
              <w:t>其中：财政    资金</w:t>
            </w:r>
          </w:p>
        </w:tc>
        <w:tc>
          <w:tcPr>
            <w:tcW w:w="2551" w:type="dxa"/>
            <w:vAlign w:val="center"/>
          </w:tcPr>
          <w:p>
            <w:pPr>
              <w:pStyle w:val="14"/>
            </w:pPr>
            <w:r>
              <w:t>76.00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2025年栾城镇基础设施建设工程第二批，1.张家庄村道路硬化工程2.柴赵村太阳能路灯安装工程3.大裴村太阳能路灯安装工程。</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1.2025年栾城镇基础设施建设工程第二批，1.张家庄村道路硬化工程2.柴赵村太阳能路灯安装工程3.大裴村太阳能路灯安装工程。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3村庄数量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质量合格率(%)</w:t>
            </w:r>
          </w:p>
        </w:tc>
        <w:tc>
          <w:tcPr>
            <w:tcW w:w="5386" w:type="dxa"/>
            <w:vAlign w:val="center"/>
          </w:tcPr>
          <w:p>
            <w:pPr>
              <w:pStyle w:val="14"/>
            </w:pPr>
            <w:r>
              <w:t>质量合格率(%)</w:t>
            </w:r>
          </w:p>
        </w:tc>
        <w:tc>
          <w:tcPr>
            <w:tcW w:w="2268" w:type="dxa"/>
            <w:vAlign w:val="center"/>
          </w:tcPr>
          <w:p>
            <w:pPr>
              <w:pStyle w:val="14"/>
            </w:pPr>
            <w:r>
              <w:t>≥98合格率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7676万元</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促进区域经济社会发展情况</w:t>
            </w:r>
          </w:p>
        </w:tc>
        <w:tc>
          <w:tcPr>
            <w:tcW w:w="5386" w:type="dxa"/>
            <w:vAlign w:val="center"/>
          </w:tcPr>
          <w:p>
            <w:pPr>
              <w:pStyle w:val="14"/>
            </w:pPr>
            <w:r>
              <w:t>促进区域经济社会发展情况</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有较好的社会影响</w:t>
            </w:r>
          </w:p>
        </w:tc>
        <w:tc>
          <w:tcPr>
            <w:tcW w:w="5386" w:type="dxa"/>
            <w:vAlign w:val="center"/>
          </w:tcPr>
          <w:p>
            <w:pPr>
              <w:pStyle w:val="14"/>
            </w:pPr>
            <w:r>
              <w:t>有较好的社会影响</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加强节约集约利用，促进生态文明</w:t>
            </w:r>
          </w:p>
        </w:tc>
        <w:tc>
          <w:tcPr>
            <w:tcW w:w="5386" w:type="dxa"/>
            <w:vAlign w:val="center"/>
          </w:tcPr>
          <w:p>
            <w:pPr>
              <w:pStyle w:val="14"/>
            </w:pPr>
            <w:r>
              <w:t>加强节约集约利用，促进生态文明建设</w:t>
            </w:r>
          </w:p>
        </w:tc>
        <w:tc>
          <w:tcPr>
            <w:tcW w:w="2268" w:type="dxa"/>
            <w:vAlign w:val="center"/>
          </w:tcPr>
          <w:p>
            <w:pPr>
              <w:pStyle w:val="14"/>
            </w:pPr>
            <w:r>
              <w:t>能加强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服务群体满意度（%）</w:t>
            </w:r>
          </w:p>
        </w:tc>
        <w:tc>
          <w:tcPr>
            <w:tcW w:w="5386" w:type="dxa"/>
            <w:vAlign w:val="center"/>
          </w:tcPr>
          <w:p>
            <w:pPr>
              <w:pStyle w:val="14"/>
            </w:pPr>
            <w:r>
              <w:t>服务群体满意度（%）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14、结转关于调整下达2025年度村级组织运转经费的通知（石财行【2025】21号）绩效目标表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13011126P000004101225</w:t>
            </w:r>
          </w:p>
        </w:tc>
        <w:tc>
          <w:tcPr>
            <w:tcW w:w="2835" w:type="dxa"/>
            <w:vAlign w:val="center"/>
          </w:tcPr>
          <w:p>
            <w:pPr>
              <w:pStyle w:val="12"/>
            </w:pPr>
            <w:r>
              <w:t>项目名称</w:t>
            </w:r>
          </w:p>
        </w:tc>
        <w:tc>
          <w:tcPr>
            <w:tcW w:w="6095" w:type="dxa"/>
            <w:gridSpan w:val="3"/>
            <w:vAlign w:val="center"/>
          </w:tcPr>
          <w:p>
            <w:pPr>
              <w:pStyle w:val="14"/>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4.41</w:t>
            </w:r>
          </w:p>
        </w:tc>
        <w:tc>
          <w:tcPr>
            <w:tcW w:w="2835" w:type="dxa"/>
            <w:vAlign w:val="center"/>
          </w:tcPr>
          <w:p>
            <w:pPr>
              <w:pStyle w:val="12"/>
            </w:pPr>
            <w:r>
              <w:t>其中：财政    资金</w:t>
            </w:r>
          </w:p>
        </w:tc>
        <w:tc>
          <w:tcPr>
            <w:tcW w:w="2551" w:type="dxa"/>
            <w:vAlign w:val="center"/>
          </w:tcPr>
          <w:p>
            <w:pPr>
              <w:pStyle w:val="14"/>
            </w:pPr>
            <w:r>
              <w:t>4.41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保障村干部的基本生活,更好的宣传、贯彻执行党的路线、方针、政策和上级党组织及本村党员大会的决议,更好的服务老百姓.？？</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1.保障村干部的基本生活,更好的宣传、贯彻执行党的路线、方针、政策和上级党组织及本村党员大会的决议,更好的服务老百姓.？？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≥185村干部人数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及时发放准确率</w:t>
            </w:r>
          </w:p>
        </w:tc>
        <w:tc>
          <w:tcPr>
            <w:tcW w:w="2268" w:type="dxa"/>
            <w:vAlign w:val="center"/>
          </w:tcPr>
          <w:p>
            <w:pPr>
              <w:pStyle w:val="14"/>
            </w:pPr>
            <w:r>
              <w:t>≥98百分率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≥4.41按预算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百分率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促进社会和谐稳定</w:t>
            </w:r>
          </w:p>
        </w:tc>
        <w:tc>
          <w:tcPr>
            <w:tcW w:w="5386" w:type="dxa"/>
            <w:vAlign w:val="center"/>
          </w:tcPr>
          <w:p>
            <w:pPr>
              <w:pStyle w:val="14"/>
            </w:pPr>
            <w:r>
              <w:t>促进社会和谐稳定</w:t>
            </w:r>
          </w:p>
        </w:tc>
        <w:tc>
          <w:tcPr>
            <w:tcW w:w="2268" w:type="dxa"/>
            <w:vAlign w:val="center"/>
          </w:tcPr>
          <w:p>
            <w:pPr>
              <w:pStyle w:val="14"/>
            </w:pPr>
            <w:r>
              <w:t>能促进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能保证</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15、结转结转2024年革命老区转移支付资金（石财预【2023】40号）绩效目标表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13011126P00000410124C</w:t>
            </w:r>
          </w:p>
        </w:tc>
        <w:tc>
          <w:tcPr>
            <w:tcW w:w="2835" w:type="dxa"/>
            <w:vAlign w:val="center"/>
          </w:tcPr>
          <w:p>
            <w:pPr>
              <w:pStyle w:val="12"/>
            </w:pPr>
            <w:r>
              <w:t>项目名称</w:t>
            </w:r>
          </w:p>
        </w:tc>
        <w:tc>
          <w:tcPr>
            <w:tcW w:w="6095" w:type="dxa"/>
            <w:gridSpan w:val="3"/>
            <w:vAlign w:val="center"/>
          </w:tcPr>
          <w:p>
            <w:pPr>
              <w:pStyle w:val="14"/>
            </w:pPr>
            <w:r>
              <w:t>结转结转2024年革命老区转移支付资金（石财预【2023】40号）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108.36</w:t>
            </w:r>
          </w:p>
        </w:tc>
        <w:tc>
          <w:tcPr>
            <w:tcW w:w="2835" w:type="dxa"/>
            <w:vAlign w:val="center"/>
          </w:tcPr>
          <w:p>
            <w:pPr>
              <w:pStyle w:val="12"/>
            </w:pPr>
            <w:r>
              <w:t>其中：财政    资金</w:t>
            </w:r>
          </w:p>
        </w:tc>
        <w:tc>
          <w:tcPr>
            <w:tcW w:w="2551" w:type="dxa"/>
            <w:vAlign w:val="center"/>
          </w:tcPr>
          <w:p>
            <w:pPr>
              <w:pStyle w:val="14"/>
            </w:pPr>
            <w:r>
              <w:t>108.36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2024年革命老区项目是栾城镇北浪头村街道硬化及便道铺设工程，街道硬化4980平方米，便道铺设5000余平方米，安砌路牙石，砌筑树池。</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1.2024年革命老区项目是栾城镇北浪头村街道硬化及便道铺设工程，街道硬化4980平方米，便道铺设5000余平方米，安砌路牙石，砌筑树池。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1村庄数量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≥108.36按预算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 xml:space="preserve">对经济发展带来效果 </w:t>
            </w:r>
          </w:p>
        </w:tc>
        <w:tc>
          <w:tcPr>
            <w:tcW w:w="5386" w:type="dxa"/>
            <w:vAlign w:val="center"/>
          </w:tcPr>
          <w:p>
            <w:pPr>
              <w:pStyle w:val="14"/>
            </w:pPr>
            <w:r>
              <w:t xml:space="preserve">对经济发展带来效果 </w:t>
            </w:r>
          </w:p>
        </w:tc>
        <w:tc>
          <w:tcPr>
            <w:tcW w:w="2268" w:type="dxa"/>
            <w:vAlign w:val="center"/>
          </w:tcPr>
          <w:p>
            <w:pPr>
              <w:pStyle w:val="14"/>
            </w:pPr>
            <w:r>
              <w:t>能带来</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w:t>
            </w:r>
          </w:p>
        </w:tc>
        <w:tc>
          <w:tcPr>
            <w:tcW w:w="5386" w:type="dxa"/>
            <w:vAlign w:val="center"/>
          </w:tcPr>
          <w:p>
            <w:pPr>
              <w:pStyle w:val="14"/>
            </w:pPr>
            <w:r>
              <w:t>确保国家惠民政策落实，改善民生。</w:t>
            </w:r>
          </w:p>
        </w:tc>
        <w:tc>
          <w:tcPr>
            <w:tcW w:w="2268" w:type="dxa"/>
            <w:vAlign w:val="center"/>
          </w:tcPr>
          <w:p>
            <w:pPr>
              <w:pStyle w:val="14"/>
            </w:pPr>
            <w:r>
              <w:t>能确保</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加强节约集约利用，促进生态文明</w:t>
            </w:r>
          </w:p>
        </w:tc>
        <w:tc>
          <w:tcPr>
            <w:tcW w:w="5386" w:type="dxa"/>
            <w:vAlign w:val="center"/>
          </w:tcPr>
          <w:p>
            <w:pPr>
              <w:pStyle w:val="14"/>
            </w:pPr>
            <w:r>
              <w:t>加强节约集约利用，促进生态文明建设</w:t>
            </w:r>
          </w:p>
        </w:tc>
        <w:tc>
          <w:tcPr>
            <w:tcW w:w="2268" w:type="dxa"/>
            <w:vAlign w:val="center"/>
          </w:tcPr>
          <w:p>
            <w:pPr>
              <w:pStyle w:val="14"/>
            </w:pPr>
            <w:r>
              <w:t>能加强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16、劳务派遣人员经费绩效目标表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13011126P00000410543M</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134.61</w:t>
            </w:r>
          </w:p>
        </w:tc>
        <w:tc>
          <w:tcPr>
            <w:tcW w:w="2835" w:type="dxa"/>
            <w:vAlign w:val="center"/>
          </w:tcPr>
          <w:p>
            <w:pPr>
              <w:pStyle w:val="12"/>
            </w:pPr>
            <w:r>
              <w:t>其中：财政    资金</w:t>
            </w:r>
          </w:p>
        </w:tc>
        <w:tc>
          <w:tcPr>
            <w:tcW w:w="2551" w:type="dxa"/>
            <w:vAlign w:val="center"/>
          </w:tcPr>
          <w:p>
            <w:pPr>
              <w:pStyle w:val="14"/>
            </w:pPr>
            <w:r>
              <w:t>134.61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"1.由人事部门批准，按我区最低工资标准2200元每月，每年30元（含中专以上全日制学历），兵役期间60元，进藏兵90元，确保单位正常运转。</w:t>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1.1.由人事部门批准，按我区最低工资标准2200元每月，每年30元（含中专以上全日制学历），兵役期间60元，进藏兵90元，确保单位正常运转。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11人数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保障工作正常开展</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及时支付</w:t>
            </w:r>
          </w:p>
        </w:tc>
        <w:tc>
          <w:tcPr>
            <w:tcW w:w="5386" w:type="dxa"/>
            <w:vAlign w:val="center"/>
          </w:tcPr>
          <w:p>
            <w:pPr>
              <w:pStyle w:val="14"/>
            </w:pPr>
            <w:r>
              <w:t>及时足额发放</w:t>
            </w:r>
          </w:p>
        </w:tc>
        <w:tc>
          <w:tcPr>
            <w:tcW w:w="2268" w:type="dxa"/>
            <w:vAlign w:val="center"/>
          </w:tcPr>
          <w:p>
            <w:pPr>
              <w:pStyle w:val="14"/>
            </w:pPr>
            <w:r>
              <w:t>能及时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项目预算成本</w:t>
            </w:r>
          </w:p>
        </w:tc>
        <w:tc>
          <w:tcPr>
            <w:tcW w:w="5386" w:type="dxa"/>
            <w:vAlign w:val="center"/>
          </w:tcPr>
          <w:p>
            <w:pPr>
              <w:pStyle w:val="14"/>
            </w:pPr>
            <w:r>
              <w:t>项目预算成本</w:t>
            </w:r>
          </w:p>
        </w:tc>
        <w:tc>
          <w:tcPr>
            <w:tcW w:w="2268" w:type="dxa"/>
            <w:vAlign w:val="center"/>
          </w:tcPr>
          <w:p>
            <w:pPr>
              <w:pStyle w:val="14"/>
            </w:pPr>
            <w:r>
              <w:t>134.61按预算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保障工作需要</w:t>
            </w:r>
          </w:p>
        </w:tc>
        <w:tc>
          <w:tcPr>
            <w:tcW w:w="5386" w:type="dxa"/>
            <w:vAlign w:val="center"/>
          </w:tcPr>
          <w:p>
            <w:pPr>
              <w:pStyle w:val="14"/>
            </w:pPr>
            <w:r>
              <w:t>保障工作需要</w:t>
            </w:r>
          </w:p>
        </w:tc>
        <w:tc>
          <w:tcPr>
            <w:tcW w:w="2268" w:type="dxa"/>
            <w:vAlign w:val="center"/>
          </w:tcPr>
          <w:p>
            <w:pPr>
              <w:pStyle w:val="14"/>
            </w:pPr>
            <w:r>
              <w:t>能保障</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保障业务情况</w:t>
            </w:r>
          </w:p>
        </w:tc>
        <w:tc>
          <w:tcPr>
            <w:tcW w:w="5386" w:type="dxa"/>
            <w:vAlign w:val="center"/>
          </w:tcPr>
          <w:p>
            <w:pPr>
              <w:pStyle w:val="14"/>
            </w:pPr>
            <w:r>
              <w:t>保障单位正常工作</w:t>
            </w:r>
          </w:p>
        </w:tc>
        <w:tc>
          <w:tcPr>
            <w:tcW w:w="2268" w:type="dxa"/>
            <w:vAlign w:val="center"/>
          </w:tcPr>
          <w:p>
            <w:pPr>
              <w:pStyle w:val="14"/>
            </w:pPr>
            <w:r>
              <w:t>能保障</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17、离退休人员统筹外工资待遇绩效目标表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13011126P000004105449</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10.85</w:t>
            </w:r>
          </w:p>
        </w:tc>
        <w:tc>
          <w:tcPr>
            <w:tcW w:w="2835" w:type="dxa"/>
            <w:vAlign w:val="center"/>
          </w:tcPr>
          <w:p>
            <w:pPr>
              <w:pStyle w:val="12"/>
            </w:pPr>
            <w:r>
              <w:t>其中：财政    资金</w:t>
            </w:r>
          </w:p>
        </w:tc>
        <w:tc>
          <w:tcPr>
            <w:tcW w:w="2551" w:type="dxa"/>
            <w:vAlign w:val="center"/>
          </w:tcPr>
          <w:p>
            <w:pPr>
              <w:pStyle w:val="14"/>
            </w:pPr>
            <w:r>
              <w:t>10.85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"""离退休人员统筹外各种补贴、抚恤金等"</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1."离退休人员统筹外各种补贴、抚恤金等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离退休人员</w:t>
            </w:r>
          </w:p>
        </w:tc>
        <w:tc>
          <w:tcPr>
            <w:tcW w:w="2268" w:type="dxa"/>
            <w:vAlign w:val="center"/>
          </w:tcPr>
          <w:p>
            <w:pPr>
              <w:pStyle w:val="14"/>
            </w:pPr>
            <w:r>
              <w:t>4人数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10.84按预算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能稳定</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18、农村建国前老党员护理费绩效目标表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13011126P00000410548P</w:t>
            </w:r>
          </w:p>
        </w:tc>
        <w:tc>
          <w:tcPr>
            <w:tcW w:w="2835" w:type="dxa"/>
            <w:vAlign w:val="center"/>
          </w:tcPr>
          <w:p>
            <w:pPr>
              <w:pStyle w:val="12"/>
            </w:pPr>
            <w:r>
              <w:t>项目名称</w:t>
            </w:r>
          </w:p>
        </w:tc>
        <w:tc>
          <w:tcPr>
            <w:tcW w:w="6095" w:type="dxa"/>
            <w:gridSpan w:val="3"/>
            <w:vAlign w:val="center"/>
          </w:tcPr>
          <w:p>
            <w:pPr>
              <w:pStyle w:val="14"/>
            </w:pPr>
            <w:r>
              <w:t>农村建国前老党员护理费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w:t>
            </w:r>
          </w:p>
        </w:tc>
        <w:tc>
          <w:tcPr>
            <w:tcW w:w="2835" w:type="dxa"/>
            <w:vAlign w:val="center"/>
          </w:tcPr>
          <w:p>
            <w:pPr>
              <w:pStyle w:val="12"/>
            </w:pPr>
            <w:r>
              <w:t>其中：财政    资金</w:t>
            </w:r>
          </w:p>
        </w:tc>
        <w:tc>
          <w:tcPr>
            <w:tcW w:w="2551" w:type="dxa"/>
            <w:vAlign w:val="center"/>
          </w:tcPr>
          <w:p>
            <w:pPr>
              <w:pStyle w:val="14"/>
            </w:pPr>
            <w:r>
              <w:t>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主要由于老党员年龄大了，需要护理费，以保障老党员晚年生活，生活的更加幸福。</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1.主要由于老党员年龄大了，需要护理费，以保障老党员晚年生活，生活的更加幸福。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护理党员数量</w:t>
            </w:r>
          </w:p>
        </w:tc>
        <w:tc>
          <w:tcPr>
            <w:tcW w:w="5386" w:type="dxa"/>
            <w:vAlign w:val="center"/>
          </w:tcPr>
          <w:p>
            <w:pPr>
              <w:pStyle w:val="14"/>
            </w:pPr>
            <w:r>
              <w:t>护理党员数量</w:t>
            </w:r>
          </w:p>
        </w:tc>
        <w:tc>
          <w:tcPr>
            <w:tcW w:w="2268" w:type="dxa"/>
            <w:vAlign w:val="center"/>
          </w:tcPr>
          <w:p>
            <w:pPr>
              <w:pStyle w:val="14"/>
            </w:pPr>
            <w:r>
              <w:t>1人数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保障生活质量</w:t>
            </w:r>
          </w:p>
        </w:tc>
        <w:tc>
          <w:tcPr>
            <w:tcW w:w="5386" w:type="dxa"/>
            <w:vAlign w:val="center"/>
          </w:tcPr>
          <w:p>
            <w:pPr>
              <w:pStyle w:val="14"/>
            </w:pPr>
            <w:r>
              <w:t>保障老党员晚年生活质量</w:t>
            </w:r>
          </w:p>
        </w:tc>
        <w:tc>
          <w:tcPr>
            <w:tcW w:w="2268" w:type="dxa"/>
            <w:vAlign w:val="center"/>
          </w:tcPr>
          <w:p>
            <w:pPr>
              <w:pStyle w:val="14"/>
            </w:pPr>
            <w:r>
              <w:t>能保障</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w:t>
            </w:r>
          </w:p>
        </w:tc>
        <w:tc>
          <w:tcPr>
            <w:tcW w:w="5386" w:type="dxa"/>
            <w:vAlign w:val="center"/>
          </w:tcPr>
          <w:p>
            <w:pPr>
              <w:pStyle w:val="14"/>
            </w:pPr>
            <w:r>
              <w:t>及时发放</w:t>
            </w:r>
          </w:p>
        </w:tc>
        <w:tc>
          <w:tcPr>
            <w:tcW w:w="2268" w:type="dxa"/>
            <w:vAlign w:val="center"/>
          </w:tcPr>
          <w:p>
            <w:pPr>
              <w:pStyle w:val="14"/>
            </w:pPr>
            <w:r>
              <w:t>嫩发放</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1.2按预算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提升老党员晚年生活质量</w:t>
            </w:r>
          </w:p>
        </w:tc>
        <w:tc>
          <w:tcPr>
            <w:tcW w:w="5386" w:type="dxa"/>
            <w:vAlign w:val="center"/>
          </w:tcPr>
          <w:p>
            <w:pPr>
              <w:pStyle w:val="14"/>
            </w:pPr>
            <w:r>
              <w:t>提升生活质量</w:t>
            </w:r>
          </w:p>
        </w:tc>
        <w:tc>
          <w:tcPr>
            <w:tcW w:w="2268" w:type="dxa"/>
            <w:vAlign w:val="center"/>
          </w:tcPr>
          <w:p>
            <w:pPr>
              <w:pStyle w:val="14"/>
            </w:pPr>
            <w:r>
              <w:t>嫩提升</w:t>
            </w:r>
          </w:p>
        </w:tc>
        <w:tc>
          <w:tcPr>
            <w:tcW w:w="1276" w:type="dxa"/>
            <w:vAlign w:val="center"/>
          </w:tcPr>
          <w:p>
            <w:pPr>
              <w:pStyle w:val="14"/>
            </w:pPr>
            <w:r>
              <w:t>上级文件</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19、农村离任干部生活补贴绩效目标表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13011126P00000610039C</w:t>
            </w:r>
          </w:p>
        </w:tc>
        <w:tc>
          <w:tcPr>
            <w:tcW w:w="2835" w:type="dxa"/>
            <w:vAlign w:val="center"/>
          </w:tcPr>
          <w:p>
            <w:pPr>
              <w:pStyle w:val="12"/>
            </w:pPr>
            <w:r>
              <w:t>项目名称</w:t>
            </w:r>
          </w:p>
        </w:tc>
        <w:tc>
          <w:tcPr>
            <w:tcW w:w="6095" w:type="dxa"/>
            <w:gridSpan w:val="3"/>
            <w:vAlign w:val="center"/>
          </w:tcPr>
          <w:p>
            <w:pPr>
              <w:pStyle w:val="14"/>
            </w:pPr>
            <w:r>
              <w:t>农村离任干部生活补贴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55.38</w:t>
            </w:r>
          </w:p>
        </w:tc>
        <w:tc>
          <w:tcPr>
            <w:tcW w:w="2835" w:type="dxa"/>
            <w:vAlign w:val="center"/>
          </w:tcPr>
          <w:p>
            <w:pPr>
              <w:pStyle w:val="12"/>
            </w:pPr>
            <w:r>
              <w:t>其中：财政    资金</w:t>
            </w:r>
          </w:p>
        </w:tc>
        <w:tc>
          <w:tcPr>
            <w:tcW w:w="2551" w:type="dxa"/>
            <w:vAlign w:val="center"/>
          </w:tcPr>
          <w:p>
            <w:pPr>
              <w:pStyle w:val="14"/>
            </w:pPr>
            <w:r>
              <w:t>55.38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保障47个村农村离任干部的生活，晚年更加幸福</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1.保障47个村农村离任干部的生活，晚年更加幸福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人员数量</w:t>
            </w:r>
          </w:p>
        </w:tc>
        <w:tc>
          <w:tcPr>
            <w:tcW w:w="2268" w:type="dxa"/>
            <w:vAlign w:val="center"/>
          </w:tcPr>
          <w:p>
            <w:pPr>
              <w:pStyle w:val="14"/>
            </w:pPr>
            <w:r>
              <w:t>≥135135</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专款专用</w:t>
            </w:r>
          </w:p>
        </w:tc>
        <w:tc>
          <w:tcPr>
            <w:tcW w:w="2268" w:type="dxa"/>
            <w:vAlign w:val="center"/>
          </w:tcPr>
          <w:p>
            <w:pPr>
              <w:pStyle w:val="14"/>
            </w:pPr>
            <w:r>
              <w:t>能专款转用</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能及时支付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≥55.3855.38</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提升离任干部生活质量</w:t>
            </w:r>
          </w:p>
        </w:tc>
        <w:tc>
          <w:tcPr>
            <w:tcW w:w="5386" w:type="dxa"/>
            <w:vAlign w:val="center"/>
          </w:tcPr>
          <w:p>
            <w:pPr>
              <w:pStyle w:val="14"/>
            </w:pPr>
            <w:r>
              <w:t>保障47个村离任干部的生活，晚年更加幸福。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20、农村文化建设绩效目标表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13011126P00000410035J</w:t>
            </w:r>
          </w:p>
        </w:tc>
        <w:tc>
          <w:tcPr>
            <w:tcW w:w="2835" w:type="dxa"/>
            <w:vAlign w:val="center"/>
          </w:tcPr>
          <w:p>
            <w:pPr>
              <w:pStyle w:val="12"/>
            </w:pPr>
            <w:r>
              <w:t>项目名称</w:t>
            </w:r>
          </w:p>
        </w:tc>
        <w:tc>
          <w:tcPr>
            <w:tcW w:w="6095" w:type="dxa"/>
            <w:gridSpan w:val="3"/>
            <w:vAlign w:val="center"/>
          </w:tcPr>
          <w:p>
            <w:pPr>
              <w:pStyle w:val="14"/>
            </w:pPr>
            <w:r>
              <w:t>农村文化建设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投入扩大农村文化阵地，力争每个村都有图书室，阅报室、棋牌室、黑板报以及群众性文化娱乐体育设施，力所能及的开展文化体育活动，以丰富村民业余文化生活</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1.投入扩大农村文化阵地，力争每个村都有图书室，阅报室、棋牌室、黑板报以及群众性文化娱乐体育设施，力所能及的开展文化体育活动，以丰富村民业余文化生活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建设村庄数量</w:t>
            </w:r>
          </w:p>
        </w:tc>
        <w:tc>
          <w:tcPr>
            <w:tcW w:w="5386" w:type="dxa"/>
            <w:vAlign w:val="center"/>
          </w:tcPr>
          <w:p>
            <w:pPr>
              <w:pStyle w:val="14"/>
            </w:pPr>
            <w:r>
              <w:t>47个村庄数量</w:t>
            </w:r>
          </w:p>
        </w:tc>
        <w:tc>
          <w:tcPr>
            <w:tcW w:w="2268" w:type="dxa"/>
            <w:vAlign w:val="center"/>
          </w:tcPr>
          <w:p>
            <w:pPr>
              <w:pStyle w:val="14"/>
            </w:pPr>
            <w:r>
              <w:t>47村庄数量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按规定用途使用</w:t>
            </w:r>
          </w:p>
        </w:tc>
        <w:tc>
          <w:tcPr>
            <w:tcW w:w="2268" w:type="dxa"/>
            <w:vAlign w:val="center"/>
          </w:tcPr>
          <w:p>
            <w:pPr>
              <w:pStyle w:val="14"/>
            </w:pPr>
            <w:r>
              <w:t>按规定</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控制在预算资金内</w:t>
            </w:r>
          </w:p>
        </w:tc>
        <w:tc>
          <w:tcPr>
            <w:tcW w:w="5386" w:type="dxa"/>
            <w:vAlign w:val="center"/>
          </w:tcPr>
          <w:p>
            <w:pPr>
              <w:pStyle w:val="14"/>
            </w:pPr>
            <w:r>
              <w:t>控制在预算资金内</w:t>
            </w:r>
          </w:p>
        </w:tc>
        <w:tc>
          <w:tcPr>
            <w:tcW w:w="2268" w:type="dxa"/>
            <w:vAlign w:val="center"/>
          </w:tcPr>
          <w:p>
            <w:pPr>
              <w:pStyle w:val="14"/>
            </w:pPr>
            <w:r>
              <w:t>5万元</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丰富村民业余生活</w:t>
            </w:r>
          </w:p>
        </w:tc>
        <w:tc>
          <w:tcPr>
            <w:tcW w:w="5386" w:type="dxa"/>
            <w:vAlign w:val="center"/>
          </w:tcPr>
          <w:p>
            <w:pPr>
              <w:pStyle w:val="14"/>
            </w:pPr>
            <w:r>
              <w:t>丰富村民业余生活</w:t>
            </w:r>
          </w:p>
        </w:tc>
        <w:tc>
          <w:tcPr>
            <w:tcW w:w="2268" w:type="dxa"/>
            <w:vAlign w:val="center"/>
          </w:tcPr>
          <w:p>
            <w:pPr>
              <w:pStyle w:val="14"/>
            </w:pPr>
            <w:r>
              <w:t>能丰富业余生活</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增强文化宣传影响力</w:t>
            </w:r>
          </w:p>
        </w:tc>
        <w:tc>
          <w:tcPr>
            <w:tcW w:w="2268" w:type="dxa"/>
            <w:vAlign w:val="center"/>
          </w:tcPr>
          <w:p>
            <w:pPr>
              <w:pStyle w:val="14"/>
            </w:pPr>
            <w:r>
              <w:t>能增强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21、其他村两委干部基本补贴绩效目标表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13011126P00000610043J</w:t>
            </w:r>
          </w:p>
        </w:tc>
        <w:tc>
          <w:tcPr>
            <w:tcW w:w="2835" w:type="dxa"/>
            <w:vAlign w:val="center"/>
          </w:tcPr>
          <w:p>
            <w:pPr>
              <w:pStyle w:val="12"/>
            </w:pPr>
            <w:r>
              <w:t>项目名称</w:t>
            </w:r>
          </w:p>
        </w:tc>
        <w:tc>
          <w:tcPr>
            <w:tcW w:w="6095" w:type="dxa"/>
            <w:gridSpan w:val="3"/>
            <w:vAlign w:val="center"/>
          </w:tcPr>
          <w:p>
            <w:pPr>
              <w:pStyle w:val="14"/>
            </w:pPr>
            <w:r>
              <w:t>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365.57</w:t>
            </w:r>
          </w:p>
        </w:tc>
        <w:tc>
          <w:tcPr>
            <w:tcW w:w="2835" w:type="dxa"/>
            <w:vAlign w:val="center"/>
          </w:tcPr>
          <w:p>
            <w:pPr>
              <w:pStyle w:val="12"/>
            </w:pPr>
            <w:r>
              <w:t>其中：财政    资金</w:t>
            </w:r>
          </w:p>
        </w:tc>
        <w:tc>
          <w:tcPr>
            <w:tcW w:w="2551" w:type="dxa"/>
            <w:vAlign w:val="center"/>
          </w:tcPr>
          <w:p>
            <w:pPr>
              <w:pStyle w:val="14"/>
            </w:pPr>
            <w:r>
              <w:t>365.57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保障37个村其他两委干部的基本生活,更好的宣传、贯彻执行党的路线、方针、政策和上级党组织及本村党员大会的决议,更好的服务老百姓.</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1.保障37个村其他两委干部的基本生活,更好的宣传、贯彻执行党的路线、方针、政策和上级党组织及本村党员大会的决议,更好的服务老百姓.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≥150人数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及时发放准确率</w:t>
            </w:r>
          </w:p>
        </w:tc>
        <w:tc>
          <w:tcPr>
            <w:tcW w:w="2268" w:type="dxa"/>
            <w:vAlign w:val="center"/>
          </w:tcPr>
          <w:p>
            <w:pPr>
              <w:pStyle w:val="14"/>
            </w:pPr>
            <w:r>
              <w:t>≥99百分率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≥99百分率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促进社会和谐稳定</w:t>
            </w:r>
          </w:p>
        </w:tc>
        <w:tc>
          <w:tcPr>
            <w:tcW w:w="5386" w:type="dxa"/>
            <w:vAlign w:val="center"/>
          </w:tcPr>
          <w:p>
            <w:pPr>
              <w:pStyle w:val="14"/>
            </w:pPr>
            <w:r>
              <w:t>促进社会和谐稳定</w:t>
            </w:r>
          </w:p>
        </w:tc>
        <w:tc>
          <w:tcPr>
            <w:tcW w:w="2268" w:type="dxa"/>
            <w:vAlign w:val="center"/>
          </w:tcPr>
          <w:p>
            <w:pPr>
              <w:pStyle w:val="14"/>
            </w:pPr>
            <w:r>
              <w:t>能促进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能保证</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22、企管委下属人员经费绩效目标表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13011126P00000410545W</w:t>
            </w:r>
          </w:p>
        </w:tc>
        <w:tc>
          <w:tcPr>
            <w:tcW w:w="2835" w:type="dxa"/>
            <w:vAlign w:val="center"/>
          </w:tcPr>
          <w:p>
            <w:pPr>
              <w:pStyle w:val="12"/>
            </w:pPr>
            <w:r>
              <w:t>项目名称</w:t>
            </w:r>
          </w:p>
        </w:tc>
        <w:tc>
          <w:tcPr>
            <w:tcW w:w="6095" w:type="dxa"/>
            <w:gridSpan w:val="3"/>
            <w:vAlign w:val="center"/>
          </w:tcPr>
          <w:p>
            <w:pPr>
              <w:pStyle w:val="14"/>
            </w:pPr>
            <w:r>
              <w:t>企管委下属人员经费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69.70</w:t>
            </w:r>
          </w:p>
        </w:tc>
        <w:tc>
          <w:tcPr>
            <w:tcW w:w="2835" w:type="dxa"/>
            <w:vAlign w:val="center"/>
          </w:tcPr>
          <w:p>
            <w:pPr>
              <w:pStyle w:val="12"/>
            </w:pPr>
            <w:r>
              <w:t>其中：财政    资金</w:t>
            </w:r>
          </w:p>
        </w:tc>
        <w:tc>
          <w:tcPr>
            <w:tcW w:w="2551" w:type="dxa"/>
            <w:vAlign w:val="center"/>
          </w:tcPr>
          <w:p>
            <w:pPr>
              <w:pStyle w:val="14"/>
            </w:pPr>
            <w:r>
              <w:t>69.70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".由人事部门批准，按我区最低工资标准2200元每月，每年30元（含中专以上全日制学历），兵役期间60元，进藏兵90元。确保单位正常运转</w:t>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1..由人事部门批准，按我区最低工资标准2200元每月，每年30元（含中专以上全日制学历），兵役期间60元，进藏兵90元。确保单位正常运转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11人数</w:t>
            </w:r>
          </w:p>
        </w:tc>
        <w:tc>
          <w:tcPr>
            <w:tcW w:w="1276" w:type="dxa"/>
            <w:vAlign w:val="center"/>
          </w:tcPr>
          <w:p>
            <w:pPr>
              <w:pStyle w:val="14"/>
            </w:pPr>
            <w:r>
              <w:t>人社局文件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预算执行</w:t>
            </w:r>
          </w:p>
        </w:tc>
        <w:tc>
          <w:tcPr>
            <w:tcW w:w="5386" w:type="dxa"/>
            <w:vAlign w:val="center"/>
          </w:tcPr>
          <w:p>
            <w:pPr>
              <w:pStyle w:val="14"/>
            </w:pPr>
            <w:r>
              <w:t>完成年度预算资金安排</w:t>
            </w:r>
          </w:p>
        </w:tc>
        <w:tc>
          <w:tcPr>
            <w:tcW w:w="2268" w:type="dxa"/>
            <w:vAlign w:val="center"/>
          </w:tcPr>
          <w:p>
            <w:pPr>
              <w:pStyle w:val="14"/>
            </w:pPr>
            <w:r>
              <w:t>能完成</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5386" w:type="dxa"/>
            <w:vAlign w:val="center"/>
          </w:tcPr>
          <w:p>
            <w:pPr>
              <w:pStyle w:val="14"/>
            </w:pPr>
            <w:r>
              <w:t>提高工作效率</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保障业务保障能力</w:t>
            </w:r>
          </w:p>
        </w:tc>
        <w:tc>
          <w:tcPr>
            <w:tcW w:w="5386" w:type="dxa"/>
            <w:vAlign w:val="center"/>
          </w:tcPr>
          <w:p>
            <w:pPr>
              <w:pStyle w:val="14"/>
            </w:pPr>
            <w:r>
              <w:t>确保单位正常运转</w:t>
            </w:r>
          </w:p>
        </w:tc>
        <w:tc>
          <w:tcPr>
            <w:tcW w:w="2268" w:type="dxa"/>
            <w:vAlign w:val="center"/>
          </w:tcPr>
          <w:p>
            <w:pPr>
              <w:pStyle w:val="14"/>
            </w:pPr>
            <w:r>
              <w:t>能确保</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23、社区干部基本职务补贴绩效目标表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13011126P00000410589T</w:t>
            </w:r>
          </w:p>
        </w:tc>
        <w:tc>
          <w:tcPr>
            <w:tcW w:w="2835" w:type="dxa"/>
            <w:vAlign w:val="center"/>
          </w:tcPr>
          <w:p>
            <w:pPr>
              <w:pStyle w:val="12"/>
            </w:pPr>
            <w:r>
              <w:t>项目名称</w:t>
            </w:r>
          </w:p>
        </w:tc>
        <w:tc>
          <w:tcPr>
            <w:tcW w:w="6095" w:type="dxa"/>
            <w:gridSpan w:val="3"/>
            <w:vAlign w:val="center"/>
          </w:tcPr>
          <w:p>
            <w:pPr>
              <w:pStyle w:val="14"/>
            </w:pPr>
            <w:r>
              <w:t>社区干部基本职务补贴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140.36</w:t>
            </w:r>
          </w:p>
        </w:tc>
        <w:tc>
          <w:tcPr>
            <w:tcW w:w="2835" w:type="dxa"/>
            <w:vAlign w:val="center"/>
          </w:tcPr>
          <w:p>
            <w:pPr>
              <w:pStyle w:val="12"/>
            </w:pPr>
            <w:r>
              <w:t>其中：财政    资金</w:t>
            </w:r>
          </w:p>
        </w:tc>
        <w:tc>
          <w:tcPr>
            <w:tcW w:w="2551" w:type="dxa"/>
            <w:vAlign w:val="center"/>
          </w:tcPr>
          <w:p>
            <w:pPr>
              <w:pStyle w:val="14"/>
            </w:pPr>
            <w:r>
              <w:t>140.36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保障10个社区干部的基本生活,更好的宣传、贯彻执行党的路线、方针、政策和上级党组织及本社区党员大会的决议,更好的服务老百姓.</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1.保障10个社区干部的基本生活,更好的宣传、贯彻执行党的路线、方针、政策和上级党组织及本社区党员大会的决议,更好的服务老百姓.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≥52人数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及时发放准确率</w:t>
            </w:r>
          </w:p>
        </w:tc>
        <w:tc>
          <w:tcPr>
            <w:tcW w:w="2268" w:type="dxa"/>
            <w:vAlign w:val="center"/>
          </w:tcPr>
          <w:p>
            <w:pPr>
              <w:pStyle w:val="14"/>
            </w:pPr>
            <w:r>
              <w:t>≥99百分率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140.36按预算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促进社会和谐稳定</w:t>
            </w:r>
          </w:p>
        </w:tc>
        <w:tc>
          <w:tcPr>
            <w:tcW w:w="5386" w:type="dxa"/>
            <w:vAlign w:val="center"/>
          </w:tcPr>
          <w:p>
            <w:pPr>
              <w:pStyle w:val="14"/>
            </w:pPr>
            <w:r>
              <w:t>促进社会和谐稳定</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能保证</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24、社区工作者经费绩效目标表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13011126P00000410546G</w:t>
            </w:r>
          </w:p>
        </w:tc>
        <w:tc>
          <w:tcPr>
            <w:tcW w:w="2835" w:type="dxa"/>
            <w:vAlign w:val="center"/>
          </w:tcPr>
          <w:p>
            <w:pPr>
              <w:pStyle w:val="12"/>
            </w:pPr>
            <w:r>
              <w:t>项目名称</w:t>
            </w:r>
          </w:p>
        </w:tc>
        <w:tc>
          <w:tcPr>
            <w:tcW w:w="6095" w:type="dxa"/>
            <w:gridSpan w:val="3"/>
            <w:vAlign w:val="center"/>
          </w:tcPr>
          <w:p>
            <w:pPr>
              <w:pStyle w:val="14"/>
            </w:pPr>
            <w:r>
              <w:t>社区工作者经费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127.29</w:t>
            </w:r>
          </w:p>
        </w:tc>
        <w:tc>
          <w:tcPr>
            <w:tcW w:w="2835" w:type="dxa"/>
            <w:vAlign w:val="center"/>
          </w:tcPr>
          <w:p>
            <w:pPr>
              <w:pStyle w:val="12"/>
            </w:pPr>
            <w:r>
              <w:t>其中：财政    资金</w:t>
            </w:r>
          </w:p>
        </w:tc>
        <w:tc>
          <w:tcPr>
            <w:tcW w:w="2551" w:type="dxa"/>
            <w:vAlign w:val="center"/>
          </w:tcPr>
          <w:p>
            <w:pPr>
              <w:pStyle w:val="14"/>
            </w:pPr>
            <w:r>
              <w:t>127.29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据市委组织部等五部门印发的《关于进一步加强社区工作者职业体系建设的若干措施》的通知（石组织字【2023年】1号），社区工作者薪酬由基本薪酬和绩效薪酬组成，，基本薪酬按照“三岗十六级”对应的薪酬标准按月发放，绩效薪酬参照当地事业单位绩效工资指导线标准确定，按月、季度或年度发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据市委组织部等五部门印发的《关于进一步加强社区工作者职业体系建设的若干措施》的通知（石组织字【2023年】1号），社区工作者薪酬由基本薪酬和绩效薪酬组成，，基本薪酬按照“三岗十六级”对应的薪酬标准按月发放，绩效薪酬参照当地事业单位绩效工资指导线标准确定，按月、季度或年度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聘用人员数量</w:t>
            </w:r>
          </w:p>
        </w:tc>
        <w:tc>
          <w:tcPr>
            <w:tcW w:w="5386" w:type="dxa"/>
            <w:vAlign w:val="center"/>
          </w:tcPr>
          <w:p>
            <w:pPr>
              <w:pStyle w:val="14"/>
            </w:pPr>
            <w:r>
              <w:t>聘用人员数量</w:t>
            </w:r>
          </w:p>
        </w:tc>
        <w:tc>
          <w:tcPr>
            <w:tcW w:w="2268" w:type="dxa"/>
            <w:vAlign w:val="center"/>
          </w:tcPr>
          <w:p>
            <w:pPr>
              <w:pStyle w:val="14"/>
            </w:pPr>
            <w:r>
              <w:t>14人数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127.28按预算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培训工作经济效益提升</w:t>
            </w:r>
          </w:p>
        </w:tc>
        <w:tc>
          <w:tcPr>
            <w:tcW w:w="5386" w:type="dxa"/>
            <w:vAlign w:val="center"/>
          </w:tcPr>
          <w:p>
            <w:pPr>
              <w:pStyle w:val="14"/>
            </w:pPr>
            <w:r>
              <w:t>培训工作经济效益提升</w:t>
            </w:r>
          </w:p>
        </w:tc>
        <w:tc>
          <w:tcPr>
            <w:tcW w:w="2268" w:type="dxa"/>
            <w:vAlign w:val="center"/>
          </w:tcPr>
          <w:p>
            <w:pPr>
              <w:pStyle w:val="14"/>
            </w:pPr>
            <w:r>
              <w:t>能培训</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提高社会治理水平</w:t>
            </w:r>
          </w:p>
        </w:tc>
        <w:tc>
          <w:tcPr>
            <w:tcW w:w="5386" w:type="dxa"/>
            <w:vAlign w:val="center"/>
          </w:tcPr>
          <w:p>
            <w:pPr>
              <w:pStyle w:val="14"/>
            </w:pPr>
            <w:r>
              <w:t>提高社会治理水平</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25、退役人员生活补助及就业帮扶人员绩效目标表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13011126P000004105474</w:t>
            </w:r>
          </w:p>
        </w:tc>
        <w:tc>
          <w:tcPr>
            <w:tcW w:w="2835" w:type="dxa"/>
            <w:vAlign w:val="center"/>
          </w:tcPr>
          <w:p>
            <w:pPr>
              <w:pStyle w:val="12"/>
            </w:pPr>
            <w:r>
              <w:t>项目名称</w:t>
            </w:r>
          </w:p>
        </w:tc>
        <w:tc>
          <w:tcPr>
            <w:tcW w:w="6095" w:type="dxa"/>
            <w:gridSpan w:val="3"/>
            <w:vAlign w:val="center"/>
          </w:tcPr>
          <w:p>
            <w:pPr>
              <w:pStyle w:val="14"/>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8.11</w:t>
            </w:r>
          </w:p>
        </w:tc>
        <w:tc>
          <w:tcPr>
            <w:tcW w:w="2835" w:type="dxa"/>
            <w:vAlign w:val="center"/>
          </w:tcPr>
          <w:p>
            <w:pPr>
              <w:pStyle w:val="12"/>
            </w:pPr>
            <w:r>
              <w:t>其中：财政    资金</w:t>
            </w:r>
          </w:p>
        </w:tc>
        <w:tc>
          <w:tcPr>
            <w:tcW w:w="2551" w:type="dxa"/>
            <w:vAlign w:val="center"/>
          </w:tcPr>
          <w:p>
            <w:pPr>
              <w:pStyle w:val="14"/>
            </w:pPr>
            <w:r>
              <w:t>8.11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"由人事部门批准，按我区最低工资标准2200元每月，用于退役人员生活补助。</w:t>
            </w:r>
            <w:r>
              <w:tab/>
            </w:r>
            <w:r>
              <w:tab/>
            </w:r>
            <w:r>
              <w:tab/>
            </w:r>
            <w:r>
              <w:tab/>
            </w:r>
            <w:r>
              <w:tab/>
            </w:r>
            <w:r>
              <w:tab/>
            </w:r>
            <w:r>
              <w:t>""</w:t>
            </w:r>
            <w:r>
              <w:tab/>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1.由人事部门批准，按我区最低工资标准2200元每月，用于退役人员生活补助。</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人数</w:t>
            </w:r>
          </w:p>
        </w:tc>
        <w:tc>
          <w:tcPr>
            <w:tcW w:w="2268" w:type="dxa"/>
            <w:vAlign w:val="center"/>
          </w:tcPr>
          <w:p>
            <w:pPr>
              <w:pStyle w:val="14"/>
            </w:pPr>
            <w:r>
              <w:t>2人数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≥99百分率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8.1按预算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能稳定</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26、行政单位应缴残保金绩效目标表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13011126P00000410550N</w:t>
            </w:r>
          </w:p>
        </w:tc>
        <w:tc>
          <w:tcPr>
            <w:tcW w:w="2835" w:type="dxa"/>
            <w:vAlign w:val="center"/>
          </w:tcPr>
          <w:p>
            <w:pPr>
              <w:pStyle w:val="12"/>
            </w:pPr>
            <w:r>
              <w:t>项目名称</w:t>
            </w:r>
          </w:p>
        </w:tc>
        <w:tc>
          <w:tcPr>
            <w:tcW w:w="6095" w:type="dxa"/>
            <w:gridSpan w:val="3"/>
            <w:vAlign w:val="center"/>
          </w:tcPr>
          <w:p>
            <w:pPr>
              <w:pStyle w:val="14"/>
            </w:pPr>
            <w:r>
              <w:t>行政单位应缴残保金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17.76</w:t>
            </w:r>
          </w:p>
        </w:tc>
        <w:tc>
          <w:tcPr>
            <w:tcW w:w="2835" w:type="dxa"/>
            <w:vAlign w:val="center"/>
          </w:tcPr>
          <w:p>
            <w:pPr>
              <w:pStyle w:val="12"/>
            </w:pPr>
            <w:r>
              <w:t>其中：财政    资金</w:t>
            </w:r>
          </w:p>
        </w:tc>
        <w:tc>
          <w:tcPr>
            <w:tcW w:w="2551" w:type="dxa"/>
            <w:vAlign w:val="center"/>
          </w:tcPr>
          <w:p>
            <w:pPr>
              <w:pStyle w:val="14"/>
            </w:pPr>
            <w:r>
              <w:t>17.76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按国家规定，行政事业单位应缴的残疾人保障金。</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1.按国家规定，行政事业单位应缴的残疾人保障金。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单位人数比例</w:t>
            </w:r>
          </w:p>
        </w:tc>
        <w:tc>
          <w:tcPr>
            <w:tcW w:w="2268" w:type="dxa"/>
            <w:vAlign w:val="center"/>
          </w:tcPr>
          <w:p>
            <w:pPr>
              <w:pStyle w:val="14"/>
            </w:pPr>
            <w:r>
              <w:t>人数比例</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控制在预算资金内</w:t>
            </w:r>
          </w:p>
        </w:tc>
        <w:tc>
          <w:tcPr>
            <w:tcW w:w="5386" w:type="dxa"/>
            <w:vAlign w:val="center"/>
          </w:tcPr>
          <w:p>
            <w:pPr>
              <w:pStyle w:val="14"/>
            </w:pPr>
            <w:r>
              <w:t>控制在预算资金内</w:t>
            </w:r>
          </w:p>
        </w:tc>
        <w:tc>
          <w:tcPr>
            <w:tcW w:w="2268" w:type="dxa"/>
            <w:vAlign w:val="center"/>
          </w:tcPr>
          <w:p>
            <w:pPr>
              <w:pStyle w:val="14"/>
            </w:pPr>
            <w:r>
              <w:t>17.76按预算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促进社会和谐稳定</w:t>
            </w:r>
          </w:p>
        </w:tc>
        <w:tc>
          <w:tcPr>
            <w:tcW w:w="5386" w:type="dxa"/>
            <w:vAlign w:val="center"/>
          </w:tcPr>
          <w:p>
            <w:pPr>
              <w:pStyle w:val="14"/>
            </w:pPr>
            <w:r>
              <w:t>促进社会和谐稳定</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≥96百分率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230.56</w:t>
            </w:r>
          </w:p>
        </w:tc>
        <w:tc>
          <w:tcPr>
            <w:tcW w:w="964" w:type="dxa"/>
            <w:vAlign w:val="center"/>
          </w:tcPr>
          <w:p>
            <w:pPr>
              <w:pStyle w:val="17"/>
            </w:pPr>
            <w:r>
              <w:t>230.56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230.56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石家庄市栾城区栾城镇人民政府小计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230.56</w:t>
            </w:r>
          </w:p>
        </w:tc>
        <w:tc>
          <w:tcPr>
            <w:tcW w:w="964" w:type="dxa"/>
            <w:vAlign w:val="center"/>
          </w:tcPr>
          <w:p>
            <w:pPr>
              <w:pStyle w:val="17"/>
            </w:pPr>
            <w:r>
              <w:t>230.56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230.56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26.53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31</w:t>
            </w:r>
          </w:p>
        </w:tc>
        <w:tc>
          <w:tcPr>
            <w:tcW w:w="850" w:type="dxa"/>
            <w:vAlign w:val="center"/>
          </w:tcPr>
          <w:p>
            <w:pPr>
              <w:pStyle w:val="13"/>
            </w:pPr>
            <w:r>
              <w:t>0.20</w:t>
            </w:r>
          </w:p>
        </w:tc>
        <w:tc>
          <w:tcPr>
            <w:tcW w:w="964" w:type="dxa"/>
            <w:vAlign w:val="center"/>
          </w:tcPr>
          <w:p>
            <w:pPr>
              <w:pStyle w:val="13"/>
            </w:pPr>
            <w:r>
              <w:t>6.20</w:t>
            </w:r>
          </w:p>
        </w:tc>
        <w:tc>
          <w:tcPr>
            <w:tcW w:w="964" w:type="dxa"/>
            <w:vAlign w:val="center"/>
          </w:tcPr>
          <w:p>
            <w:pPr>
              <w:pStyle w:val="13"/>
            </w:pPr>
            <w:r>
              <w:t>6.20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结转2025年革命老区转移支付预算资金（石财预【2023】43号）</w:t>
            </w:r>
          </w:p>
        </w:tc>
        <w:tc>
          <w:tcPr>
            <w:tcW w:w="964" w:type="dxa"/>
            <w:vAlign w:val="center"/>
          </w:tcPr>
          <w:p>
            <w:pPr>
              <w:pStyle w:val="13"/>
            </w:pPr>
            <w:r>
              <w:t>40.00</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结转2025年中央农村综合改革转移支付（石财农【2025】34号）</w:t>
            </w:r>
          </w:p>
        </w:tc>
        <w:tc>
          <w:tcPr>
            <w:tcW w:w="964" w:type="dxa"/>
            <w:vAlign w:val="center"/>
          </w:tcPr>
          <w:p>
            <w:pPr>
              <w:pStyle w:val="13"/>
            </w:pPr>
            <w:r>
              <w:t>76.00</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76.00</w:t>
            </w:r>
          </w:p>
        </w:tc>
        <w:tc>
          <w:tcPr>
            <w:tcW w:w="964" w:type="dxa"/>
            <w:vAlign w:val="center"/>
          </w:tcPr>
          <w:p>
            <w:pPr>
              <w:pStyle w:val="13"/>
            </w:pPr>
            <w:r>
              <w:t>76.00</w:t>
            </w:r>
          </w:p>
        </w:tc>
        <w:tc>
          <w:tcPr>
            <w:tcW w:w="964" w:type="dxa"/>
            <w:vAlign w:val="center"/>
          </w:tcPr>
          <w:p>
            <w:pPr>
              <w:pStyle w:val="13"/>
            </w:pPr>
            <w:r>
              <w:t>76.00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结转结转2024年革命老区转移支付资金（石财预【2023】40号）</w:t>
            </w:r>
          </w:p>
        </w:tc>
        <w:tc>
          <w:tcPr>
            <w:tcW w:w="964" w:type="dxa"/>
            <w:vAlign w:val="center"/>
          </w:tcPr>
          <w:p>
            <w:pPr>
              <w:pStyle w:val="13"/>
            </w:pPr>
            <w:r>
              <w:t>108.36</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108.36</w:t>
            </w:r>
          </w:p>
        </w:tc>
        <w:tc>
          <w:tcPr>
            <w:tcW w:w="964" w:type="dxa"/>
            <w:vAlign w:val="center"/>
          </w:tcPr>
          <w:p>
            <w:pPr>
              <w:pStyle w:val="13"/>
            </w:pPr>
            <w:r>
              <w:t>108.36</w:t>
            </w:r>
          </w:p>
        </w:tc>
        <w:tc>
          <w:tcPr>
            <w:tcW w:w="964" w:type="dxa"/>
            <w:vAlign w:val="center"/>
          </w:tcPr>
          <w:p>
            <w:pPr>
              <w:pStyle w:val="13"/>
            </w:pPr>
            <w:r>
              <w:t>108.36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108.36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石家庄市栾城区栾城镇人民政府上年末固定资产金额为559.49万元（详见下表）。本年度拟购置固定资产总额为0.00万元，已按要求列入政府采购预算，详见政府采购预算表。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481001石家庄市栾城区栾城镇人民政府</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559.49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4353</w:t>
            </w:r>
          </w:p>
        </w:tc>
        <w:tc>
          <w:tcPr>
            <w:tcW w:w="2835" w:type="dxa"/>
            <w:vAlign w:val="center"/>
          </w:tcPr>
          <w:p>
            <w:pPr>
              <w:pStyle w:val="13"/>
            </w:pPr>
            <w:r>
              <w:t>163.85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w:t>
            </w:r>
          </w:p>
        </w:tc>
        <w:tc>
          <w:tcPr>
            <w:tcW w:w="2835" w:type="dxa"/>
            <w:vAlign w:val="center"/>
          </w:tcPr>
          <w:p>
            <w:pPr>
              <w:pStyle w:val="13"/>
            </w:pPr>
            <w:r>
              <w:t>73.45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1724</w:t>
            </w:r>
          </w:p>
        </w:tc>
        <w:tc>
          <w:tcPr>
            <w:tcW w:w="2835" w:type="dxa"/>
            <w:vAlign w:val="center"/>
          </w:tcPr>
          <w:p>
            <w:pPr>
              <w:pStyle w:val="13"/>
            </w:pPr>
            <w:r>
              <w:t>311.21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二、栾城镇退役军人服务站收支预算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481007栾城镇退役军人服务站</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291.87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279.58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291.87</w:t>
            </w:r>
          </w:p>
        </w:tc>
        <w:tc>
          <w:tcPr>
            <w:tcW w:w="4535" w:type="dxa"/>
            <w:vAlign w:val="center"/>
          </w:tcPr>
          <w:p>
            <w:pPr>
              <w:pStyle w:val="16"/>
            </w:pPr>
            <w:r>
              <w:t>本年支出合计</w:t>
            </w:r>
          </w:p>
        </w:tc>
        <w:tc>
          <w:tcPr>
            <w:tcW w:w="2126" w:type="dxa"/>
            <w:vAlign w:val="center"/>
          </w:tcPr>
          <w:p>
            <w:pPr>
              <w:pStyle w:val="17"/>
            </w:pPr>
            <w:r>
              <w:t>291.87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291.87</w:t>
            </w:r>
          </w:p>
        </w:tc>
        <w:tc>
          <w:tcPr>
            <w:tcW w:w="4535" w:type="dxa"/>
            <w:vAlign w:val="center"/>
          </w:tcPr>
          <w:p>
            <w:pPr>
              <w:pStyle w:val="16"/>
            </w:pPr>
            <w:r>
              <w:t>支出总计</w:t>
            </w:r>
          </w:p>
        </w:tc>
        <w:tc>
          <w:tcPr>
            <w:tcW w:w="2126" w:type="dxa"/>
            <w:vAlign w:val="center"/>
          </w:tcPr>
          <w:p>
            <w:pPr>
              <w:pStyle w:val="17"/>
            </w:pPr>
            <w:r>
              <w:t>291.87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481007栾城镇退役军人服务站</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291.87</w:t>
            </w:r>
          </w:p>
        </w:tc>
        <w:tc>
          <w:tcPr>
            <w:tcW w:w="1134" w:type="dxa"/>
            <w:vAlign w:val="center"/>
          </w:tcPr>
          <w:p>
            <w:pPr>
              <w:pStyle w:val="17"/>
            </w:pPr>
            <w:r>
              <w:t>291.87</w:t>
            </w:r>
          </w:p>
        </w:tc>
        <w:tc>
          <w:tcPr>
            <w:tcW w:w="1134" w:type="dxa"/>
            <w:vAlign w:val="center"/>
          </w:tcPr>
          <w:p>
            <w:pPr>
              <w:pStyle w:val="17"/>
            </w:pPr>
            <w:r>
              <w:t>291.87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279.58</w:t>
            </w:r>
          </w:p>
        </w:tc>
        <w:tc>
          <w:tcPr>
            <w:tcW w:w="1134" w:type="dxa"/>
            <w:vAlign w:val="center"/>
          </w:tcPr>
          <w:p>
            <w:pPr>
              <w:pStyle w:val="13"/>
            </w:pPr>
            <w:r>
              <w:t>279.58</w:t>
            </w:r>
          </w:p>
        </w:tc>
        <w:tc>
          <w:tcPr>
            <w:tcW w:w="1134" w:type="dxa"/>
            <w:vAlign w:val="center"/>
          </w:tcPr>
          <w:p>
            <w:pPr>
              <w:pStyle w:val="13"/>
            </w:pPr>
            <w:r>
              <w:t>279.58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24.22</w:t>
            </w:r>
          </w:p>
        </w:tc>
        <w:tc>
          <w:tcPr>
            <w:tcW w:w="1134" w:type="dxa"/>
            <w:vAlign w:val="center"/>
          </w:tcPr>
          <w:p>
            <w:pPr>
              <w:pStyle w:val="13"/>
            </w:pPr>
            <w:r>
              <w:t>24.22</w:t>
            </w:r>
          </w:p>
        </w:tc>
        <w:tc>
          <w:tcPr>
            <w:tcW w:w="1134" w:type="dxa"/>
            <w:vAlign w:val="center"/>
          </w:tcPr>
          <w:p>
            <w:pPr>
              <w:pStyle w:val="13"/>
            </w:pPr>
            <w:r>
              <w:t>24.22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24.22</w:t>
            </w:r>
          </w:p>
        </w:tc>
        <w:tc>
          <w:tcPr>
            <w:tcW w:w="1134" w:type="dxa"/>
            <w:vAlign w:val="center"/>
          </w:tcPr>
          <w:p>
            <w:pPr>
              <w:pStyle w:val="13"/>
            </w:pPr>
            <w:r>
              <w:t>24.22</w:t>
            </w:r>
          </w:p>
        </w:tc>
        <w:tc>
          <w:tcPr>
            <w:tcW w:w="1134" w:type="dxa"/>
            <w:vAlign w:val="center"/>
          </w:tcPr>
          <w:p>
            <w:pPr>
              <w:pStyle w:val="13"/>
            </w:pPr>
            <w:r>
              <w:t>24.22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1.39</w:t>
            </w:r>
          </w:p>
        </w:tc>
        <w:tc>
          <w:tcPr>
            <w:tcW w:w="1134" w:type="dxa"/>
            <w:vAlign w:val="center"/>
          </w:tcPr>
          <w:p>
            <w:pPr>
              <w:pStyle w:val="13"/>
            </w:pPr>
            <w:r>
              <w:t>1.39</w:t>
            </w:r>
          </w:p>
        </w:tc>
        <w:tc>
          <w:tcPr>
            <w:tcW w:w="1134" w:type="dxa"/>
            <w:vAlign w:val="center"/>
          </w:tcPr>
          <w:p>
            <w:pPr>
              <w:pStyle w:val="13"/>
            </w:pPr>
            <w:r>
              <w:t>1.39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0.81</w:t>
            </w:r>
          </w:p>
        </w:tc>
        <w:tc>
          <w:tcPr>
            <w:tcW w:w="1134" w:type="dxa"/>
            <w:vAlign w:val="center"/>
          </w:tcPr>
          <w:p>
            <w:pPr>
              <w:pStyle w:val="13"/>
            </w:pPr>
            <w:r>
              <w:t>0.81</w:t>
            </w:r>
          </w:p>
        </w:tc>
        <w:tc>
          <w:tcPr>
            <w:tcW w:w="1134" w:type="dxa"/>
            <w:vAlign w:val="center"/>
          </w:tcPr>
          <w:p>
            <w:pPr>
              <w:pStyle w:val="13"/>
            </w:pPr>
            <w:r>
              <w:t>0.81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0.58</w:t>
            </w:r>
          </w:p>
        </w:tc>
        <w:tc>
          <w:tcPr>
            <w:tcW w:w="1134" w:type="dxa"/>
            <w:vAlign w:val="center"/>
          </w:tcPr>
          <w:p>
            <w:pPr>
              <w:pStyle w:val="13"/>
            </w:pPr>
            <w:r>
              <w:t>0.58</w:t>
            </w:r>
          </w:p>
        </w:tc>
        <w:tc>
          <w:tcPr>
            <w:tcW w:w="1134" w:type="dxa"/>
            <w:vAlign w:val="center"/>
          </w:tcPr>
          <w:p>
            <w:pPr>
              <w:pStyle w:val="13"/>
            </w:pPr>
            <w:r>
              <w:t>0.58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20828</w:t>
            </w:r>
          </w:p>
        </w:tc>
        <w:tc>
          <w:tcPr>
            <w:tcW w:w="1559" w:type="dxa"/>
            <w:vAlign w:val="center"/>
          </w:tcPr>
          <w:p>
            <w:pPr>
              <w:pStyle w:val="14"/>
            </w:pPr>
            <w:r>
              <w:t>退役军人管理事务</w:t>
            </w:r>
          </w:p>
        </w:tc>
        <w:tc>
          <w:tcPr>
            <w:tcW w:w="1134" w:type="dxa"/>
            <w:vAlign w:val="center"/>
          </w:tcPr>
          <w:p>
            <w:pPr>
              <w:pStyle w:val="13"/>
            </w:pPr>
            <w:r>
              <w:t>253.97</w:t>
            </w:r>
          </w:p>
        </w:tc>
        <w:tc>
          <w:tcPr>
            <w:tcW w:w="1134" w:type="dxa"/>
            <w:vAlign w:val="center"/>
          </w:tcPr>
          <w:p>
            <w:pPr>
              <w:pStyle w:val="13"/>
            </w:pPr>
            <w:r>
              <w:t>253.97</w:t>
            </w:r>
          </w:p>
        </w:tc>
        <w:tc>
          <w:tcPr>
            <w:tcW w:w="1134" w:type="dxa"/>
            <w:vAlign w:val="center"/>
          </w:tcPr>
          <w:p>
            <w:pPr>
              <w:pStyle w:val="13"/>
            </w:pPr>
            <w:r>
              <w:t>253.97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2082850</w:t>
            </w:r>
          </w:p>
        </w:tc>
        <w:tc>
          <w:tcPr>
            <w:tcW w:w="1559" w:type="dxa"/>
            <w:vAlign w:val="center"/>
          </w:tcPr>
          <w:p>
            <w:pPr>
              <w:pStyle w:val="14"/>
            </w:pPr>
            <w:r>
              <w:t>事业运行</w:t>
            </w:r>
          </w:p>
        </w:tc>
        <w:tc>
          <w:tcPr>
            <w:tcW w:w="1134" w:type="dxa"/>
            <w:vAlign w:val="center"/>
          </w:tcPr>
          <w:p>
            <w:pPr>
              <w:pStyle w:val="13"/>
            </w:pPr>
            <w:r>
              <w:t>253.97</w:t>
            </w:r>
          </w:p>
        </w:tc>
        <w:tc>
          <w:tcPr>
            <w:tcW w:w="1134" w:type="dxa"/>
            <w:vAlign w:val="center"/>
          </w:tcPr>
          <w:p>
            <w:pPr>
              <w:pStyle w:val="13"/>
            </w:pPr>
            <w:r>
              <w:t>253.97</w:t>
            </w:r>
          </w:p>
        </w:tc>
        <w:tc>
          <w:tcPr>
            <w:tcW w:w="1134" w:type="dxa"/>
            <w:vAlign w:val="center"/>
          </w:tcPr>
          <w:p>
            <w:pPr>
              <w:pStyle w:val="13"/>
            </w:pPr>
            <w:r>
              <w:t>253.97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12.29</w:t>
            </w:r>
          </w:p>
        </w:tc>
        <w:tc>
          <w:tcPr>
            <w:tcW w:w="1134" w:type="dxa"/>
            <w:vAlign w:val="center"/>
          </w:tcPr>
          <w:p>
            <w:pPr>
              <w:pStyle w:val="13"/>
            </w:pPr>
            <w:r>
              <w:t>12.29</w:t>
            </w:r>
          </w:p>
        </w:tc>
        <w:tc>
          <w:tcPr>
            <w:tcW w:w="1134" w:type="dxa"/>
            <w:vAlign w:val="center"/>
          </w:tcPr>
          <w:p>
            <w:pPr>
              <w:pStyle w:val="13"/>
            </w:pPr>
            <w:r>
              <w:t>12.29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12.29</w:t>
            </w:r>
          </w:p>
        </w:tc>
        <w:tc>
          <w:tcPr>
            <w:tcW w:w="1134" w:type="dxa"/>
            <w:vAlign w:val="center"/>
          </w:tcPr>
          <w:p>
            <w:pPr>
              <w:pStyle w:val="13"/>
            </w:pPr>
            <w:r>
              <w:t>12.29</w:t>
            </w:r>
          </w:p>
        </w:tc>
        <w:tc>
          <w:tcPr>
            <w:tcW w:w="1134" w:type="dxa"/>
            <w:vAlign w:val="center"/>
          </w:tcPr>
          <w:p>
            <w:pPr>
              <w:pStyle w:val="13"/>
            </w:pPr>
            <w:r>
              <w:t>12.29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12.29</w:t>
            </w:r>
          </w:p>
        </w:tc>
        <w:tc>
          <w:tcPr>
            <w:tcW w:w="1134" w:type="dxa"/>
            <w:vAlign w:val="center"/>
          </w:tcPr>
          <w:p>
            <w:pPr>
              <w:pStyle w:val="13"/>
            </w:pPr>
            <w:r>
              <w:t>12.29</w:t>
            </w:r>
          </w:p>
        </w:tc>
        <w:tc>
          <w:tcPr>
            <w:tcW w:w="1134" w:type="dxa"/>
            <w:vAlign w:val="center"/>
          </w:tcPr>
          <w:p>
            <w:pPr>
              <w:pStyle w:val="13"/>
            </w:pPr>
            <w:r>
              <w:t>12.29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481007栾城镇退役军人服务站</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291.87</w:t>
            </w:r>
          </w:p>
        </w:tc>
        <w:tc>
          <w:tcPr>
            <w:tcW w:w="1361" w:type="dxa"/>
            <w:vAlign w:val="center"/>
          </w:tcPr>
          <w:p>
            <w:pPr>
              <w:pStyle w:val="17"/>
            </w:pPr>
            <w:r>
              <w:t>291.87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279.58</w:t>
            </w:r>
          </w:p>
        </w:tc>
        <w:tc>
          <w:tcPr>
            <w:tcW w:w="1361" w:type="dxa"/>
            <w:vAlign w:val="center"/>
          </w:tcPr>
          <w:p>
            <w:pPr>
              <w:pStyle w:val="13"/>
            </w:pPr>
            <w:r>
              <w:t>279.58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24.22</w:t>
            </w:r>
          </w:p>
        </w:tc>
        <w:tc>
          <w:tcPr>
            <w:tcW w:w="1361" w:type="dxa"/>
            <w:vAlign w:val="center"/>
          </w:tcPr>
          <w:p>
            <w:pPr>
              <w:pStyle w:val="13"/>
            </w:pPr>
            <w:r>
              <w:t>24.22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24.22</w:t>
            </w:r>
          </w:p>
        </w:tc>
        <w:tc>
          <w:tcPr>
            <w:tcW w:w="1361" w:type="dxa"/>
            <w:vAlign w:val="center"/>
          </w:tcPr>
          <w:p>
            <w:pPr>
              <w:pStyle w:val="13"/>
            </w:pPr>
            <w:r>
              <w:t>24.22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1.39</w:t>
            </w:r>
          </w:p>
        </w:tc>
        <w:tc>
          <w:tcPr>
            <w:tcW w:w="1361" w:type="dxa"/>
            <w:vAlign w:val="center"/>
          </w:tcPr>
          <w:p>
            <w:pPr>
              <w:pStyle w:val="13"/>
            </w:pPr>
            <w:r>
              <w:t>1.39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0.81</w:t>
            </w:r>
          </w:p>
        </w:tc>
        <w:tc>
          <w:tcPr>
            <w:tcW w:w="1361" w:type="dxa"/>
            <w:vAlign w:val="center"/>
          </w:tcPr>
          <w:p>
            <w:pPr>
              <w:pStyle w:val="13"/>
            </w:pPr>
            <w:r>
              <w:t>0.81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0.58</w:t>
            </w:r>
          </w:p>
        </w:tc>
        <w:tc>
          <w:tcPr>
            <w:tcW w:w="1361" w:type="dxa"/>
            <w:vAlign w:val="center"/>
          </w:tcPr>
          <w:p>
            <w:pPr>
              <w:pStyle w:val="13"/>
            </w:pPr>
            <w:r>
              <w:t>0.58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20828</w:t>
            </w:r>
          </w:p>
        </w:tc>
        <w:tc>
          <w:tcPr>
            <w:tcW w:w="4535" w:type="dxa"/>
            <w:vAlign w:val="center"/>
          </w:tcPr>
          <w:p>
            <w:pPr>
              <w:pStyle w:val="14"/>
            </w:pPr>
            <w:r>
              <w:t>退役军人管理事务</w:t>
            </w:r>
          </w:p>
        </w:tc>
        <w:tc>
          <w:tcPr>
            <w:tcW w:w="1361" w:type="dxa"/>
            <w:vAlign w:val="center"/>
          </w:tcPr>
          <w:p>
            <w:pPr>
              <w:pStyle w:val="13"/>
            </w:pPr>
            <w:r>
              <w:t>253.97</w:t>
            </w:r>
          </w:p>
        </w:tc>
        <w:tc>
          <w:tcPr>
            <w:tcW w:w="1361" w:type="dxa"/>
            <w:vAlign w:val="center"/>
          </w:tcPr>
          <w:p>
            <w:pPr>
              <w:pStyle w:val="13"/>
            </w:pPr>
            <w:r>
              <w:t>253.97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2082850</w:t>
            </w:r>
          </w:p>
        </w:tc>
        <w:tc>
          <w:tcPr>
            <w:tcW w:w="4535" w:type="dxa"/>
            <w:vAlign w:val="center"/>
          </w:tcPr>
          <w:p>
            <w:pPr>
              <w:pStyle w:val="14"/>
            </w:pPr>
            <w:r>
              <w:t>事业运行</w:t>
            </w:r>
          </w:p>
        </w:tc>
        <w:tc>
          <w:tcPr>
            <w:tcW w:w="1361" w:type="dxa"/>
            <w:vAlign w:val="center"/>
          </w:tcPr>
          <w:p>
            <w:pPr>
              <w:pStyle w:val="13"/>
            </w:pPr>
            <w:r>
              <w:t>253.97</w:t>
            </w:r>
          </w:p>
        </w:tc>
        <w:tc>
          <w:tcPr>
            <w:tcW w:w="1361" w:type="dxa"/>
            <w:vAlign w:val="center"/>
          </w:tcPr>
          <w:p>
            <w:pPr>
              <w:pStyle w:val="13"/>
            </w:pPr>
            <w:r>
              <w:t>253.97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12.29</w:t>
            </w:r>
          </w:p>
        </w:tc>
        <w:tc>
          <w:tcPr>
            <w:tcW w:w="1361" w:type="dxa"/>
            <w:vAlign w:val="center"/>
          </w:tcPr>
          <w:p>
            <w:pPr>
              <w:pStyle w:val="13"/>
            </w:pPr>
            <w:r>
              <w:t>12.29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12.29</w:t>
            </w:r>
          </w:p>
        </w:tc>
        <w:tc>
          <w:tcPr>
            <w:tcW w:w="1361" w:type="dxa"/>
            <w:vAlign w:val="center"/>
          </w:tcPr>
          <w:p>
            <w:pPr>
              <w:pStyle w:val="13"/>
            </w:pPr>
            <w:r>
              <w:t>12.29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12.29</w:t>
            </w:r>
          </w:p>
        </w:tc>
        <w:tc>
          <w:tcPr>
            <w:tcW w:w="1361" w:type="dxa"/>
            <w:vAlign w:val="center"/>
          </w:tcPr>
          <w:p>
            <w:pPr>
              <w:pStyle w:val="13"/>
            </w:pPr>
            <w:r>
              <w:t>12.29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481007栾城镇退役军人服务站</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291.87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279.58</w:t>
            </w:r>
          </w:p>
        </w:tc>
        <w:tc>
          <w:tcPr>
            <w:tcW w:w="1474" w:type="dxa"/>
            <w:vAlign w:val="center"/>
          </w:tcPr>
          <w:p>
            <w:pPr>
              <w:pStyle w:val="13"/>
            </w:pPr>
            <w:r>
              <w:t>279.58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12.29</w:t>
            </w:r>
          </w:p>
        </w:tc>
        <w:tc>
          <w:tcPr>
            <w:tcW w:w="1474" w:type="dxa"/>
            <w:vAlign w:val="center"/>
          </w:tcPr>
          <w:p>
            <w:pPr>
              <w:pStyle w:val="13"/>
            </w:pPr>
            <w:r>
              <w:t>12.29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291.87</w:t>
            </w:r>
          </w:p>
        </w:tc>
        <w:tc>
          <w:tcPr>
            <w:tcW w:w="3402" w:type="dxa"/>
            <w:vAlign w:val="center"/>
          </w:tcPr>
          <w:p>
            <w:pPr>
              <w:pStyle w:val="16"/>
            </w:pPr>
            <w:r>
              <w:t>本年支出合计</w:t>
            </w:r>
          </w:p>
        </w:tc>
        <w:tc>
          <w:tcPr>
            <w:tcW w:w="1474" w:type="dxa"/>
            <w:vAlign w:val="center"/>
          </w:tcPr>
          <w:p>
            <w:pPr>
              <w:pStyle w:val="17"/>
            </w:pPr>
            <w:r>
              <w:t>291.87</w:t>
            </w:r>
          </w:p>
        </w:tc>
        <w:tc>
          <w:tcPr>
            <w:tcW w:w="1474" w:type="dxa"/>
            <w:vAlign w:val="center"/>
          </w:tcPr>
          <w:p>
            <w:pPr>
              <w:pStyle w:val="17"/>
            </w:pPr>
            <w:r>
              <w:t>291.87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291.87</w:t>
            </w:r>
          </w:p>
        </w:tc>
        <w:tc>
          <w:tcPr>
            <w:tcW w:w="3402" w:type="dxa"/>
            <w:vAlign w:val="center"/>
          </w:tcPr>
          <w:p>
            <w:pPr>
              <w:pStyle w:val="16"/>
            </w:pPr>
            <w:r>
              <w:t>支出总计</w:t>
            </w:r>
          </w:p>
        </w:tc>
        <w:tc>
          <w:tcPr>
            <w:tcW w:w="1474" w:type="dxa"/>
            <w:vAlign w:val="center"/>
          </w:tcPr>
          <w:p>
            <w:pPr>
              <w:pStyle w:val="17"/>
            </w:pPr>
            <w:r>
              <w:t>291.87</w:t>
            </w:r>
          </w:p>
        </w:tc>
        <w:tc>
          <w:tcPr>
            <w:tcW w:w="1474" w:type="dxa"/>
            <w:vAlign w:val="center"/>
          </w:tcPr>
          <w:p>
            <w:pPr>
              <w:pStyle w:val="17"/>
            </w:pPr>
            <w:r>
              <w:t>291.87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481007栾城镇退役军人服务站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291.87</w:t>
            </w:r>
          </w:p>
        </w:tc>
        <w:tc>
          <w:tcPr>
            <w:tcW w:w="2551" w:type="dxa"/>
            <w:vAlign w:val="center"/>
          </w:tcPr>
          <w:p>
            <w:pPr>
              <w:pStyle w:val="17"/>
            </w:pPr>
            <w:r>
              <w:t>291.87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279.58</w:t>
            </w:r>
          </w:p>
        </w:tc>
        <w:tc>
          <w:tcPr>
            <w:tcW w:w="2551" w:type="dxa"/>
            <w:vAlign w:val="center"/>
          </w:tcPr>
          <w:p>
            <w:pPr>
              <w:pStyle w:val="13"/>
            </w:pPr>
            <w:r>
              <w:t>279.58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24.22</w:t>
            </w:r>
          </w:p>
        </w:tc>
        <w:tc>
          <w:tcPr>
            <w:tcW w:w="2551" w:type="dxa"/>
            <w:vAlign w:val="center"/>
          </w:tcPr>
          <w:p>
            <w:pPr>
              <w:pStyle w:val="13"/>
            </w:pPr>
            <w:r>
              <w:t>24.22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24.22</w:t>
            </w:r>
          </w:p>
        </w:tc>
        <w:tc>
          <w:tcPr>
            <w:tcW w:w="2551" w:type="dxa"/>
            <w:vAlign w:val="center"/>
          </w:tcPr>
          <w:p>
            <w:pPr>
              <w:pStyle w:val="13"/>
            </w:pPr>
            <w:r>
              <w:t>24.22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1.39</w:t>
            </w:r>
          </w:p>
        </w:tc>
        <w:tc>
          <w:tcPr>
            <w:tcW w:w="2551" w:type="dxa"/>
            <w:vAlign w:val="center"/>
          </w:tcPr>
          <w:p>
            <w:pPr>
              <w:pStyle w:val="13"/>
            </w:pPr>
            <w:r>
              <w:t>1.39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0.81</w:t>
            </w:r>
          </w:p>
        </w:tc>
        <w:tc>
          <w:tcPr>
            <w:tcW w:w="2551" w:type="dxa"/>
            <w:vAlign w:val="center"/>
          </w:tcPr>
          <w:p>
            <w:pPr>
              <w:pStyle w:val="13"/>
            </w:pPr>
            <w:r>
              <w:t>0.81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0.58</w:t>
            </w:r>
          </w:p>
        </w:tc>
        <w:tc>
          <w:tcPr>
            <w:tcW w:w="2551" w:type="dxa"/>
            <w:vAlign w:val="center"/>
          </w:tcPr>
          <w:p>
            <w:pPr>
              <w:pStyle w:val="13"/>
            </w:pPr>
            <w:r>
              <w:t>0.58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20828</w:t>
            </w:r>
          </w:p>
        </w:tc>
        <w:tc>
          <w:tcPr>
            <w:tcW w:w="4535" w:type="dxa"/>
            <w:vAlign w:val="center"/>
          </w:tcPr>
          <w:p>
            <w:pPr>
              <w:pStyle w:val="14"/>
            </w:pPr>
            <w:r>
              <w:t>退役军人管理事务</w:t>
            </w:r>
          </w:p>
        </w:tc>
        <w:tc>
          <w:tcPr>
            <w:tcW w:w="2551" w:type="dxa"/>
            <w:vAlign w:val="center"/>
          </w:tcPr>
          <w:p>
            <w:pPr>
              <w:pStyle w:val="13"/>
            </w:pPr>
            <w:r>
              <w:t>253.97</w:t>
            </w:r>
          </w:p>
        </w:tc>
        <w:tc>
          <w:tcPr>
            <w:tcW w:w="2551" w:type="dxa"/>
            <w:vAlign w:val="center"/>
          </w:tcPr>
          <w:p>
            <w:pPr>
              <w:pStyle w:val="13"/>
            </w:pPr>
            <w:r>
              <w:t>253.97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2082850</w:t>
            </w:r>
          </w:p>
        </w:tc>
        <w:tc>
          <w:tcPr>
            <w:tcW w:w="4535" w:type="dxa"/>
            <w:vAlign w:val="center"/>
          </w:tcPr>
          <w:p>
            <w:pPr>
              <w:pStyle w:val="14"/>
            </w:pPr>
            <w:r>
              <w:t>事业运行</w:t>
            </w:r>
          </w:p>
        </w:tc>
        <w:tc>
          <w:tcPr>
            <w:tcW w:w="2551" w:type="dxa"/>
            <w:vAlign w:val="center"/>
          </w:tcPr>
          <w:p>
            <w:pPr>
              <w:pStyle w:val="13"/>
            </w:pPr>
            <w:r>
              <w:t>253.97</w:t>
            </w:r>
          </w:p>
        </w:tc>
        <w:tc>
          <w:tcPr>
            <w:tcW w:w="2551" w:type="dxa"/>
            <w:vAlign w:val="center"/>
          </w:tcPr>
          <w:p>
            <w:pPr>
              <w:pStyle w:val="13"/>
            </w:pPr>
            <w:r>
              <w:t>253.97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12.29</w:t>
            </w:r>
          </w:p>
        </w:tc>
        <w:tc>
          <w:tcPr>
            <w:tcW w:w="2551" w:type="dxa"/>
            <w:vAlign w:val="center"/>
          </w:tcPr>
          <w:p>
            <w:pPr>
              <w:pStyle w:val="13"/>
            </w:pPr>
            <w:r>
              <w:t>12.29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12.29</w:t>
            </w:r>
          </w:p>
        </w:tc>
        <w:tc>
          <w:tcPr>
            <w:tcW w:w="2551" w:type="dxa"/>
            <w:vAlign w:val="center"/>
          </w:tcPr>
          <w:p>
            <w:pPr>
              <w:pStyle w:val="13"/>
            </w:pPr>
            <w:r>
              <w:t>12.29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12.29</w:t>
            </w:r>
          </w:p>
        </w:tc>
        <w:tc>
          <w:tcPr>
            <w:tcW w:w="2551" w:type="dxa"/>
            <w:vAlign w:val="center"/>
          </w:tcPr>
          <w:p>
            <w:pPr>
              <w:pStyle w:val="13"/>
            </w:pPr>
            <w:r>
              <w:t>12.29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481007栾城镇退役军人服务站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291.87</w:t>
            </w:r>
          </w:p>
        </w:tc>
        <w:tc>
          <w:tcPr>
            <w:tcW w:w="2551" w:type="dxa"/>
            <w:vAlign w:val="center"/>
          </w:tcPr>
          <w:p>
            <w:pPr>
              <w:pStyle w:val="17"/>
            </w:pPr>
            <w:r>
              <w:t>274.96</w:t>
            </w:r>
          </w:p>
        </w:tc>
        <w:tc>
          <w:tcPr>
            <w:tcW w:w="2551" w:type="dxa"/>
            <w:vAlign w:val="center"/>
          </w:tcPr>
          <w:p>
            <w:pPr>
              <w:pStyle w:val="17"/>
            </w:pPr>
            <w:r>
              <w:t>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266.21</w:t>
            </w:r>
          </w:p>
        </w:tc>
        <w:tc>
          <w:tcPr>
            <w:tcW w:w="2551" w:type="dxa"/>
            <w:vAlign w:val="center"/>
          </w:tcPr>
          <w:p>
            <w:pPr>
              <w:pStyle w:val="13"/>
            </w:pPr>
            <w:r>
              <w:t>266.21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74.78</w:t>
            </w:r>
          </w:p>
        </w:tc>
        <w:tc>
          <w:tcPr>
            <w:tcW w:w="2551" w:type="dxa"/>
            <w:vAlign w:val="center"/>
          </w:tcPr>
          <w:p>
            <w:pPr>
              <w:pStyle w:val="13"/>
            </w:pPr>
            <w:r>
              <w:t>74.78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27.39</w:t>
            </w:r>
          </w:p>
        </w:tc>
        <w:tc>
          <w:tcPr>
            <w:tcW w:w="2551" w:type="dxa"/>
            <w:vAlign w:val="center"/>
          </w:tcPr>
          <w:p>
            <w:pPr>
              <w:pStyle w:val="13"/>
            </w:pPr>
            <w:r>
              <w:t>27.39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104.95</w:t>
            </w:r>
          </w:p>
        </w:tc>
        <w:tc>
          <w:tcPr>
            <w:tcW w:w="2551" w:type="dxa"/>
            <w:vAlign w:val="center"/>
          </w:tcPr>
          <w:p>
            <w:pPr>
              <w:pStyle w:val="13"/>
            </w:pPr>
            <w:r>
              <w:t>104.95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24.22</w:t>
            </w:r>
          </w:p>
        </w:tc>
        <w:tc>
          <w:tcPr>
            <w:tcW w:w="2551" w:type="dxa"/>
            <w:vAlign w:val="center"/>
          </w:tcPr>
          <w:p>
            <w:pPr>
              <w:pStyle w:val="13"/>
            </w:pPr>
            <w:r>
              <w:t>24.22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12.29</w:t>
            </w:r>
          </w:p>
        </w:tc>
        <w:tc>
          <w:tcPr>
            <w:tcW w:w="2551" w:type="dxa"/>
            <w:vAlign w:val="center"/>
          </w:tcPr>
          <w:p>
            <w:pPr>
              <w:pStyle w:val="13"/>
            </w:pPr>
            <w:r>
              <w:t>12.29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1.39</w:t>
            </w:r>
          </w:p>
        </w:tc>
        <w:tc>
          <w:tcPr>
            <w:tcW w:w="2551" w:type="dxa"/>
            <w:vAlign w:val="center"/>
          </w:tcPr>
          <w:p>
            <w:pPr>
              <w:pStyle w:val="13"/>
            </w:pPr>
            <w:r>
              <w:t>1.39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21.19</w:t>
            </w:r>
          </w:p>
        </w:tc>
        <w:tc>
          <w:tcPr>
            <w:tcW w:w="2551" w:type="dxa"/>
            <w:vAlign w:val="center"/>
          </w:tcPr>
          <w:p>
            <w:pPr>
              <w:pStyle w:val="13"/>
            </w:pPr>
            <w:r>
              <w:t>21.19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16.91</w:t>
            </w:r>
          </w:p>
        </w:tc>
        <w:tc>
          <w:tcPr>
            <w:tcW w:w="2551" w:type="dxa"/>
            <w:vAlign w:val="center"/>
          </w:tcPr>
          <w:p>
            <w:pPr>
              <w:pStyle w:val="13"/>
            </w:pPr>
          </w:p>
        </w:tc>
        <w:tc>
          <w:tcPr>
            <w:tcW w:w="2551" w:type="dxa"/>
            <w:vAlign w:val="center"/>
          </w:tcPr>
          <w:p>
            <w:pPr>
              <w:pStyle w:val="13"/>
            </w:pPr>
            <w:r>
              <w:t>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6.90</w:t>
            </w:r>
          </w:p>
        </w:tc>
        <w:tc>
          <w:tcPr>
            <w:tcW w:w="2551" w:type="dxa"/>
            <w:vAlign w:val="center"/>
          </w:tcPr>
          <w:p>
            <w:pPr>
              <w:pStyle w:val="13"/>
            </w:pPr>
          </w:p>
        </w:tc>
        <w:tc>
          <w:tcPr>
            <w:tcW w:w="2551"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0.85</w:t>
            </w:r>
          </w:p>
        </w:tc>
        <w:tc>
          <w:tcPr>
            <w:tcW w:w="2551" w:type="dxa"/>
            <w:vAlign w:val="center"/>
          </w:tcPr>
          <w:p>
            <w:pPr>
              <w:pStyle w:val="13"/>
            </w:pPr>
          </w:p>
        </w:tc>
        <w:tc>
          <w:tcPr>
            <w:tcW w:w="2551" w:type="dxa"/>
            <w:vAlign w:val="center"/>
          </w:tcPr>
          <w:p>
            <w:pPr>
              <w:pStyle w:val="13"/>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1.39</w:t>
            </w:r>
          </w:p>
        </w:tc>
        <w:tc>
          <w:tcPr>
            <w:tcW w:w="2551" w:type="dxa"/>
            <w:vAlign w:val="center"/>
          </w:tcPr>
          <w:p>
            <w:pPr>
              <w:pStyle w:val="13"/>
            </w:pPr>
          </w:p>
        </w:tc>
        <w:tc>
          <w:tcPr>
            <w:tcW w:w="2551" w:type="dxa"/>
            <w:vAlign w:val="center"/>
          </w:tcPr>
          <w:p>
            <w:pPr>
              <w:pStyle w:val="13"/>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6.72</w:t>
            </w:r>
          </w:p>
        </w:tc>
        <w:tc>
          <w:tcPr>
            <w:tcW w:w="2551" w:type="dxa"/>
            <w:vAlign w:val="center"/>
          </w:tcPr>
          <w:p>
            <w:pPr>
              <w:pStyle w:val="13"/>
            </w:pPr>
          </w:p>
        </w:tc>
        <w:tc>
          <w:tcPr>
            <w:tcW w:w="2551" w:type="dxa"/>
            <w:vAlign w:val="center"/>
          </w:tcPr>
          <w:p>
            <w:pPr>
              <w:pStyle w:val="13"/>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0.52</w:t>
            </w:r>
          </w:p>
        </w:tc>
        <w:tc>
          <w:tcPr>
            <w:tcW w:w="2551" w:type="dxa"/>
            <w:vAlign w:val="center"/>
          </w:tcPr>
          <w:p>
            <w:pPr>
              <w:pStyle w:val="13"/>
            </w:pPr>
          </w:p>
        </w:tc>
        <w:tc>
          <w:tcPr>
            <w:tcW w:w="2551" w:type="dxa"/>
            <w:vAlign w:val="center"/>
          </w:tcPr>
          <w:p>
            <w:pPr>
              <w:pStyle w:val="13"/>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8.75</w:t>
            </w:r>
          </w:p>
        </w:tc>
        <w:tc>
          <w:tcPr>
            <w:tcW w:w="2551" w:type="dxa"/>
            <w:vAlign w:val="center"/>
          </w:tcPr>
          <w:p>
            <w:pPr>
              <w:pStyle w:val="13"/>
            </w:pPr>
            <w:r>
              <w:t>8.75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8.75</w:t>
            </w:r>
          </w:p>
        </w:tc>
        <w:tc>
          <w:tcPr>
            <w:tcW w:w="2551" w:type="dxa"/>
            <w:vAlign w:val="center"/>
          </w:tcPr>
          <w:p>
            <w:pPr>
              <w:pStyle w:val="13"/>
            </w:pPr>
            <w:r>
              <w:t>8.75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481007栾城镇退役军人服务站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481007栾城镇退役军人服务站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481007栾城镇退役军人服务站</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栾城镇退役军人服务站2026年单位预算信息公开情况说明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按照《中华人民共和国预算法》、《地方预决算公开操作规程》和《关于进一步推进预算公开工作的实施意见》规定，现将栾城镇退役军人服务站2026年单位预算公开如下：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负责退役军人就业创业扶持、拥军优属、优抚帮扶、走访慰问、信访接待、权益保障等工作；配合武装部做好相关工作。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栾城镇退役军人服务站</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291.87万元，其中：一般公共预算收入291.87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镇退役军人服务站年度单位预算中支出预算的总体情况。2026年支出预算291.87万元，其中基本支出291.87万元，包括人员经费274.96万元和日常公用经费16.91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2026年预算收支安排291.87万元，较2025年预算增加27.70万元，其中：基本支出增加27.70万元，主要为增加在职人员工资、保险、取暖费等项目支出增加0.00万元，主要为</w:t>
      </w:r>
      <w:r>
        <w:rPr>
          <w:rFonts w:hint="eastAsia"/>
          <w:lang w:eastAsia="zh-CN"/>
        </w:rPr>
        <w:t>：</w:t>
      </w:r>
      <w:r>
        <w:t>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eastAsia="方正仿宋_GBK"/>
          <w:lang w:eastAsia="zh-CN"/>
        </w:rPr>
      </w:pPr>
      <w:r>
        <w:rPr>
          <w:rFonts w:hint="eastAsia" w:ascii="黑体" w:hAnsi="黑体" w:eastAsia="黑体" w:cs="黑体"/>
          <w:color w:val="000000"/>
          <w:sz w:val="32"/>
          <w:lang w:eastAsia="zh-CN"/>
        </w:rPr>
        <w:tab/>
      </w:r>
      <w:r>
        <w:rPr>
          <w:rFonts w:eastAsia="方正仿宋_GBK"/>
          <w:sz w:val="28"/>
        </w:rPr>
        <w:t>202</w:t>
      </w:r>
      <w:r>
        <w:rPr>
          <w:rFonts w:hint="eastAsia"/>
          <w:sz w:val="28"/>
          <w:lang w:val="en-US" w:eastAsia="zh-CN"/>
        </w:rPr>
        <w:t>6</w:t>
      </w:r>
      <w:r>
        <w:rPr>
          <w:rFonts w:eastAsia="方正仿宋_GBK"/>
          <w:sz w:val="28"/>
        </w:rPr>
        <w:t>年，</w:t>
      </w:r>
      <w:r>
        <w:rPr>
          <w:rFonts w:hint="eastAsia" w:eastAsia="方正仿宋_GBK"/>
          <w:sz w:val="28"/>
        </w:rPr>
        <w:t>我单位</w:t>
      </w:r>
      <w:r>
        <w:rPr>
          <w:rFonts w:eastAsia="方正仿宋_GBK"/>
          <w:sz w:val="28"/>
        </w:rPr>
        <w:t>机关运行经费共计安排</w:t>
      </w:r>
      <w:r>
        <w:rPr>
          <w:rFonts w:hint="eastAsia"/>
          <w:sz w:val="28"/>
          <w:lang w:val="en-US" w:eastAsia="zh-CN"/>
        </w:rPr>
        <w:t>16.91</w:t>
      </w:r>
      <w:r>
        <w:rPr>
          <w:rFonts w:eastAsia="方正仿宋_GBK"/>
          <w:sz w:val="28"/>
        </w:rPr>
        <w:t>万元，主要用于</w:t>
      </w:r>
      <w:r>
        <w:rPr>
          <w:rFonts w:hint="eastAsia" w:eastAsia="方正仿宋_GBK"/>
          <w:sz w:val="28"/>
        </w:rPr>
        <w:t>日常办公、差旅费及电费等</w:t>
      </w:r>
      <w:r>
        <w:rPr>
          <w:rFonts w:eastAsia="方正仿宋_GBK"/>
          <w:sz w:val="28"/>
        </w:rPr>
        <w:t>日常运行支出</w:t>
      </w:r>
      <w:r>
        <w:rPr>
          <w:rFonts w:hint="eastAsia"/>
          <w:sz w:val="28"/>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eastAsia="方正仿宋_GBK"/>
          <w:sz w:val="28"/>
        </w:rPr>
        <w:t>202</w:t>
      </w:r>
      <w:r>
        <w:rPr>
          <w:rFonts w:hint="eastAsia"/>
          <w:sz w:val="28"/>
          <w:lang w:val="en-US" w:eastAsia="zh-CN"/>
        </w:rPr>
        <w:t>6</w:t>
      </w:r>
      <w:r>
        <w:rPr>
          <w:rFonts w:hint="eastAsia" w:eastAsia="方正仿宋_GBK"/>
          <w:sz w:val="28"/>
        </w:rPr>
        <w:t>年，财政拨款“三公”经费预算安排0万元，其中因公出国（境）费0万元；公务用车购置及运维费0万元（其中：公务用车购置费为0万元，公务用车运维费0万元)；公务接待费0万元。与202</w:t>
      </w:r>
      <w:r>
        <w:rPr>
          <w:rFonts w:hint="eastAsia"/>
          <w:sz w:val="28"/>
          <w:lang w:val="en-US" w:eastAsia="zh-CN"/>
        </w:rPr>
        <w:t>5</w:t>
      </w:r>
      <w:r>
        <w:rPr>
          <w:rFonts w:hint="eastAsia" w:eastAsia="方正仿宋_GBK"/>
          <w:sz w:val="28"/>
        </w:rPr>
        <w:t>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rPr>
          <w:rFonts w:ascii="黑体" w:hAnsi="黑体" w:eastAsia="黑体" w:cs="黑体"/>
          <w:color w:val="000000"/>
          <w:sz w:val="32"/>
          <w:szCs w:val="24"/>
          <w:lang w:val="en-US" w:eastAsia="uk-UA" w:bidi="ar-SA"/>
        </w:rPr>
      </w:pPr>
    </w:p>
    <w:p>
      <w:pPr>
        <w:tabs>
          <w:tab w:val="left" w:pos="1807"/>
        </w:tabs>
        <w:jc w:val="left"/>
        <w:rPr>
          <w:rFonts w:hint="eastAsia" w:eastAsia="黑体"/>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szCs w:val="24"/>
          <w:lang w:val="en-US" w:eastAsia="zh-CN" w:bidi="ar-SA"/>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481007栾城镇退役军人服务站</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栾城镇退役军人服务站上年末固定资产金额为0.00万元（详见下表）。本年度拟购置固定资产总额为0.00万元，已按要求列入政府采购预算，详见政府采购预算表。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481007栾城镇退役军人服务站</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三、栾城镇综合行政执法队收支预算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481011栾城镇综合行政执法队</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366.68</w:t>
            </w:r>
          </w:p>
        </w:tc>
        <w:tc>
          <w:tcPr>
            <w:tcW w:w="4535" w:type="dxa"/>
            <w:vAlign w:val="center"/>
          </w:tcPr>
          <w:p>
            <w:pPr>
              <w:pStyle w:val="14"/>
            </w:pPr>
            <w:r>
              <w:t>一、一般公共服务支出</w:t>
            </w:r>
          </w:p>
        </w:tc>
        <w:tc>
          <w:tcPr>
            <w:tcW w:w="2126" w:type="dxa"/>
            <w:vAlign w:val="center"/>
          </w:tcPr>
          <w:p>
            <w:pPr>
              <w:pStyle w:val="13"/>
            </w:pPr>
            <w:r>
              <w:t>327.05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366.68</w:t>
            </w:r>
          </w:p>
        </w:tc>
        <w:tc>
          <w:tcPr>
            <w:tcW w:w="4535" w:type="dxa"/>
            <w:vAlign w:val="center"/>
          </w:tcPr>
          <w:p>
            <w:pPr>
              <w:pStyle w:val="16"/>
            </w:pPr>
            <w:r>
              <w:t>本年支出合计</w:t>
            </w:r>
          </w:p>
        </w:tc>
        <w:tc>
          <w:tcPr>
            <w:tcW w:w="2126" w:type="dxa"/>
            <w:vAlign w:val="center"/>
          </w:tcPr>
          <w:p>
            <w:pPr>
              <w:pStyle w:val="17"/>
            </w:pPr>
            <w:r>
              <w:t>366.68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366.68</w:t>
            </w:r>
          </w:p>
        </w:tc>
        <w:tc>
          <w:tcPr>
            <w:tcW w:w="4535" w:type="dxa"/>
            <w:vAlign w:val="center"/>
          </w:tcPr>
          <w:p>
            <w:pPr>
              <w:pStyle w:val="16"/>
            </w:pPr>
            <w:r>
              <w:t>支出总计</w:t>
            </w:r>
          </w:p>
        </w:tc>
        <w:tc>
          <w:tcPr>
            <w:tcW w:w="2126" w:type="dxa"/>
            <w:vAlign w:val="center"/>
          </w:tcPr>
          <w:p>
            <w:pPr>
              <w:pStyle w:val="17"/>
            </w:pPr>
            <w:r>
              <w:t>366.68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481011栾城镇综合行政执法队</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366.68</w:t>
            </w:r>
          </w:p>
        </w:tc>
        <w:tc>
          <w:tcPr>
            <w:tcW w:w="1134" w:type="dxa"/>
            <w:vAlign w:val="center"/>
          </w:tcPr>
          <w:p>
            <w:pPr>
              <w:pStyle w:val="17"/>
            </w:pPr>
            <w:r>
              <w:t>366.68</w:t>
            </w:r>
          </w:p>
        </w:tc>
        <w:tc>
          <w:tcPr>
            <w:tcW w:w="1134" w:type="dxa"/>
            <w:vAlign w:val="center"/>
          </w:tcPr>
          <w:p>
            <w:pPr>
              <w:pStyle w:val="17"/>
            </w:pPr>
            <w:r>
              <w:t>366.68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327.05</w:t>
            </w:r>
          </w:p>
        </w:tc>
        <w:tc>
          <w:tcPr>
            <w:tcW w:w="1134" w:type="dxa"/>
            <w:vAlign w:val="center"/>
          </w:tcPr>
          <w:p>
            <w:pPr>
              <w:pStyle w:val="13"/>
            </w:pPr>
            <w:r>
              <w:t>327.05</w:t>
            </w:r>
          </w:p>
        </w:tc>
        <w:tc>
          <w:tcPr>
            <w:tcW w:w="1134" w:type="dxa"/>
            <w:vAlign w:val="center"/>
          </w:tcPr>
          <w:p>
            <w:pPr>
              <w:pStyle w:val="13"/>
            </w:pPr>
            <w:r>
              <w:t>327.05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327.05</w:t>
            </w:r>
          </w:p>
        </w:tc>
        <w:tc>
          <w:tcPr>
            <w:tcW w:w="1134" w:type="dxa"/>
            <w:vAlign w:val="center"/>
          </w:tcPr>
          <w:p>
            <w:pPr>
              <w:pStyle w:val="13"/>
            </w:pPr>
            <w:r>
              <w:t>327.05</w:t>
            </w:r>
          </w:p>
        </w:tc>
        <w:tc>
          <w:tcPr>
            <w:tcW w:w="1134" w:type="dxa"/>
            <w:vAlign w:val="center"/>
          </w:tcPr>
          <w:p>
            <w:pPr>
              <w:pStyle w:val="13"/>
            </w:pPr>
            <w:r>
              <w:t>327.05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327.05</w:t>
            </w:r>
          </w:p>
        </w:tc>
        <w:tc>
          <w:tcPr>
            <w:tcW w:w="1134" w:type="dxa"/>
            <w:vAlign w:val="center"/>
          </w:tcPr>
          <w:p>
            <w:pPr>
              <w:pStyle w:val="13"/>
            </w:pPr>
            <w:r>
              <w:t>327.05</w:t>
            </w:r>
          </w:p>
        </w:tc>
        <w:tc>
          <w:tcPr>
            <w:tcW w:w="1134" w:type="dxa"/>
            <w:vAlign w:val="center"/>
          </w:tcPr>
          <w:p>
            <w:pPr>
              <w:pStyle w:val="13"/>
            </w:pPr>
            <w:r>
              <w:t>327.05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26.85</w:t>
            </w:r>
          </w:p>
        </w:tc>
        <w:tc>
          <w:tcPr>
            <w:tcW w:w="1134" w:type="dxa"/>
            <w:vAlign w:val="center"/>
          </w:tcPr>
          <w:p>
            <w:pPr>
              <w:pStyle w:val="13"/>
            </w:pPr>
            <w:r>
              <w:t>26.85</w:t>
            </w:r>
          </w:p>
        </w:tc>
        <w:tc>
          <w:tcPr>
            <w:tcW w:w="1134" w:type="dxa"/>
            <w:vAlign w:val="center"/>
          </w:tcPr>
          <w:p>
            <w:pPr>
              <w:pStyle w:val="13"/>
            </w:pPr>
            <w:r>
              <w:t>26.85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25.40</w:t>
            </w:r>
          </w:p>
        </w:tc>
        <w:tc>
          <w:tcPr>
            <w:tcW w:w="1134" w:type="dxa"/>
            <w:vAlign w:val="center"/>
          </w:tcPr>
          <w:p>
            <w:pPr>
              <w:pStyle w:val="13"/>
            </w:pPr>
            <w:r>
              <w:t>25.40</w:t>
            </w:r>
          </w:p>
        </w:tc>
        <w:tc>
          <w:tcPr>
            <w:tcW w:w="1134" w:type="dxa"/>
            <w:vAlign w:val="center"/>
          </w:tcPr>
          <w:p>
            <w:pPr>
              <w:pStyle w:val="13"/>
            </w:pPr>
            <w:r>
              <w:t>25.40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25.40</w:t>
            </w:r>
          </w:p>
        </w:tc>
        <w:tc>
          <w:tcPr>
            <w:tcW w:w="1134" w:type="dxa"/>
            <w:vAlign w:val="center"/>
          </w:tcPr>
          <w:p>
            <w:pPr>
              <w:pStyle w:val="13"/>
            </w:pPr>
            <w:r>
              <w:t>25.40</w:t>
            </w:r>
          </w:p>
        </w:tc>
        <w:tc>
          <w:tcPr>
            <w:tcW w:w="1134" w:type="dxa"/>
            <w:vAlign w:val="center"/>
          </w:tcPr>
          <w:p>
            <w:pPr>
              <w:pStyle w:val="13"/>
            </w:pPr>
            <w:r>
              <w:t>25.40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1.45</w:t>
            </w:r>
          </w:p>
        </w:tc>
        <w:tc>
          <w:tcPr>
            <w:tcW w:w="1134" w:type="dxa"/>
            <w:vAlign w:val="center"/>
          </w:tcPr>
          <w:p>
            <w:pPr>
              <w:pStyle w:val="13"/>
            </w:pPr>
            <w:r>
              <w:t>1.45</w:t>
            </w:r>
          </w:p>
        </w:tc>
        <w:tc>
          <w:tcPr>
            <w:tcW w:w="1134" w:type="dxa"/>
            <w:vAlign w:val="center"/>
          </w:tcPr>
          <w:p>
            <w:pPr>
              <w:pStyle w:val="13"/>
            </w:pPr>
            <w:r>
              <w:t>1.45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0.85</w:t>
            </w:r>
          </w:p>
        </w:tc>
        <w:tc>
          <w:tcPr>
            <w:tcW w:w="1134" w:type="dxa"/>
            <w:vAlign w:val="center"/>
          </w:tcPr>
          <w:p>
            <w:pPr>
              <w:pStyle w:val="13"/>
            </w:pPr>
            <w:r>
              <w:t>0.85</w:t>
            </w:r>
          </w:p>
        </w:tc>
        <w:tc>
          <w:tcPr>
            <w:tcW w:w="1134" w:type="dxa"/>
            <w:vAlign w:val="center"/>
          </w:tcPr>
          <w:p>
            <w:pPr>
              <w:pStyle w:val="13"/>
            </w:pPr>
            <w:r>
              <w:t>0.85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12.79</w:t>
            </w:r>
          </w:p>
        </w:tc>
        <w:tc>
          <w:tcPr>
            <w:tcW w:w="1134" w:type="dxa"/>
            <w:vAlign w:val="center"/>
          </w:tcPr>
          <w:p>
            <w:pPr>
              <w:pStyle w:val="13"/>
            </w:pPr>
            <w:r>
              <w:t>12.79</w:t>
            </w:r>
          </w:p>
        </w:tc>
        <w:tc>
          <w:tcPr>
            <w:tcW w:w="1134" w:type="dxa"/>
            <w:vAlign w:val="center"/>
          </w:tcPr>
          <w:p>
            <w:pPr>
              <w:pStyle w:val="13"/>
            </w:pPr>
            <w:r>
              <w:t>12.79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12.79</w:t>
            </w:r>
          </w:p>
        </w:tc>
        <w:tc>
          <w:tcPr>
            <w:tcW w:w="1134" w:type="dxa"/>
            <w:vAlign w:val="center"/>
          </w:tcPr>
          <w:p>
            <w:pPr>
              <w:pStyle w:val="13"/>
            </w:pPr>
            <w:r>
              <w:t>12.79</w:t>
            </w:r>
          </w:p>
        </w:tc>
        <w:tc>
          <w:tcPr>
            <w:tcW w:w="1134" w:type="dxa"/>
            <w:vAlign w:val="center"/>
          </w:tcPr>
          <w:p>
            <w:pPr>
              <w:pStyle w:val="13"/>
            </w:pPr>
            <w:r>
              <w:t>12.79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12.79</w:t>
            </w:r>
          </w:p>
        </w:tc>
        <w:tc>
          <w:tcPr>
            <w:tcW w:w="1134" w:type="dxa"/>
            <w:vAlign w:val="center"/>
          </w:tcPr>
          <w:p>
            <w:pPr>
              <w:pStyle w:val="13"/>
            </w:pPr>
            <w:r>
              <w:t>12.79</w:t>
            </w:r>
          </w:p>
        </w:tc>
        <w:tc>
          <w:tcPr>
            <w:tcW w:w="1134" w:type="dxa"/>
            <w:vAlign w:val="center"/>
          </w:tcPr>
          <w:p>
            <w:pPr>
              <w:pStyle w:val="13"/>
            </w:pPr>
            <w:r>
              <w:t>12.79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481011栾城镇综合行政执法队</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366.68</w:t>
            </w:r>
          </w:p>
        </w:tc>
        <w:tc>
          <w:tcPr>
            <w:tcW w:w="1361" w:type="dxa"/>
            <w:vAlign w:val="center"/>
          </w:tcPr>
          <w:p>
            <w:pPr>
              <w:pStyle w:val="17"/>
            </w:pPr>
            <w:r>
              <w:t>366.68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327.05</w:t>
            </w:r>
          </w:p>
        </w:tc>
        <w:tc>
          <w:tcPr>
            <w:tcW w:w="1361" w:type="dxa"/>
            <w:vAlign w:val="center"/>
          </w:tcPr>
          <w:p>
            <w:pPr>
              <w:pStyle w:val="13"/>
            </w:pPr>
            <w:r>
              <w:t>327.05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327.05</w:t>
            </w:r>
          </w:p>
        </w:tc>
        <w:tc>
          <w:tcPr>
            <w:tcW w:w="1361" w:type="dxa"/>
            <w:vAlign w:val="center"/>
          </w:tcPr>
          <w:p>
            <w:pPr>
              <w:pStyle w:val="13"/>
            </w:pPr>
            <w:r>
              <w:t>327.05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327.05</w:t>
            </w:r>
          </w:p>
        </w:tc>
        <w:tc>
          <w:tcPr>
            <w:tcW w:w="1361" w:type="dxa"/>
            <w:vAlign w:val="center"/>
          </w:tcPr>
          <w:p>
            <w:pPr>
              <w:pStyle w:val="13"/>
            </w:pPr>
            <w:r>
              <w:t>327.05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26.85</w:t>
            </w:r>
          </w:p>
        </w:tc>
        <w:tc>
          <w:tcPr>
            <w:tcW w:w="1361" w:type="dxa"/>
            <w:vAlign w:val="center"/>
          </w:tcPr>
          <w:p>
            <w:pPr>
              <w:pStyle w:val="13"/>
            </w:pPr>
            <w:r>
              <w:t>26.85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25.40</w:t>
            </w:r>
          </w:p>
        </w:tc>
        <w:tc>
          <w:tcPr>
            <w:tcW w:w="1361" w:type="dxa"/>
            <w:vAlign w:val="center"/>
          </w:tcPr>
          <w:p>
            <w:pPr>
              <w:pStyle w:val="13"/>
            </w:pPr>
            <w:r>
              <w:t>25.40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25.40</w:t>
            </w:r>
          </w:p>
        </w:tc>
        <w:tc>
          <w:tcPr>
            <w:tcW w:w="1361" w:type="dxa"/>
            <w:vAlign w:val="center"/>
          </w:tcPr>
          <w:p>
            <w:pPr>
              <w:pStyle w:val="13"/>
            </w:pPr>
            <w:r>
              <w:t>25.40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1.45</w:t>
            </w:r>
          </w:p>
        </w:tc>
        <w:tc>
          <w:tcPr>
            <w:tcW w:w="1361" w:type="dxa"/>
            <w:vAlign w:val="center"/>
          </w:tcPr>
          <w:p>
            <w:pPr>
              <w:pStyle w:val="13"/>
            </w:pPr>
            <w:r>
              <w:t>1.45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0.85</w:t>
            </w:r>
          </w:p>
        </w:tc>
        <w:tc>
          <w:tcPr>
            <w:tcW w:w="1361" w:type="dxa"/>
            <w:vAlign w:val="center"/>
          </w:tcPr>
          <w:p>
            <w:pPr>
              <w:pStyle w:val="13"/>
            </w:pPr>
            <w:r>
              <w:t>0.85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0.60</w:t>
            </w:r>
          </w:p>
        </w:tc>
        <w:tc>
          <w:tcPr>
            <w:tcW w:w="1361" w:type="dxa"/>
            <w:vAlign w:val="center"/>
          </w:tcPr>
          <w:p>
            <w:pPr>
              <w:pStyle w:val="13"/>
            </w:pPr>
            <w:r>
              <w:t>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12.79</w:t>
            </w:r>
          </w:p>
        </w:tc>
        <w:tc>
          <w:tcPr>
            <w:tcW w:w="1361" w:type="dxa"/>
            <w:vAlign w:val="center"/>
          </w:tcPr>
          <w:p>
            <w:pPr>
              <w:pStyle w:val="13"/>
            </w:pPr>
            <w:r>
              <w:t>12.79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12.79</w:t>
            </w:r>
          </w:p>
        </w:tc>
        <w:tc>
          <w:tcPr>
            <w:tcW w:w="1361" w:type="dxa"/>
            <w:vAlign w:val="center"/>
          </w:tcPr>
          <w:p>
            <w:pPr>
              <w:pStyle w:val="13"/>
            </w:pPr>
            <w:r>
              <w:t>12.79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12.79</w:t>
            </w:r>
          </w:p>
        </w:tc>
        <w:tc>
          <w:tcPr>
            <w:tcW w:w="1361" w:type="dxa"/>
            <w:vAlign w:val="center"/>
          </w:tcPr>
          <w:p>
            <w:pPr>
              <w:pStyle w:val="13"/>
            </w:pPr>
            <w:r>
              <w:t>12.79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481011栾城镇综合行政执法队</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366.68</w:t>
            </w:r>
          </w:p>
        </w:tc>
        <w:tc>
          <w:tcPr>
            <w:tcW w:w="3402" w:type="dxa"/>
            <w:vAlign w:val="center"/>
          </w:tcPr>
          <w:p>
            <w:pPr>
              <w:pStyle w:val="14"/>
            </w:pPr>
            <w:r>
              <w:t>一、一般公共服务支出</w:t>
            </w:r>
          </w:p>
        </w:tc>
        <w:tc>
          <w:tcPr>
            <w:tcW w:w="1474" w:type="dxa"/>
            <w:vAlign w:val="center"/>
          </w:tcPr>
          <w:p>
            <w:pPr>
              <w:pStyle w:val="13"/>
            </w:pPr>
            <w:r>
              <w:t>327.05</w:t>
            </w:r>
          </w:p>
        </w:tc>
        <w:tc>
          <w:tcPr>
            <w:tcW w:w="1474" w:type="dxa"/>
            <w:vAlign w:val="center"/>
          </w:tcPr>
          <w:p>
            <w:pPr>
              <w:pStyle w:val="13"/>
            </w:pPr>
            <w:r>
              <w:t>327.05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26.85</w:t>
            </w:r>
          </w:p>
        </w:tc>
        <w:tc>
          <w:tcPr>
            <w:tcW w:w="1474" w:type="dxa"/>
            <w:vAlign w:val="center"/>
          </w:tcPr>
          <w:p>
            <w:pPr>
              <w:pStyle w:val="13"/>
            </w:pPr>
            <w:r>
              <w:t>26.85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12.79</w:t>
            </w:r>
          </w:p>
        </w:tc>
        <w:tc>
          <w:tcPr>
            <w:tcW w:w="1474" w:type="dxa"/>
            <w:vAlign w:val="center"/>
          </w:tcPr>
          <w:p>
            <w:pPr>
              <w:pStyle w:val="13"/>
            </w:pPr>
            <w:r>
              <w:t>12.79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366.68</w:t>
            </w:r>
          </w:p>
        </w:tc>
        <w:tc>
          <w:tcPr>
            <w:tcW w:w="3402" w:type="dxa"/>
            <w:vAlign w:val="center"/>
          </w:tcPr>
          <w:p>
            <w:pPr>
              <w:pStyle w:val="16"/>
            </w:pPr>
            <w:r>
              <w:t>本年支出合计</w:t>
            </w:r>
          </w:p>
        </w:tc>
        <w:tc>
          <w:tcPr>
            <w:tcW w:w="1474" w:type="dxa"/>
            <w:vAlign w:val="center"/>
          </w:tcPr>
          <w:p>
            <w:pPr>
              <w:pStyle w:val="17"/>
            </w:pPr>
            <w:r>
              <w:t>366.68</w:t>
            </w:r>
          </w:p>
        </w:tc>
        <w:tc>
          <w:tcPr>
            <w:tcW w:w="1474" w:type="dxa"/>
            <w:vAlign w:val="center"/>
          </w:tcPr>
          <w:p>
            <w:pPr>
              <w:pStyle w:val="17"/>
            </w:pPr>
            <w:r>
              <w:t>366.68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366.68</w:t>
            </w:r>
          </w:p>
        </w:tc>
        <w:tc>
          <w:tcPr>
            <w:tcW w:w="3402" w:type="dxa"/>
            <w:vAlign w:val="center"/>
          </w:tcPr>
          <w:p>
            <w:pPr>
              <w:pStyle w:val="16"/>
            </w:pPr>
            <w:r>
              <w:t>支出总计</w:t>
            </w:r>
          </w:p>
        </w:tc>
        <w:tc>
          <w:tcPr>
            <w:tcW w:w="1474" w:type="dxa"/>
            <w:vAlign w:val="center"/>
          </w:tcPr>
          <w:p>
            <w:pPr>
              <w:pStyle w:val="17"/>
            </w:pPr>
            <w:r>
              <w:t>366.68</w:t>
            </w:r>
          </w:p>
        </w:tc>
        <w:tc>
          <w:tcPr>
            <w:tcW w:w="1474" w:type="dxa"/>
            <w:vAlign w:val="center"/>
          </w:tcPr>
          <w:p>
            <w:pPr>
              <w:pStyle w:val="17"/>
            </w:pPr>
            <w:r>
              <w:t>366.68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481011栾城镇综合行政执法队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366.68</w:t>
            </w:r>
          </w:p>
        </w:tc>
        <w:tc>
          <w:tcPr>
            <w:tcW w:w="2551" w:type="dxa"/>
            <w:vAlign w:val="center"/>
          </w:tcPr>
          <w:p>
            <w:pPr>
              <w:pStyle w:val="17"/>
            </w:pPr>
            <w:r>
              <w:t>366.68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327.05</w:t>
            </w:r>
          </w:p>
        </w:tc>
        <w:tc>
          <w:tcPr>
            <w:tcW w:w="2551" w:type="dxa"/>
            <w:vAlign w:val="center"/>
          </w:tcPr>
          <w:p>
            <w:pPr>
              <w:pStyle w:val="13"/>
            </w:pPr>
            <w:r>
              <w:t>327.05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327.05</w:t>
            </w:r>
          </w:p>
        </w:tc>
        <w:tc>
          <w:tcPr>
            <w:tcW w:w="2551" w:type="dxa"/>
            <w:vAlign w:val="center"/>
          </w:tcPr>
          <w:p>
            <w:pPr>
              <w:pStyle w:val="13"/>
            </w:pPr>
            <w:r>
              <w:t>327.05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327.05</w:t>
            </w:r>
          </w:p>
        </w:tc>
        <w:tc>
          <w:tcPr>
            <w:tcW w:w="2551" w:type="dxa"/>
            <w:vAlign w:val="center"/>
          </w:tcPr>
          <w:p>
            <w:pPr>
              <w:pStyle w:val="13"/>
            </w:pPr>
            <w:r>
              <w:t>327.05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26.85</w:t>
            </w:r>
          </w:p>
        </w:tc>
        <w:tc>
          <w:tcPr>
            <w:tcW w:w="2551" w:type="dxa"/>
            <w:vAlign w:val="center"/>
          </w:tcPr>
          <w:p>
            <w:pPr>
              <w:pStyle w:val="13"/>
            </w:pPr>
            <w:r>
              <w:t>26.85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25.40</w:t>
            </w:r>
          </w:p>
        </w:tc>
        <w:tc>
          <w:tcPr>
            <w:tcW w:w="2551" w:type="dxa"/>
            <w:vAlign w:val="center"/>
          </w:tcPr>
          <w:p>
            <w:pPr>
              <w:pStyle w:val="13"/>
            </w:pPr>
            <w:r>
              <w:t>25.40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25.40</w:t>
            </w:r>
          </w:p>
        </w:tc>
        <w:tc>
          <w:tcPr>
            <w:tcW w:w="2551" w:type="dxa"/>
            <w:vAlign w:val="center"/>
          </w:tcPr>
          <w:p>
            <w:pPr>
              <w:pStyle w:val="13"/>
            </w:pPr>
            <w:r>
              <w:t>25.40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1.45</w:t>
            </w:r>
          </w:p>
        </w:tc>
        <w:tc>
          <w:tcPr>
            <w:tcW w:w="2551" w:type="dxa"/>
            <w:vAlign w:val="center"/>
          </w:tcPr>
          <w:p>
            <w:pPr>
              <w:pStyle w:val="13"/>
            </w:pPr>
            <w:r>
              <w:t>1.45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0.85</w:t>
            </w:r>
          </w:p>
        </w:tc>
        <w:tc>
          <w:tcPr>
            <w:tcW w:w="2551" w:type="dxa"/>
            <w:vAlign w:val="center"/>
          </w:tcPr>
          <w:p>
            <w:pPr>
              <w:pStyle w:val="13"/>
            </w:pPr>
            <w:r>
              <w:t>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0.60</w:t>
            </w:r>
          </w:p>
        </w:tc>
        <w:tc>
          <w:tcPr>
            <w:tcW w:w="2551" w:type="dxa"/>
            <w:vAlign w:val="center"/>
          </w:tcPr>
          <w:p>
            <w:pPr>
              <w:pStyle w:val="13"/>
            </w:pPr>
            <w:r>
              <w:t>0.60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12.79</w:t>
            </w:r>
          </w:p>
        </w:tc>
        <w:tc>
          <w:tcPr>
            <w:tcW w:w="2551" w:type="dxa"/>
            <w:vAlign w:val="center"/>
          </w:tcPr>
          <w:p>
            <w:pPr>
              <w:pStyle w:val="13"/>
            </w:pPr>
            <w:r>
              <w:t>12.79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12.79</w:t>
            </w:r>
          </w:p>
        </w:tc>
        <w:tc>
          <w:tcPr>
            <w:tcW w:w="2551" w:type="dxa"/>
            <w:vAlign w:val="center"/>
          </w:tcPr>
          <w:p>
            <w:pPr>
              <w:pStyle w:val="13"/>
            </w:pPr>
            <w:r>
              <w:t>12.79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12.79</w:t>
            </w:r>
          </w:p>
        </w:tc>
        <w:tc>
          <w:tcPr>
            <w:tcW w:w="2551" w:type="dxa"/>
            <w:vAlign w:val="center"/>
          </w:tcPr>
          <w:p>
            <w:pPr>
              <w:pStyle w:val="13"/>
            </w:pPr>
            <w:r>
              <w:t>12.79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481011栾城镇综合行政执法队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366.68</w:t>
            </w:r>
          </w:p>
        </w:tc>
        <w:tc>
          <w:tcPr>
            <w:tcW w:w="2551" w:type="dxa"/>
            <w:vAlign w:val="center"/>
          </w:tcPr>
          <w:p>
            <w:pPr>
              <w:pStyle w:val="17"/>
            </w:pPr>
            <w:r>
              <w:t>345.91</w:t>
            </w:r>
          </w:p>
        </w:tc>
        <w:tc>
          <w:tcPr>
            <w:tcW w:w="2551" w:type="dxa"/>
            <w:vAlign w:val="center"/>
          </w:tcPr>
          <w:p>
            <w:pPr>
              <w:pStyle w:val="17"/>
            </w:pPr>
            <w:r>
              <w:t>20.77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281.31</w:t>
            </w:r>
          </w:p>
        </w:tc>
        <w:tc>
          <w:tcPr>
            <w:tcW w:w="2551" w:type="dxa"/>
            <w:vAlign w:val="center"/>
          </w:tcPr>
          <w:p>
            <w:pPr>
              <w:pStyle w:val="13"/>
            </w:pPr>
            <w:r>
              <w:t>281.31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77.91</w:t>
            </w:r>
          </w:p>
        </w:tc>
        <w:tc>
          <w:tcPr>
            <w:tcW w:w="2551" w:type="dxa"/>
            <w:vAlign w:val="center"/>
          </w:tcPr>
          <w:p>
            <w:pPr>
              <w:pStyle w:val="13"/>
            </w:pPr>
            <w:r>
              <w:t>77.91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28.65</w:t>
            </w:r>
          </w:p>
        </w:tc>
        <w:tc>
          <w:tcPr>
            <w:tcW w:w="2551" w:type="dxa"/>
            <w:vAlign w:val="center"/>
          </w:tcPr>
          <w:p>
            <w:pPr>
              <w:pStyle w:val="13"/>
            </w:pPr>
            <w:r>
              <w:t>28.65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112.86</w:t>
            </w:r>
          </w:p>
        </w:tc>
        <w:tc>
          <w:tcPr>
            <w:tcW w:w="2551" w:type="dxa"/>
            <w:vAlign w:val="center"/>
          </w:tcPr>
          <w:p>
            <w:pPr>
              <w:pStyle w:val="13"/>
            </w:pPr>
            <w:r>
              <w:t>112.86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25.40</w:t>
            </w:r>
          </w:p>
        </w:tc>
        <w:tc>
          <w:tcPr>
            <w:tcW w:w="2551" w:type="dxa"/>
            <w:vAlign w:val="center"/>
          </w:tcPr>
          <w:p>
            <w:pPr>
              <w:pStyle w:val="13"/>
            </w:pPr>
            <w:r>
              <w:t>25.40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12.79</w:t>
            </w:r>
          </w:p>
        </w:tc>
        <w:tc>
          <w:tcPr>
            <w:tcW w:w="2551" w:type="dxa"/>
            <w:vAlign w:val="center"/>
          </w:tcPr>
          <w:p>
            <w:pPr>
              <w:pStyle w:val="13"/>
            </w:pPr>
            <w:r>
              <w:t>12.79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1.45</w:t>
            </w:r>
          </w:p>
        </w:tc>
        <w:tc>
          <w:tcPr>
            <w:tcW w:w="2551" w:type="dxa"/>
            <w:vAlign w:val="center"/>
          </w:tcPr>
          <w:p>
            <w:pPr>
              <w:pStyle w:val="13"/>
            </w:pPr>
            <w:r>
              <w:t>1.45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22.26</w:t>
            </w:r>
          </w:p>
        </w:tc>
        <w:tc>
          <w:tcPr>
            <w:tcW w:w="2551" w:type="dxa"/>
            <w:vAlign w:val="center"/>
          </w:tcPr>
          <w:p>
            <w:pPr>
              <w:pStyle w:val="13"/>
            </w:pPr>
            <w:r>
              <w:t>22.26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20.77</w:t>
            </w:r>
          </w:p>
        </w:tc>
        <w:tc>
          <w:tcPr>
            <w:tcW w:w="2551" w:type="dxa"/>
            <w:vAlign w:val="center"/>
          </w:tcPr>
          <w:p>
            <w:pPr>
              <w:pStyle w:val="13"/>
            </w:pPr>
          </w:p>
        </w:tc>
        <w:tc>
          <w:tcPr>
            <w:tcW w:w="2551" w:type="dxa"/>
            <w:vAlign w:val="center"/>
          </w:tcPr>
          <w:p>
            <w:pPr>
              <w:pStyle w:val="13"/>
            </w:pPr>
            <w:r>
              <w:t>20.77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7.36</w:t>
            </w:r>
          </w:p>
        </w:tc>
        <w:tc>
          <w:tcPr>
            <w:tcW w:w="2551" w:type="dxa"/>
            <w:vAlign w:val="center"/>
          </w:tcPr>
          <w:p>
            <w:pPr>
              <w:pStyle w:val="13"/>
            </w:pPr>
          </w:p>
        </w:tc>
        <w:tc>
          <w:tcPr>
            <w:tcW w:w="2551" w:type="dxa"/>
            <w:vAlign w:val="center"/>
          </w:tcPr>
          <w:p>
            <w:pPr>
              <w:pStyle w:val="13"/>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0.91</w:t>
            </w:r>
          </w:p>
        </w:tc>
        <w:tc>
          <w:tcPr>
            <w:tcW w:w="2551" w:type="dxa"/>
            <w:vAlign w:val="center"/>
          </w:tcPr>
          <w:p>
            <w:pPr>
              <w:pStyle w:val="13"/>
            </w:pPr>
          </w:p>
        </w:tc>
        <w:tc>
          <w:tcPr>
            <w:tcW w:w="2551" w:type="dxa"/>
            <w:vAlign w:val="center"/>
          </w:tcPr>
          <w:p>
            <w:pPr>
              <w:pStyle w:val="13"/>
            </w:pPr>
            <w: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1.45</w:t>
            </w:r>
          </w:p>
        </w:tc>
        <w:tc>
          <w:tcPr>
            <w:tcW w:w="2551" w:type="dxa"/>
            <w:vAlign w:val="center"/>
          </w:tcPr>
          <w:p>
            <w:pPr>
              <w:pStyle w:val="13"/>
            </w:pPr>
          </w:p>
        </w:tc>
        <w:tc>
          <w:tcPr>
            <w:tcW w:w="2551" w:type="dxa"/>
            <w:vAlign w:val="center"/>
          </w:tcPr>
          <w:p>
            <w:pPr>
              <w:pStyle w:val="13"/>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7.68</w:t>
            </w:r>
          </w:p>
        </w:tc>
        <w:tc>
          <w:tcPr>
            <w:tcW w:w="2551" w:type="dxa"/>
            <w:vAlign w:val="center"/>
          </w:tcPr>
          <w:p>
            <w:pPr>
              <w:pStyle w:val="13"/>
            </w:pPr>
          </w:p>
        </w:tc>
        <w:tc>
          <w:tcPr>
            <w:tcW w:w="2551" w:type="dxa"/>
            <w:vAlign w:val="center"/>
          </w:tcPr>
          <w:p>
            <w:pPr>
              <w:pStyle w:val="13"/>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2.76</w:t>
            </w:r>
          </w:p>
        </w:tc>
        <w:tc>
          <w:tcPr>
            <w:tcW w:w="2551" w:type="dxa"/>
            <w:vAlign w:val="center"/>
          </w:tcPr>
          <w:p>
            <w:pPr>
              <w:pStyle w:val="13"/>
            </w:pPr>
          </w:p>
        </w:tc>
        <w:tc>
          <w:tcPr>
            <w:tcW w:w="2551"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64.60</w:t>
            </w:r>
          </w:p>
        </w:tc>
        <w:tc>
          <w:tcPr>
            <w:tcW w:w="2551" w:type="dxa"/>
            <w:vAlign w:val="center"/>
          </w:tcPr>
          <w:p>
            <w:pPr>
              <w:pStyle w:val="13"/>
            </w:pPr>
            <w:r>
              <w:t>64.60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64.60</w:t>
            </w:r>
          </w:p>
        </w:tc>
        <w:tc>
          <w:tcPr>
            <w:tcW w:w="2551" w:type="dxa"/>
            <w:vAlign w:val="center"/>
          </w:tcPr>
          <w:p>
            <w:pPr>
              <w:pStyle w:val="13"/>
            </w:pPr>
            <w:r>
              <w:t>64.60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481011栾城镇综合行政执法队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481011栾城镇综合行政执法队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481011栾城镇综合行政执法队</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栾城镇综合行政执法队2026年单位预算信息公开情况说明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按照《中华人民共和国预算法》、《地方预决算公开操作规程》和《关于进一步推进预算公开工作的实施意见》规定，现将栾城镇综合行政执法队2026年单位预算公开如下：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单位职责：   根据有关法律法规和上级部门授权、委托，承担城乡建设、生态环境、文化市场、农业农村、安全生产、民族宗教等领域行政执法工作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栾城镇综合行政执法队</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366.68万元，其中：一般公共预算收入366.68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镇综合行政执法队年度单位预算中支出预算的总体情况。2026年支出预算366.68万元，其中基本支出366.68万元，包括人员经费345.91万元和日常公用经费20.77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366.68万元，较2025年预算增加11.33万元，其中：基本支出增加11.33万元，主要为在职人员工资、保险、取暖费等。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ind w:firstLine="880"/>
        <w:rPr>
          <w:rFonts w:hint="eastAsia" w:eastAsia="方正仿宋_GBK"/>
          <w:sz w:val="28"/>
          <w:lang w:val="en-US" w:eastAsia="zh-CN"/>
        </w:rPr>
      </w:pPr>
      <w:r>
        <w:rPr>
          <w:rFonts w:eastAsia="方正仿宋_GBK"/>
          <w:sz w:val="28"/>
        </w:rPr>
        <w:t>202</w:t>
      </w:r>
      <w:r>
        <w:rPr>
          <w:rFonts w:hint="eastAsia" w:eastAsia="方正仿宋_GBK"/>
          <w:sz w:val="28"/>
          <w:lang w:val="en-US" w:eastAsia="zh-CN"/>
        </w:rPr>
        <w:t>6</w:t>
      </w:r>
      <w:r>
        <w:rPr>
          <w:rFonts w:eastAsia="方正仿宋_GBK"/>
          <w:sz w:val="28"/>
        </w:rPr>
        <w:t>年，</w:t>
      </w:r>
      <w:r>
        <w:rPr>
          <w:rFonts w:hint="eastAsia" w:eastAsia="方正仿宋_GBK"/>
          <w:sz w:val="28"/>
        </w:rPr>
        <w:t>我单位</w:t>
      </w:r>
      <w:r>
        <w:rPr>
          <w:rFonts w:eastAsia="方正仿宋_GBK"/>
          <w:sz w:val="28"/>
        </w:rPr>
        <w:t>机关运行经费共计安排</w:t>
      </w:r>
      <w:r>
        <w:rPr>
          <w:rFonts w:hint="eastAsia" w:eastAsia="方正仿宋_GBK"/>
          <w:sz w:val="28"/>
          <w:lang w:val="en-US" w:eastAsia="zh-CN"/>
        </w:rPr>
        <w:t>20.77</w:t>
      </w:r>
      <w:r>
        <w:rPr>
          <w:rFonts w:eastAsia="方正仿宋_GBK"/>
          <w:sz w:val="28"/>
        </w:rPr>
        <w:t>万元，</w:t>
      </w:r>
      <w:r>
        <w:rPr>
          <w:rFonts w:hint="eastAsia" w:eastAsia="方正仿宋_GBK"/>
          <w:sz w:val="28"/>
          <w:lang w:val="en-US" w:eastAsia="zh-CN"/>
        </w:rPr>
        <w:t>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eastAsia="方正仿宋_GBK"/>
          <w:sz w:val="28"/>
        </w:rPr>
        <w:t>202</w:t>
      </w:r>
      <w:r>
        <w:rPr>
          <w:rFonts w:hint="eastAsia"/>
          <w:sz w:val="28"/>
          <w:lang w:val="en-US" w:eastAsia="zh-CN"/>
        </w:rPr>
        <w:t>6</w:t>
      </w:r>
      <w:r>
        <w:rPr>
          <w:rFonts w:hint="eastAsia" w:eastAsia="方正仿宋_GBK"/>
          <w:sz w:val="28"/>
        </w:rPr>
        <w:t>年，财政拨款“三公”经费预算安排0万元，其中因公出国（境）费0万元；公务用车购置及运维费0万元（其中：公务用车购置费为0万元，公务用车运维费0万元)；公务接待费0万元。与202</w:t>
      </w:r>
      <w:r>
        <w:rPr>
          <w:rFonts w:hint="eastAsia"/>
          <w:sz w:val="28"/>
          <w:lang w:val="en-US" w:eastAsia="zh-CN"/>
        </w:rPr>
        <w:t>5</w:t>
      </w:r>
      <w:r>
        <w:rPr>
          <w:rFonts w:hint="eastAsia" w:eastAsia="方正仿宋_GBK"/>
          <w:sz w:val="28"/>
        </w:rPr>
        <w:t>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rPr>
          <w:rFonts w:ascii="黑体" w:hAnsi="黑体" w:eastAsia="黑体" w:cs="黑体"/>
          <w:color w:val="000000"/>
          <w:sz w:val="32"/>
          <w:szCs w:val="24"/>
          <w:lang w:val="en-US" w:eastAsia="uk-UA" w:bidi="ar-SA"/>
        </w:rPr>
      </w:pPr>
    </w:p>
    <w:p>
      <w:pPr>
        <w:tabs>
          <w:tab w:val="left" w:pos="1528"/>
        </w:tabs>
        <w:jc w:val="left"/>
        <w:rPr>
          <w:rFonts w:hint="eastAsia" w:eastAsia="黑体"/>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szCs w:val="24"/>
          <w:lang w:val="en-US" w:eastAsia="zh-CN" w:bidi="ar-SA"/>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481011栾城镇综合行政执法队</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栾城镇综合行政执法队上年末固定资产金额为0.00万元（详见下表）。本年度拟购置固定资产总额为0.00万元，已按要求列入政府采购预算，详见政府采购预算表。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481011栾城镇综合行政执法队</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4"/>
      <w:r>
        <w:rPr>
          <w:rFonts w:ascii="方正小标宋_GBK" w:hAnsi="方正小标宋_GBK" w:eastAsia="方正小标宋_GBK" w:cs="方正小标宋_GBK"/>
          <w:b w:val="0"/>
          <w:color w:val="000000"/>
          <w:sz w:val="44"/>
        </w:rPr>
        <w:t>四、栾城镇行政综合服务中心收支预算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481012栾城镇行政综合服务中心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534.61</w:t>
            </w:r>
          </w:p>
        </w:tc>
        <w:tc>
          <w:tcPr>
            <w:tcW w:w="4535" w:type="dxa"/>
            <w:vAlign w:val="center"/>
          </w:tcPr>
          <w:p>
            <w:pPr>
              <w:pStyle w:val="14"/>
            </w:pPr>
            <w:r>
              <w:t>一、一般公共服务支出</w:t>
            </w:r>
          </w:p>
        </w:tc>
        <w:tc>
          <w:tcPr>
            <w:tcW w:w="2126" w:type="dxa"/>
            <w:vAlign w:val="center"/>
          </w:tcPr>
          <w:p>
            <w:pPr>
              <w:pStyle w:val="13"/>
            </w:pPr>
            <w:r>
              <w:t>468.91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534.61</w:t>
            </w:r>
          </w:p>
        </w:tc>
        <w:tc>
          <w:tcPr>
            <w:tcW w:w="4535" w:type="dxa"/>
            <w:vAlign w:val="center"/>
          </w:tcPr>
          <w:p>
            <w:pPr>
              <w:pStyle w:val="16"/>
            </w:pPr>
            <w:r>
              <w:t>本年支出合计</w:t>
            </w:r>
          </w:p>
        </w:tc>
        <w:tc>
          <w:tcPr>
            <w:tcW w:w="2126" w:type="dxa"/>
            <w:vAlign w:val="center"/>
          </w:tcPr>
          <w:p>
            <w:pPr>
              <w:pStyle w:val="17"/>
            </w:pPr>
            <w:r>
              <w:t>534.61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534.61</w:t>
            </w:r>
          </w:p>
        </w:tc>
        <w:tc>
          <w:tcPr>
            <w:tcW w:w="4535" w:type="dxa"/>
            <w:vAlign w:val="center"/>
          </w:tcPr>
          <w:p>
            <w:pPr>
              <w:pStyle w:val="16"/>
            </w:pPr>
            <w:r>
              <w:t>支出总计</w:t>
            </w:r>
          </w:p>
        </w:tc>
        <w:tc>
          <w:tcPr>
            <w:tcW w:w="2126" w:type="dxa"/>
            <w:vAlign w:val="center"/>
          </w:tcPr>
          <w:p>
            <w:pPr>
              <w:pStyle w:val="17"/>
            </w:pPr>
            <w:r>
              <w:t>534.61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481012栾城镇行政综合服务中心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534.61</w:t>
            </w:r>
          </w:p>
        </w:tc>
        <w:tc>
          <w:tcPr>
            <w:tcW w:w="1134" w:type="dxa"/>
            <w:vAlign w:val="center"/>
          </w:tcPr>
          <w:p>
            <w:pPr>
              <w:pStyle w:val="17"/>
            </w:pPr>
            <w:r>
              <w:t>534.61</w:t>
            </w:r>
          </w:p>
        </w:tc>
        <w:tc>
          <w:tcPr>
            <w:tcW w:w="1134" w:type="dxa"/>
            <w:vAlign w:val="center"/>
          </w:tcPr>
          <w:p>
            <w:pPr>
              <w:pStyle w:val="17"/>
            </w:pPr>
            <w:r>
              <w:t>534.61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468.91</w:t>
            </w:r>
          </w:p>
        </w:tc>
        <w:tc>
          <w:tcPr>
            <w:tcW w:w="1134" w:type="dxa"/>
            <w:vAlign w:val="center"/>
          </w:tcPr>
          <w:p>
            <w:pPr>
              <w:pStyle w:val="13"/>
            </w:pPr>
            <w:r>
              <w:t>468.91</w:t>
            </w:r>
          </w:p>
        </w:tc>
        <w:tc>
          <w:tcPr>
            <w:tcW w:w="1134" w:type="dxa"/>
            <w:vAlign w:val="center"/>
          </w:tcPr>
          <w:p>
            <w:pPr>
              <w:pStyle w:val="13"/>
            </w:pPr>
            <w:r>
              <w:t>468.91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468.91</w:t>
            </w:r>
          </w:p>
        </w:tc>
        <w:tc>
          <w:tcPr>
            <w:tcW w:w="1134" w:type="dxa"/>
            <w:vAlign w:val="center"/>
          </w:tcPr>
          <w:p>
            <w:pPr>
              <w:pStyle w:val="13"/>
            </w:pPr>
            <w:r>
              <w:t>468.91</w:t>
            </w:r>
          </w:p>
        </w:tc>
        <w:tc>
          <w:tcPr>
            <w:tcW w:w="1134" w:type="dxa"/>
            <w:vAlign w:val="center"/>
          </w:tcPr>
          <w:p>
            <w:pPr>
              <w:pStyle w:val="13"/>
            </w:pPr>
            <w:r>
              <w:t>468.91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468.91</w:t>
            </w:r>
          </w:p>
        </w:tc>
        <w:tc>
          <w:tcPr>
            <w:tcW w:w="1134" w:type="dxa"/>
            <w:vAlign w:val="center"/>
          </w:tcPr>
          <w:p>
            <w:pPr>
              <w:pStyle w:val="13"/>
            </w:pPr>
            <w:r>
              <w:t>468.91</w:t>
            </w:r>
          </w:p>
        </w:tc>
        <w:tc>
          <w:tcPr>
            <w:tcW w:w="1134" w:type="dxa"/>
            <w:vAlign w:val="center"/>
          </w:tcPr>
          <w:p>
            <w:pPr>
              <w:pStyle w:val="13"/>
            </w:pPr>
            <w:r>
              <w:t>468.91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44.46</w:t>
            </w:r>
          </w:p>
        </w:tc>
        <w:tc>
          <w:tcPr>
            <w:tcW w:w="1134" w:type="dxa"/>
            <w:vAlign w:val="center"/>
          </w:tcPr>
          <w:p>
            <w:pPr>
              <w:pStyle w:val="13"/>
            </w:pPr>
            <w:r>
              <w:t>44.46</w:t>
            </w:r>
          </w:p>
        </w:tc>
        <w:tc>
          <w:tcPr>
            <w:tcW w:w="1134" w:type="dxa"/>
            <w:vAlign w:val="center"/>
          </w:tcPr>
          <w:p>
            <w:pPr>
              <w:pStyle w:val="13"/>
            </w:pPr>
            <w:r>
              <w:t>44.46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42.05</w:t>
            </w:r>
          </w:p>
        </w:tc>
        <w:tc>
          <w:tcPr>
            <w:tcW w:w="1134" w:type="dxa"/>
            <w:vAlign w:val="center"/>
          </w:tcPr>
          <w:p>
            <w:pPr>
              <w:pStyle w:val="13"/>
            </w:pPr>
            <w:r>
              <w:t>42.05</w:t>
            </w:r>
          </w:p>
        </w:tc>
        <w:tc>
          <w:tcPr>
            <w:tcW w:w="1134" w:type="dxa"/>
            <w:vAlign w:val="center"/>
          </w:tcPr>
          <w:p>
            <w:pPr>
              <w:pStyle w:val="13"/>
            </w:pPr>
            <w:r>
              <w:t>42.05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42.05</w:t>
            </w:r>
          </w:p>
        </w:tc>
        <w:tc>
          <w:tcPr>
            <w:tcW w:w="1134" w:type="dxa"/>
            <w:vAlign w:val="center"/>
          </w:tcPr>
          <w:p>
            <w:pPr>
              <w:pStyle w:val="13"/>
            </w:pPr>
            <w:r>
              <w:t>42.05</w:t>
            </w:r>
          </w:p>
        </w:tc>
        <w:tc>
          <w:tcPr>
            <w:tcW w:w="1134" w:type="dxa"/>
            <w:vAlign w:val="center"/>
          </w:tcPr>
          <w:p>
            <w:pPr>
              <w:pStyle w:val="13"/>
            </w:pPr>
            <w:r>
              <w:t>42.05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2.41</w:t>
            </w:r>
          </w:p>
        </w:tc>
        <w:tc>
          <w:tcPr>
            <w:tcW w:w="1134" w:type="dxa"/>
            <w:vAlign w:val="center"/>
          </w:tcPr>
          <w:p>
            <w:pPr>
              <w:pStyle w:val="13"/>
            </w:pPr>
            <w:r>
              <w:t>2.41</w:t>
            </w:r>
          </w:p>
        </w:tc>
        <w:tc>
          <w:tcPr>
            <w:tcW w:w="1134" w:type="dxa"/>
            <w:vAlign w:val="center"/>
          </w:tcPr>
          <w:p>
            <w:pPr>
              <w:pStyle w:val="13"/>
            </w:pPr>
            <w:r>
              <w:t>2.41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1.41</w:t>
            </w:r>
          </w:p>
        </w:tc>
        <w:tc>
          <w:tcPr>
            <w:tcW w:w="1134" w:type="dxa"/>
            <w:vAlign w:val="center"/>
          </w:tcPr>
          <w:p>
            <w:pPr>
              <w:pStyle w:val="13"/>
            </w:pPr>
            <w:r>
              <w:t>1.41</w:t>
            </w:r>
          </w:p>
        </w:tc>
        <w:tc>
          <w:tcPr>
            <w:tcW w:w="1134" w:type="dxa"/>
            <w:vAlign w:val="center"/>
          </w:tcPr>
          <w:p>
            <w:pPr>
              <w:pStyle w:val="13"/>
            </w:pPr>
            <w:r>
              <w:t>1.41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1.01</w:t>
            </w:r>
          </w:p>
        </w:tc>
        <w:tc>
          <w:tcPr>
            <w:tcW w:w="1134" w:type="dxa"/>
            <w:vAlign w:val="center"/>
          </w:tcPr>
          <w:p>
            <w:pPr>
              <w:pStyle w:val="13"/>
            </w:pPr>
            <w:r>
              <w:t>1.01</w:t>
            </w:r>
          </w:p>
        </w:tc>
        <w:tc>
          <w:tcPr>
            <w:tcW w:w="1134" w:type="dxa"/>
            <w:vAlign w:val="center"/>
          </w:tcPr>
          <w:p>
            <w:pPr>
              <w:pStyle w:val="13"/>
            </w:pPr>
            <w:r>
              <w:t>1.01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21.24</w:t>
            </w:r>
          </w:p>
        </w:tc>
        <w:tc>
          <w:tcPr>
            <w:tcW w:w="1134" w:type="dxa"/>
            <w:vAlign w:val="center"/>
          </w:tcPr>
          <w:p>
            <w:pPr>
              <w:pStyle w:val="13"/>
            </w:pPr>
            <w:r>
              <w:t>21.24</w:t>
            </w:r>
          </w:p>
        </w:tc>
        <w:tc>
          <w:tcPr>
            <w:tcW w:w="1134" w:type="dxa"/>
            <w:vAlign w:val="center"/>
          </w:tcPr>
          <w:p>
            <w:pPr>
              <w:pStyle w:val="13"/>
            </w:pPr>
            <w:r>
              <w:t>21.24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21.24</w:t>
            </w:r>
          </w:p>
        </w:tc>
        <w:tc>
          <w:tcPr>
            <w:tcW w:w="1134" w:type="dxa"/>
            <w:vAlign w:val="center"/>
          </w:tcPr>
          <w:p>
            <w:pPr>
              <w:pStyle w:val="13"/>
            </w:pPr>
            <w:r>
              <w:t>21.24</w:t>
            </w:r>
          </w:p>
        </w:tc>
        <w:tc>
          <w:tcPr>
            <w:tcW w:w="1134" w:type="dxa"/>
            <w:vAlign w:val="center"/>
          </w:tcPr>
          <w:p>
            <w:pPr>
              <w:pStyle w:val="13"/>
            </w:pPr>
            <w:r>
              <w:t>21.24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21.24</w:t>
            </w:r>
          </w:p>
        </w:tc>
        <w:tc>
          <w:tcPr>
            <w:tcW w:w="1134" w:type="dxa"/>
            <w:vAlign w:val="center"/>
          </w:tcPr>
          <w:p>
            <w:pPr>
              <w:pStyle w:val="13"/>
            </w:pPr>
            <w:r>
              <w:t>21.24</w:t>
            </w:r>
          </w:p>
        </w:tc>
        <w:tc>
          <w:tcPr>
            <w:tcW w:w="1134" w:type="dxa"/>
            <w:vAlign w:val="center"/>
          </w:tcPr>
          <w:p>
            <w:pPr>
              <w:pStyle w:val="13"/>
            </w:pPr>
            <w:r>
              <w:t>21.24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481012栾城镇行政综合服务中心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534.61</w:t>
            </w:r>
          </w:p>
        </w:tc>
        <w:tc>
          <w:tcPr>
            <w:tcW w:w="1361" w:type="dxa"/>
            <w:vAlign w:val="center"/>
          </w:tcPr>
          <w:p>
            <w:pPr>
              <w:pStyle w:val="17"/>
            </w:pPr>
            <w:r>
              <w:t>534.61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468.91</w:t>
            </w:r>
          </w:p>
        </w:tc>
        <w:tc>
          <w:tcPr>
            <w:tcW w:w="1361" w:type="dxa"/>
            <w:vAlign w:val="center"/>
          </w:tcPr>
          <w:p>
            <w:pPr>
              <w:pStyle w:val="13"/>
            </w:pPr>
            <w:r>
              <w:t>468.91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468.91</w:t>
            </w:r>
          </w:p>
        </w:tc>
        <w:tc>
          <w:tcPr>
            <w:tcW w:w="1361" w:type="dxa"/>
            <w:vAlign w:val="center"/>
          </w:tcPr>
          <w:p>
            <w:pPr>
              <w:pStyle w:val="13"/>
            </w:pPr>
            <w:r>
              <w:t>468.91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468.91</w:t>
            </w:r>
          </w:p>
        </w:tc>
        <w:tc>
          <w:tcPr>
            <w:tcW w:w="1361" w:type="dxa"/>
            <w:vAlign w:val="center"/>
          </w:tcPr>
          <w:p>
            <w:pPr>
              <w:pStyle w:val="13"/>
            </w:pPr>
            <w:r>
              <w:t>468.91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44.46</w:t>
            </w:r>
          </w:p>
        </w:tc>
        <w:tc>
          <w:tcPr>
            <w:tcW w:w="1361" w:type="dxa"/>
            <w:vAlign w:val="center"/>
          </w:tcPr>
          <w:p>
            <w:pPr>
              <w:pStyle w:val="13"/>
            </w:pPr>
            <w:r>
              <w:t>44.46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42.05</w:t>
            </w:r>
          </w:p>
        </w:tc>
        <w:tc>
          <w:tcPr>
            <w:tcW w:w="1361" w:type="dxa"/>
            <w:vAlign w:val="center"/>
          </w:tcPr>
          <w:p>
            <w:pPr>
              <w:pStyle w:val="13"/>
            </w:pPr>
            <w:r>
              <w:t>42.05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42.05</w:t>
            </w:r>
          </w:p>
        </w:tc>
        <w:tc>
          <w:tcPr>
            <w:tcW w:w="1361" w:type="dxa"/>
            <w:vAlign w:val="center"/>
          </w:tcPr>
          <w:p>
            <w:pPr>
              <w:pStyle w:val="13"/>
            </w:pPr>
            <w:r>
              <w:t>42.05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2.41</w:t>
            </w:r>
          </w:p>
        </w:tc>
        <w:tc>
          <w:tcPr>
            <w:tcW w:w="1361" w:type="dxa"/>
            <w:vAlign w:val="center"/>
          </w:tcPr>
          <w:p>
            <w:pPr>
              <w:pStyle w:val="13"/>
            </w:pPr>
            <w:r>
              <w:t>2.41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1.41</w:t>
            </w:r>
          </w:p>
        </w:tc>
        <w:tc>
          <w:tcPr>
            <w:tcW w:w="1361" w:type="dxa"/>
            <w:vAlign w:val="center"/>
          </w:tcPr>
          <w:p>
            <w:pPr>
              <w:pStyle w:val="13"/>
            </w:pPr>
            <w:r>
              <w:t>1.41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1.01</w:t>
            </w:r>
          </w:p>
        </w:tc>
        <w:tc>
          <w:tcPr>
            <w:tcW w:w="1361" w:type="dxa"/>
            <w:vAlign w:val="center"/>
          </w:tcPr>
          <w:p>
            <w:pPr>
              <w:pStyle w:val="13"/>
            </w:pPr>
            <w:r>
              <w:t>1.01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21.24</w:t>
            </w:r>
          </w:p>
        </w:tc>
        <w:tc>
          <w:tcPr>
            <w:tcW w:w="1361" w:type="dxa"/>
            <w:vAlign w:val="center"/>
          </w:tcPr>
          <w:p>
            <w:pPr>
              <w:pStyle w:val="13"/>
            </w:pPr>
            <w:r>
              <w:t>21.24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21.24</w:t>
            </w:r>
          </w:p>
        </w:tc>
        <w:tc>
          <w:tcPr>
            <w:tcW w:w="1361" w:type="dxa"/>
            <w:vAlign w:val="center"/>
          </w:tcPr>
          <w:p>
            <w:pPr>
              <w:pStyle w:val="13"/>
            </w:pPr>
            <w:r>
              <w:t>21.24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21.24</w:t>
            </w:r>
          </w:p>
        </w:tc>
        <w:tc>
          <w:tcPr>
            <w:tcW w:w="1361" w:type="dxa"/>
            <w:vAlign w:val="center"/>
          </w:tcPr>
          <w:p>
            <w:pPr>
              <w:pStyle w:val="13"/>
            </w:pPr>
            <w:r>
              <w:t>21.24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481012栾城镇行政综合服务中心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534.61</w:t>
            </w:r>
          </w:p>
        </w:tc>
        <w:tc>
          <w:tcPr>
            <w:tcW w:w="3402" w:type="dxa"/>
            <w:vAlign w:val="center"/>
          </w:tcPr>
          <w:p>
            <w:pPr>
              <w:pStyle w:val="14"/>
            </w:pPr>
            <w:r>
              <w:t>一、一般公共服务支出</w:t>
            </w:r>
          </w:p>
        </w:tc>
        <w:tc>
          <w:tcPr>
            <w:tcW w:w="1474" w:type="dxa"/>
            <w:vAlign w:val="center"/>
          </w:tcPr>
          <w:p>
            <w:pPr>
              <w:pStyle w:val="13"/>
            </w:pPr>
            <w:r>
              <w:t>468.91</w:t>
            </w:r>
          </w:p>
        </w:tc>
        <w:tc>
          <w:tcPr>
            <w:tcW w:w="1474" w:type="dxa"/>
            <w:vAlign w:val="center"/>
          </w:tcPr>
          <w:p>
            <w:pPr>
              <w:pStyle w:val="13"/>
            </w:pPr>
            <w:r>
              <w:t>468.91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44.46</w:t>
            </w:r>
          </w:p>
        </w:tc>
        <w:tc>
          <w:tcPr>
            <w:tcW w:w="1474" w:type="dxa"/>
            <w:vAlign w:val="center"/>
          </w:tcPr>
          <w:p>
            <w:pPr>
              <w:pStyle w:val="13"/>
            </w:pPr>
            <w:r>
              <w:t>44.46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21.24</w:t>
            </w:r>
          </w:p>
        </w:tc>
        <w:tc>
          <w:tcPr>
            <w:tcW w:w="1474" w:type="dxa"/>
            <w:vAlign w:val="center"/>
          </w:tcPr>
          <w:p>
            <w:pPr>
              <w:pStyle w:val="13"/>
            </w:pPr>
            <w:r>
              <w:t>21.24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534.61</w:t>
            </w:r>
          </w:p>
        </w:tc>
        <w:tc>
          <w:tcPr>
            <w:tcW w:w="3402" w:type="dxa"/>
            <w:vAlign w:val="center"/>
          </w:tcPr>
          <w:p>
            <w:pPr>
              <w:pStyle w:val="16"/>
            </w:pPr>
            <w:r>
              <w:t>本年支出合计</w:t>
            </w:r>
          </w:p>
        </w:tc>
        <w:tc>
          <w:tcPr>
            <w:tcW w:w="1474" w:type="dxa"/>
            <w:vAlign w:val="center"/>
          </w:tcPr>
          <w:p>
            <w:pPr>
              <w:pStyle w:val="17"/>
            </w:pPr>
            <w:r>
              <w:t>534.61</w:t>
            </w:r>
          </w:p>
        </w:tc>
        <w:tc>
          <w:tcPr>
            <w:tcW w:w="1474" w:type="dxa"/>
            <w:vAlign w:val="center"/>
          </w:tcPr>
          <w:p>
            <w:pPr>
              <w:pStyle w:val="17"/>
            </w:pPr>
            <w:r>
              <w:t>534.61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534.61</w:t>
            </w:r>
          </w:p>
        </w:tc>
        <w:tc>
          <w:tcPr>
            <w:tcW w:w="3402" w:type="dxa"/>
            <w:vAlign w:val="center"/>
          </w:tcPr>
          <w:p>
            <w:pPr>
              <w:pStyle w:val="16"/>
            </w:pPr>
            <w:r>
              <w:t>支出总计</w:t>
            </w:r>
          </w:p>
        </w:tc>
        <w:tc>
          <w:tcPr>
            <w:tcW w:w="1474" w:type="dxa"/>
            <w:vAlign w:val="center"/>
          </w:tcPr>
          <w:p>
            <w:pPr>
              <w:pStyle w:val="17"/>
            </w:pPr>
            <w:r>
              <w:t>534.61</w:t>
            </w:r>
          </w:p>
        </w:tc>
        <w:tc>
          <w:tcPr>
            <w:tcW w:w="1474" w:type="dxa"/>
            <w:vAlign w:val="center"/>
          </w:tcPr>
          <w:p>
            <w:pPr>
              <w:pStyle w:val="17"/>
            </w:pPr>
            <w:r>
              <w:t>534.61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481012栾城镇行政综合服务中心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534.61</w:t>
            </w:r>
          </w:p>
        </w:tc>
        <w:tc>
          <w:tcPr>
            <w:tcW w:w="2551" w:type="dxa"/>
            <w:vAlign w:val="center"/>
          </w:tcPr>
          <w:p>
            <w:pPr>
              <w:pStyle w:val="17"/>
            </w:pPr>
            <w:r>
              <w:t>534.61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468.91</w:t>
            </w:r>
          </w:p>
        </w:tc>
        <w:tc>
          <w:tcPr>
            <w:tcW w:w="2551" w:type="dxa"/>
            <w:vAlign w:val="center"/>
          </w:tcPr>
          <w:p>
            <w:pPr>
              <w:pStyle w:val="13"/>
            </w:pPr>
            <w:r>
              <w:t>468.91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468.91</w:t>
            </w:r>
          </w:p>
        </w:tc>
        <w:tc>
          <w:tcPr>
            <w:tcW w:w="2551" w:type="dxa"/>
            <w:vAlign w:val="center"/>
          </w:tcPr>
          <w:p>
            <w:pPr>
              <w:pStyle w:val="13"/>
            </w:pPr>
            <w:r>
              <w:t>468.91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468.91</w:t>
            </w:r>
          </w:p>
        </w:tc>
        <w:tc>
          <w:tcPr>
            <w:tcW w:w="2551" w:type="dxa"/>
            <w:vAlign w:val="center"/>
          </w:tcPr>
          <w:p>
            <w:pPr>
              <w:pStyle w:val="13"/>
            </w:pPr>
            <w:r>
              <w:t>468.91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44.46</w:t>
            </w:r>
          </w:p>
        </w:tc>
        <w:tc>
          <w:tcPr>
            <w:tcW w:w="2551" w:type="dxa"/>
            <w:vAlign w:val="center"/>
          </w:tcPr>
          <w:p>
            <w:pPr>
              <w:pStyle w:val="13"/>
            </w:pPr>
            <w:r>
              <w:t>44.46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42.05</w:t>
            </w:r>
          </w:p>
        </w:tc>
        <w:tc>
          <w:tcPr>
            <w:tcW w:w="2551" w:type="dxa"/>
            <w:vAlign w:val="center"/>
          </w:tcPr>
          <w:p>
            <w:pPr>
              <w:pStyle w:val="13"/>
            </w:pPr>
            <w:r>
              <w:t>42.05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42.05</w:t>
            </w:r>
          </w:p>
        </w:tc>
        <w:tc>
          <w:tcPr>
            <w:tcW w:w="2551" w:type="dxa"/>
            <w:vAlign w:val="center"/>
          </w:tcPr>
          <w:p>
            <w:pPr>
              <w:pStyle w:val="13"/>
            </w:pPr>
            <w:r>
              <w:t>42.05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2.41</w:t>
            </w:r>
          </w:p>
        </w:tc>
        <w:tc>
          <w:tcPr>
            <w:tcW w:w="2551" w:type="dxa"/>
            <w:vAlign w:val="center"/>
          </w:tcPr>
          <w:p>
            <w:pPr>
              <w:pStyle w:val="13"/>
            </w:pPr>
            <w:r>
              <w:t>2.41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1.41</w:t>
            </w:r>
          </w:p>
        </w:tc>
        <w:tc>
          <w:tcPr>
            <w:tcW w:w="2551" w:type="dxa"/>
            <w:vAlign w:val="center"/>
          </w:tcPr>
          <w:p>
            <w:pPr>
              <w:pStyle w:val="13"/>
            </w:pPr>
            <w:r>
              <w:t>1.41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1.01</w:t>
            </w:r>
          </w:p>
        </w:tc>
        <w:tc>
          <w:tcPr>
            <w:tcW w:w="2551" w:type="dxa"/>
            <w:vAlign w:val="center"/>
          </w:tcPr>
          <w:p>
            <w:pPr>
              <w:pStyle w:val="13"/>
            </w:pPr>
            <w:r>
              <w:t>1.01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21.24</w:t>
            </w:r>
          </w:p>
        </w:tc>
        <w:tc>
          <w:tcPr>
            <w:tcW w:w="2551" w:type="dxa"/>
            <w:vAlign w:val="center"/>
          </w:tcPr>
          <w:p>
            <w:pPr>
              <w:pStyle w:val="13"/>
            </w:pPr>
            <w:r>
              <w:t>21.24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21.24</w:t>
            </w:r>
          </w:p>
        </w:tc>
        <w:tc>
          <w:tcPr>
            <w:tcW w:w="2551" w:type="dxa"/>
            <w:vAlign w:val="center"/>
          </w:tcPr>
          <w:p>
            <w:pPr>
              <w:pStyle w:val="13"/>
            </w:pPr>
            <w:r>
              <w:t>21.24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21.24</w:t>
            </w:r>
          </w:p>
        </w:tc>
        <w:tc>
          <w:tcPr>
            <w:tcW w:w="2551" w:type="dxa"/>
            <w:vAlign w:val="center"/>
          </w:tcPr>
          <w:p>
            <w:pPr>
              <w:pStyle w:val="13"/>
            </w:pPr>
            <w:r>
              <w:t>21.24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481012栾城镇行政综合服务中心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534.61</w:t>
            </w:r>
          </w:p>
        </w:tc>
        <w:tc>
          <w:tcPr>
            <w:tcW w:w="2551" w:type="dxa"/>
            <w:vAlign w:val="center"/>
          </w:tcPr>
          <w:p>
            <w:pPr>
              <w:pStyle w:val="17"/>
            </w:pPr>
            <w:r>
              <w:t>503.40</w:t>
            </w:r>
          </w:p>
        </w:tc>
        <w:tc>
          <w:tcPr>
            <w:tcW w:w="2551" w:type="dxa"/>
            <w:vAlign w:val="center"/>
          </w:tcPr>
          <w:p>
            <w:pPr>
              <w:pStyle w:val="17"/>
            </w:pPr>
            <w:r>
              <w:t>31.21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465.63</w:t>
            </w:r>
          </w:p>
        </w:tc>
        <w:tc>
          <w:tcPr>
            <w:tcW w:w="2551" w:type="dxa"/>
            <w:vAlign w:val="center"/>
          </w:tcPr>
          <w:p>
            <w:pPr>
              <w:pStyle w:val="13"/>
            </w:pPr>
            <w:r>
              <w:t>465.63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129.91</w:t>
            </w:r>
          </w:p>
        </w:tc>
        <w:tc>
          <w:tcPr>
            <w:tcW w:w="2551" w:type="dxa"/>
            <w:vAlign w:val="center"/>
          </w:tcPr>
          <w:p>
            <w:pPr>
              <w:pStyle w:val="13"/>
            </w:pPr>
            <w:r>
              <w:t>129.91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48.28</w:t>
            </w:r>
          </w:p>
        </w:tc>
        <w:tc>
          <w:tcPr>
            <w:tcW w:w="2551" w:type="dxa"/>
            <w:vAlign w:val="center"/>
          </w:tcPr>
          <w:p>
            <w:pPr>
              <w:pStyle w:val="13"/>
            </w:pPr>
            <w:r>
              <w:t>48.28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184.95</w:t>
            </w:r>
          </w:p>
        </w:tc>
        <w:tc>
          <w:tcPr>
            <w:tcW w:w="2551" w:type="dxa"/>
            <w:vAlign w:val="center"/>
          </w:tcPr>
          <w:p>
            <w:pPr>
              <w:pStyle w:val="13"/>
            </w:pPr>
            <w:r>
              <w:t>184.95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42.05</w:t>
            </w:r>
          </w:p>
        </w:tc>
        <w:tc>
          <w:tcPr>
            <w:tcW w:w="2551" w:type="dxa"/>
            <w:vAlign w:val="center"/>
          </w:tcPr>
          <w:p>
            <w:pPr>
              <w:pStyle w:val="13"/>
            </w:pPr>
            <w:r>
              <w:t>42.05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21.24</w:t>
            </w:r>
          </w:p>
        </w:tc>
        <w:tc>
          <w:tcPr>
            <w:tcW w:w="2551" w:type="dxa"/>
            <w:vAlign w:val="center"/>
          </w:tcPr>
          <w:p>
            <w:pPr>
              <w:pStyle w:val="13"/>
            </w:pPr>
            <w:r>
              <w:t>21.24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2.41</w:t>
            </w:r>
          </w:p>
        </w:tc>
        <w:tc>
          <w:tcPr>
            <w:tcW w:w="2551" w:type="dxa"/>
            <w:vAlign w:val="center"/>
          </w:tcPr>
          <w:p>
            <w:pPr>
              <w:pStyle w:val="13"/>
            </w:pPr>
            <w:r>
              <w:t>2.41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36.79</w:t>
            </w:r>
          </w:p>
        </w:tc>
        <w:tc>
          <w:tcPr>
            <w:tcW w:w="2551" w:type="dxa"/>
            <w:vAlign w:val="center"/>
          </w:tcPr>
          <w:p>
            <w:pPr>
              <w:pStyle w:val="13"/>
            </w:pPr>
            <w:r>
              <w:t>36.79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31.21</w:t>
            </w:r>
          </w:p>
        </w:tc>
        <w:tc>
          <w:tcPr>
            <w:tcW w:w="2551" w:type="dxa"/>
            <w:vAlign w:val="center"/>
          </w:tcPr>
          <w:p>
            <w:pPr>
              <w:pStyle w:val="13"/>
            </w:pPr>
          </w:p>
        </w:tc>
        <w:tc>
          <w:tcPr>
            <w:tcW w:w="2551" w:type="dxa"/>
            <w:vAlign w:val="center"/>
          </w:tcPr>
          <w:p>
            <w:pPr>
              <w:pStyle w:val="13"/>
            </w:pPr>
            <w:r>
              <w:t>31.21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11.96</w:t>
            </w:r>
          </w:p>
        </w:tc>
        <w:tc>
          <w:tcPr>
            <w:tcW w:w="2551" w:type="dxa"/>
            <w:vAlign w:val="center"/>
          </w:tcPr>
          <w:p>
            <w:pPr>
              <w:pStyle w:val="13"/>
            </w:pPr>
          </w:p>
        </w:tc>
        <w:tc>
          <w:tcPr>
            <w:tcW w:w="2551" w:type="dxa"/>
            <w:vAlign w:val="center"/>
          </w:tcPr>
          <w:p>
            <w:pPr>
              <w:pStyle w:val="13"/>
            </w:pPr>
            <w:r>
              <w:t>11.96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0.95</w:t>
            </w:r>
          </w:p>
        </w:tc>
        <w:tc>
          <w:tcPr>
            <w:tcW w:w="2551" w:type="dxa"/>
            <w:vAlign w:val="center"/>
          </w:tcPr>
          <w:p>
            <w:pPr>
              <w:pStyle w:val="13"/>
            </w:pPr>
          </w:p>
        </w:tc>
        <w:tc>
          <w:tcPr>
            <w:tcW w:w="2551" w:type="dxa"/>
            <w:vAlign w:val="center"/>
          </w:tcPr>
          <w:p>
            <w:pPr>
              <w:pStyle w:val="13"/>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1.54</w:t>
            </w:r>
          </w:p>
        </w:tc>
        <w:tc>
          <w:tcPr>
            <w:tcW w:w="2551" w:type="dxa"/>
            <w:vAlign w:val="center"/>
          </w:tcPr>
          <w:p>
            <w:pPr>
              <w:pStyle w:val="13"/>
            </w:pPr>
          </w:p>
        </w:tc>
        <w:tc>
          <w:tcPr>
            <w:tcW w:w="2551" w:type="dxa"/>
            <w:vAlign w:val="center"/>
          </w:tcPr>
          <w:p>
            <w:pPr>
              <w:pStyle w:val="13"/>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2.41</w:t>
            </w:r>
          </w:p>
        </w:tc>
        <w:tc>
          <w:tcPr>
            <w:tcW w:w="2551" w:type="dxa"/>
            <w:vAlign w:val="center"/>
          </w:tcPr>
          <w:p>
            <w:pPr>
              <w:pStyle w:val="13"/>
            </w:pPr>
          </w:p>
        </w:tc>
        <w:tc>
          <w:tcPr>
            <w:tcW w:w="2551" w:type="dxa"/>
            <w:vAlign w:val="center"/>
          </w:tcPr>
          <w:p>
            <w:pPr>
              <w:pStyle w:val="13"/>
            </w:pPr>
            <w:r>
              <w:t>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12.60</w:t>
            </w:r>
          </w:p>
        </w:tc>
        <w:tc>
          <w:tcPr>
            <w:tcW w:w="2551" w:type="dxa"/>
            <w:vAlign w:val="center"/>
          </w:tcPr>
          <w:p>
            <w:pPr>
              <w:pStyle w:val="13"/>
            </w:pPr>
          </w:p>
        </w:tc>
        <w:tc>
          <w:tcPr>
            <w:tcW w:w="2551" w:type="dxa"/>
            <w:vAlign w:val="center"/>
          </w:tcPr>
          <w:p>
            <w:pPr>
              <w:pStyle w:val="13"/>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1.75</w:t>
            </w:r>
          </w:p>
        </w:tc>
        <w:tc>
          <w:tcPr>
            <w:tcW w:w="2551" w:type="dxa"/>
            <w:vAlign w:val="center"/>
          </w:tcPr>
          <w:p>
            <w:pPr>
              <w:pStyle w:val="13"/>
            </w:pPr>
          </w:p>
        </w:tc>
        <w:tc>
          <w:tcPr>
            <w:tcW w:w="2551" w:type="dxa"/>
            <w:vAlign w:val="center"/>
          </w:tcPr>
          <w:p>
            <w:pPr>
              <w:pStyle w:val="13"/>
            </w:pPr>
            <w: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37.77</w:t>
            </w:r>
          </w:p>
        </w:tc>
        <w:tc>
          <w:tcPr>
            <w:tcW w:w="2551" w:type="dxa"/>
            <w:vAlign w:val="center"/>
          </w:tcPr>
          <w:p>
            <w:pPr>
              <w:pStyle w:val="13"/>
            </w:pPr>
            <w:r>
              <w:t>37.77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37.77</w:t>
            </w:r>
          </w:p>
        </w:tc>
        <w:tc>
          <w:tcPr>
            <w:tcW w:w="2551" w:type="dxa"/>
            <w:vAlign w:val="center"/>
          </w:tcPr>
          <w:p>
            <w:pPr>
              <w:pStyle w:val="13"/>
            </w:pPr>
            <w:r>
              <w:t>37.77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481012栾城镇行政综合服务中心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481012栾城镇行政综合服务中心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481012栾城镇行政综合服务中心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栾城镇行政综合服务中心2026年单位预算信息公开情况说明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按照《中华人民共和国预算法》、《地方预决算公开操作规程》和《关于进一步推进预算公开工作的实施意见》规定，现将栾城镇行政综合服务中心2026年单位预算公开如下：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行政审批服务事项的受理、办理工作，提供政策和业务咨询；指导村便民服务点建设；负责开展群众文化艺术娱乐、体育活动，负责文化市场监督、巡查工作，负责文物普查、保护和开发利用工作，指导村文化室建设、文体设施规划建设；负责编制乡财政预决算，负责乡政府预算单位的财务管理和核算，负责村级资金核拨和监督管理等相关工作；负责健康教育、就业服务以及社会保障、医疗保障、人口与计划生育工作；负责社会救助、残疾人保障工作，开展居家养老服务、精神障碍患者康复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栾城镇行政综合服务中心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534.61万元，其中：一般公共预算收入534.61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镇行政综合服务中心年度单位预算中支出预算的总体情况。2026年支出预算534.61万元，其中基本支出534.61万元，包括人员经费503.40万元和日常公用经费31.21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534.61万元，较2025年预算增加40.42万元，其中：基本支出增加40.42万元，主要为在职人员工资、保险、取暖费等。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ind w:firstLine="880"/>
        <w:rPr>
          <w:rFonts w:hint="eastAsia" w:eastAsia="方正仿宋_GBK"/>
          <w:sz w:val="28"/>
          <w:lang w:val="en-US" w:eastAsia="zh-CN"/>
        </w:rPr>
      </w:pPr>
      <w:r>
        <w:rPr>
          <w:rFonts w:eastAsia="方正仿宋_GBK"/>
          <w:sz w:val="28"/>
        </w:rPr>
        <w:t>202</w:t>
      </w:r>
      <w:r>
        <w:rPr>
          <w:rFonts w:hint="eastAsia" w:eastAsia="方正仿宋_GBK"/>
          <w:sz w:val="28"/>
          <w:lang w:val="en-US" w:eastAsia="zh-CN"/>
        </w:rPr>
        <w:t>6</w:t>
      </w:r>
      <w:r>
        <w:rPr>
          <w:rFonts w:eastAsia="方正仿宋_GBK"/>
          <w:sz w:val="28"/>
        </w:rPr>
        <w:t>年，</w:t>
      </w:r>
      <w:r>
        <w:rPr>
          <w:rFonts w:hint="eastAsia" w:eastAsia="方正仿宋_GBK"/>
          <w:sz w:val="28"/>
        </w:rPr>
        <w:t>我单位</w:t>
      </w:r>
      <w:r>
        <w:rPr>
          <w:rFonts w:eastAsia="方正仿宋_GBK"/>
          <w:sz w:val="28"/>
        </w:rPr>
        <w:t>机关运行经费共计安排</w:t>
      </w:r>
      <w:r>
        <w:rPr>
          <w:rFonts w:hint="eastAsia" w:eastAsia="方正仿宋_GBK"/>
          <w:sz w:val="28"/>
          <w:lang w:val="en-US" w:eastAsia="zh-CN"/>
        </w:rPr>
        <w:t>31.21</w:t>
      </w:r>
      <w:r>
        <w:rPr>
          <w:rFonts w:eastAsia="方正仿宋_GBK"/>
          <w:sz w:val="28"/>
        </w:rPr>
        <w:t>万元，</w:t>
      </w:r>
      <w:r>
        <w:rPr>
          <w:rFonts w:hint="eastAsia" w:eastAsia="方正仿宋_GBK"/>
          <w:sz w:val="28"/>
          <w:lang w:val="en-US" w:eastAsia="zh-CN"/>
        </w:rPr>
        <w:t>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eastAsia="方正仿宋_GBK"/>
          <w:sz w:val="28"/>
        </w:rPr>
        <w:t>202</w:t>
      </w:r>
      <w:r>
        <w:rPr>
          <w:rFonts w:hint="eastAsia"/>
          <w:sz w:val="28"/>
          <w:lang w:val="en-US" w:eastAsia="zh-CN"/>
        </w:rPr>
        <w:t>6</w:t>
      </w:r>
      <w:r>
        <w:rPr>
          <w:rFonts w:hint="eastAsia" w:eastAsia="方正仿宋_GBK"/>
          <w:sz w:val="28"/>
        </w:rPr>
        <w:t>年，财政拨款“三公”经费预算安排0万元，其中因公出国（境）费0万元；公务用车购置及运维费0万元（其中：公务用车购置费为0万元，公务用车运维费0万元)；公务接待费0万元。与202</w:t>
      </w:r>
      <w:r>
        <w:rPr>
          <w:rFonts w:hint="eastAsia"/>
          <w:sz w:val="28"/>
          <w:lang w:val="en-US" w:eastAsia="zh-CN"/>
        </w:rPr>
        <w:t>5</w:t>
      </w:r>
      <w:r>
        <w:rPr>
          <w:rFonts w:hint="eastAsia" w:eastAsia="方正仿宋_GBK"/>
          <w:sz w:val="28"/>
        </w:rPr>
        <w:t>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rPr>
          <w:rFonts w:ascii="黑体" w:hAnsi="黑体" w:eastAsia="黑体" w:cs="黑体"/>
          <w:color w:val="000000"/>
          <w:sz w:val="32"/>
          <w:szCs w:val="24"/>
          <w:lang w:val="en-US" w:eastAsia="uk-UA" w:bidi="ar-SA"/>
        </w:rPr>
      </w:pPr>
    </w:p>
    <w:p>
      <w:pPr>
        <w:tabs>
          <w:tab w:val="left" w:pos="1486"/>
        </w:tabs>
        <w:jc w:val="left"/>
        <w:rPr>
          <w:rFonts w:hint="eastAsia" w:eastAsia="黑体"/>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szCs w:val="24"/>
          <w:lang w:val="en-US" w:eastAsia="zh-CN" w:bidi="ar-SA"/>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481012栾城镇行政综合服务中心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栾城镇行政综合服务中心上年末固定资产金额为0.00万元（详见下表）。本年度拟购置固定资产总额为0.00万元，已按要求列入政府采购预算，详见政府采购预算表。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481012栾城镇行政综合服务中心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5"/>
      <w:r>
        <w:rPr>
          <w:rFonts w:ascii="方正小标宋_GBK" w:hAnsi="方正小标宋_GBK" w:eastAsia="方正小标宋_GBK" w:cs="方正小标宋_GBK"/>
          <w:b w:val="0"/>
          <w:color w:val="000000"/>
          <w:sz w:val="44"/>
        </w:rPr>
        <w:t>五、栾城镇农业综合服务中心收支预算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481013栾城镇农业综合服务中心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407.36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354.89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407.36</w:t>
            </w:r>
          </w:p>
        </w:tc>
        <w:tc>
          <w:tcPr>
            <w:tcW w:w="4535" w:type="dxa"/>
            <w:vAlign w:val="center"/>
          </w:tcPr>
          <w:p>
            <w:pPr>
              <w:pStyle w:val="16"/>
            </w:pPr>
            <w:r>
              <w:t>本年支出合计</w:t>
            </w:r>
          </w:p>
        </w:tc>
        <w:tc>
          <w:tcPr>
            <w:tcW w:w="2126" w:type="dxa"/>
            <w:vAlign w:val="center"/>
          </w:tcPr>
          <w:p>
            <w:pPr>
              <w:pStyle w:val="17"/>
            </w:pPr>
            <w:r>
              <w:t>407.36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407.36</w:t>
            </w:r>
          </w:p>
        </w:tc>
        <w:tc>
          <w:tcPr>
            <w:tcW w:w="4535" w:type="dxa"/>
            <w:vAlign w:val="center"/>
          </w:tcPr>
          <w:p>
            <w:pPr>
              <w:pStyle w:val="16"/>
            </w:pPr>
            <w:r>
              <w:t>支出总计</w:t>
            </w:r>
          </w:p>
        </w:tc>
        <w:tc>
          <w:tcPr>
            <w:tcW w:w="2126" w:type="dxa"/>
            <w:vAlign w:val="center"/>
          </w:tcPr>
          <w:p>
            <w:pPr>
              <w:pStyle w:val="17"/>
            </w:pPr>
            <w:r>
              <w:t>407.36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481013栾城镇农业综合服务中心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407.36</w:t>
            </w:r>
          </w:p>
        </w:tc>
        <w:tc>
          <w:tcPr>
            <w:tcW w:w="1134" w:type="dxa"/>
            <w:vAlign w:val="center"/>
          </w:tcPr>
          <w:p>
            <w:pPr>
              <w:pStyle w:val="17"/>
            </w:pPr>
            <w:r>
              <w:t>407.36</w:t>
            </w:r>
          </w:p>
        </w:tc>
        <w:tc>
          <w:tcPr>
            <w:tcW w:w="1134" w:type="dxa"/>
            <w:vAlign w:val="center"/>
          </w:tcPr>
          <w:p>
            <w:pPr>
              <w:pStyle w:val="17"/>
            </w:pPr>
            <w:r>
              <w:t>407.36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35.56</w:t>
            </w:r>
          </w:p>
        </w:tc>
        <w:tc>
          <w:tcPr>
            <w:tcW w:w="1134" w:type="dxa"/>
            <w:vAlign w:val="center"/>
          </w:tcPr>
          <w:p>
            <w:pPr>
              <w:pStyle w:val="13"/>
            </w:pPr>
            <w:r>
              <w:t>35.56</w:t>
            </w:r>
          </w:p>
        </w:tc>
        <w:tc>
          <w:tcPr>
            <w:tcW w:w="1134" w:type="dxa"/>
            <w:vAlign w:val="center"/>
          </w:tcPr>
          <w:p>
            <w:pPr>
              <w:pStyle w:val="13"/>
            </w:pPr>
            <w:r>
              <w:t>35.56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33.61</w:t>
            </w:r>
          </w:p>
        </w:tc>
        <w:tc>
          <w:tcPr>
            <w:tcW w:w="1134" w:type="dxa"/>
            <w:vAlign w:val="center"/>
          </w:tcPr>
          <w:p>
            <w:pPr>
              <w:pStyle w:val="13"/>
            </w:pPr>
            <w:r>
              <w:t>33.61</w:t>
            </w:r>
          </w:p>
        </w:tc>
        <w:tc>
          <w:tcPr>
            <w:tcW w:w="1134" w:type="dxa"/>
            <w:vAlign w:val="center"/>
          </w:tcPr>
          <w:p>
            <w:pPr>
              <w:pStyle w:val="13"/>
            </w:pPr>
            <w:r>
              <w:t>33.61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33.61</w:t>
            </w:r>
          </w:p>
        </w:tc>
        <w:tc>
          <w:tcPr>
            <w:tcW w:w="1134" w:type="dxa"/>
            <w:vAlign w:val="center"/>
          </w:tcPr>
          <w:p>
            <w:pPr>
              <w:pStyle w:val="13"/>
            </w:pPr>
            <w:r>
              <w:t>33.61</w:t>
            </w:r>
          </w:p>
        </w:tc>
        <w:tc>
          <w:tcPr>
            <w:tcW w:w="1134" w:type="dxa"/>
            <w:vAlign w:val="center"/>
          </w:tcPr>
          <w:p>
            <w:pPr>
              <w:pStyle w:val="13"/>
            </w:pPr>
            <w:r>
              <w:t>33.61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1.95</w:t>
            </w:r>
          </w:p>
        </w:tc>
        <w:tc>
          <w:tcPr>
            <w:tcW w:w="1134" w:type="dxa"/>
            <w:vAlign w:val="center"/>
          </w:tcPr>
          <w:p>
            <w:pPr>
              <w:pStyle w:val="13"/>
            </w:pPr>
            <w:r>
              <w:t>1.95</w:t>
            </w:r>
          </w:p>
        </w:tc>
        <w:tc>
          <w:tcPr>
            <w:tcW w:w="1134" w:type="dxa"/>
            <w:vAlign w:val="center"/>
          </w:tcPr>
          <w:p>
            <w:pPr>
              <w:pStyle w:val="13"/>
            </w:pPr>
            <w:r>
              <w:t>1.95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1.14</w:t>
            </w:r>
          </w:p>
        </w:tc>
        <w:tc>
          <w:tcPr>
            <w:tcW w:w="1134" w:type="dxa"/>
            <w:vAlign w:val="center"/>
          </w:tcPr>
          <w:p>
            <w:pPr>
              <w:pStyle w:val="13"/>
            </w:pPr>
            <w:r>
              <w:t>1.14</w:t>
            </w:r>
          </w:p>
        </w:tc>
        <w:tc>
          <w:tcPr>
            <w:tcW w:w="1134" w:type="dxa"/>
            <w:vAlign w:val="center"/>
          </w:tcPr>
          <w:p>
            <w:pPr>
              <w:pStyle w:val="13"/>
            </w:pPr>
            <w:r>
              <w:t>1.14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0.81</w:t>
            </w:r>
          </w:p>
        </w:tc>
        <w:tc>
          <w:tcPr>
            <w:tcW w:w="1134" w:type="dxa"/>
            <w:vAlign w:val="center"/>
          </w:tcPr>
          <w:p>
            <w:pPr>
              <w:pStyle w:val="13"/>
            </w:pPr>
            <w:r>
              <w:t>0.81</w:t>
            </w:r>
          </w:p>
        </w:tc>
        <w:tc>
          <w:tcPr>
            <w:tcW w:w="1134" w:type="dxa"/>
            <w:vAlign w:val="center"/>
          </w:tcPr>
          <w:p>
            <w:pPr>
              <w:pStyle w:val="13"/>
            </w:pPr>
            <w:r>
              <w:t>0.81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16.90</w:t>
            </w:r>
          </w:p>
        </w:tc>
        <w:tc>
          <w:tcPr>
            <w:tcW w:w="1134" w:type="dxa"/>
            <w:vAlign w:val="center"/>
          </w:tcPr>
          <w:p>
            <w:pPr>
              <w:pStyle w:val="13"/>
            </w:pPr>
            <w:r>
              <w:t>16.90</w:t>
            </w:r>
          </w:p>
        </w:tc>
        <w:tc>
          <w:tcPr>
            <w:tcW w:w="1134" w:type="dxa"/>
            <w:vAlign w:val="center"/>
          </w:tcPr>
          <w:p>
            <w:pPr>
              <w:pStyle w:val="13"/>
            </w:pPr>
            <w:r>
              <w:t>16.90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16.90</w:t>
            </w:r>
          </w:p>
        </w:tc>
        <w:tc>
          <w:tcPr>
            <w:tcW w:w="1134" w:type="dxa"/>
            <w:vAlign w:val="center"/>
          </w:tcPr>
          <w:p>
            <w:pPr>
              <w:pStyle w:val="13"/>
            </w:pPr>
            <w:r>
              <w:t>16.90</w:t>
            </w:r>
          </w:p>
        </w:tc>
        <w:tc>
          <w:tcPr>
            <w:tcW w:w="1134" w:type="dxa"/>
            <w:vAlign w:val="center"/>
          </w:tcPr>
          <w:p>
            <w:pPr>
              <w:pStyle w:val="13"/>
            </w:pPr>
            <w:r>
              <w:t>16.90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16.90</w:t>
            </w:r>
          </w:p>
        </w:tc>
        <w:tc>
          <w:tcPr>
            <w:tcW w:w="1134" w:type="dxa"/>
            <w:vAlign w:val="center"/>
          </w:tcPr>
          <w:p>
            <w:pPr>
              <w:pStyle w:val="13"/>
            </w:pPr>
            <w:r>
              <w:t>16.90</w:t>
            </w:r>
          </w:p>
        </w:tc>
        <w:tc>
          <w:tcPr>
            <w:tcW w:w="1134" w:type="dxa"/>
            <w:vAlign w:val="center"/>
          </w:tcPr>
          <w:p>
            <w:pPr>
              <w:pStyle w:val="13"/>
            </w:pPr>
            <w:r>
              <w:t>16.90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354.89</w:t>
            </w:r>
          </w:p>
        </w:tc>
        <w:tc>
          <w:tcPr>
            <w:tcW w:w="1134" w:type="dxa"/>
            <w:vAlign w:val="center"/>
          </w:tcPr>
          <w:p>
            <w:pPr>
              <w:pStyle w:val="13"/>
            </w:pPr>
            <w:r>
              <w:t>354.89</w:t>
            </w:r>
          </w:p>
        </w:tc>
        <w:tc>
          <w:tcPr>
            <w:tcW w:w="1134" w:type="dxa"/>
            <w:vAlign w:val="center"/>
          </w:tcPr>
          <w:p>
            <w:pPr>
              <w:pStyle w:val="13"/>
            </w:pPr>
            <w:r>
              <w:t>354.89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354.89</w:t>
            </w:r>
          </w:p>
        </w:tc>
        <w:tc>
          <w:tcPr>
            <w:tcW w:w="1134" w:type="dxa"/>
            <w:vAlign w:val="center"/>
          </w:tcPr>
          <w:p>
            <w:pPr>
              <w:pStyle w:val="13"/>
            </w:pPr>
            <w:r>
              <w:t>354.89</w:t>
            </w:r>
          </w:p>
        </w:tc>
        <w:tc>
          <w:tcPr>
            <w:tcW w:w="1134" w:type="dxa"/>
            <w:vAlign w:val="center"/>
          </w:tcPr>
          <w:p>
            <w:pPr>
              <w:pStyle w:val="13"/>
            </w:pPr>
            <w:r>
              <w:t>354.89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2130104</w:t>
            </w:r>
          </w:p>
        </w:tc>
        <w:tc>
          <w:tcPr>
            <w:tcW w:w="1559" w:type="dxa"/>
            <w:vAlign w:val="center"/>
          </w:tcPr>
          <w:p>
            <w:pPr>
              <w:pStyle w:val="14"/>
            </w:pPr>
            <w:r>
              <w:t>事业运行</w:t>
            </w:r>
          </w:p>
        </w:tc>
        <w:tc>
          <w:tcPr>
            <w:tcW w:w="1134" w:type="dxa"/>
            <w:vAlign w:val="center"/>
          </w:tcPr>
          <w:p>
            <w:pPr>
              <w:pStyle w:val="13"/>
            </w:pPr>
            <w:r>
              <w:t>354.89</w:t>
            </w:r>
          </w:p>
        </w:tc>
        <w:tc>
          <w:tcPr>
            <w:tcW w:w="1134" w:type="dxa"/>
            <w:vAlign w:val="center"/>
          </w:tcPr>
          <w:p>
            <w:pPr>
              <w:pStyle w:val="13"/>
            </w:pPr>
            <w:r>
              <w:t>354.89</w:t>
            </w:r>
          </w:p>
        </w:tc>
        <w:tc>
          <w:tcPr>
            <w:tcW w:w="1134" w:type="dxa"/>
            <w:vAlign w:val="center"/>
          </w:tcPr>
          <w:p>
            <w:pPr>
              <w:pStyle w:val="13"/>
            </w:pPr>
            <w:r>
              <w:t>354.89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481013栾城镇农业综合服务中心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407.36</w:t>
            </w:r>
          </w:p>
        </w:tc>
        <w:tc>
          <w:tcPr>
            <w:tcW w:w="1361" w:type="dxa"/>
            <w:vAlign w:val="center"/>
          </w:tcPr>
          <w:p>
            <w:pPr>
              <w:pStyle w:val="17"/>
            </w:pPr>
            <w:r>
              <w:t>407.36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35.56</w:t>
            </w:r>
          </w:p>
        </w:tc>
        <w:tc>
          <w:tcPr>
            <w:tcW w:w="1361" w:type="dxa"/>
            <w:vAlign w:val="center"/>
          </w:tcPr>
          <w:p>
            <w:pPr>
              <w:pStyle w:val="13"/>
            </w:pPr>
            <w:r>
              <w:t>35.56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33.61</w:t>
            </w:r>
          </w:p>
        </w:tc>
        <w:tc>
          <w:tcPr>
            <w:tcW w:w="1361" w:type="dxa"/>
            <w:vAlign w:val="center"/>
          </w:tcPr>
          <w:p>
            <w:pPr>
              <w:pStyle w:val="13"/>
            </w:pPr>
            <w:r>
              <w:t>33.61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33.61</w:t>
            </w:r>
          </w:p>
        </w:tc>
        <w:tc>
          <w:tcPr>
            <w:tcW w:w="1361" w:type="dxa"/>
            <w:vAlign w:val="center"/>
          </w:tcPr>
          <w:p>
            <w:pPr>
              <w:pStyle w:val="13"/>
            </w:pPr>
            <w:r>
              <w:t>33.61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1.95</w:t>
            </w:r>
          </w:p>
        </w:tc>
        <w:tc>
          <w:tcPr>
            <w:tcW w:w="1361" w:type="dxa"/>
            <w:vAlign w:val="center"/>
          </w:tcPr>
          <w:p>
            <w:pPr>
              <w:pStyle w:val="13"/>
            </w:pPr>
            <w:r>
              <w:t>1.95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1.14</w:t>
            </w:r>
          </w:p>
        </w:tc>
        <w:tc>
          <w:tcPr>
            <w:tcW w:w="1361" w:type="dxa"/>
            <w:vAlign w:val="center"/>
          </w:tcPr>
          <w:p>
            <w:pPr>
              <w:pStyle w:val="13"/>
            </w:pPr>
            <w:r>
              <w:t>1.14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0.81</w:t>
            </w:r>
          </w:p>
        </w:tc>
        <w:tc>
          <w:tcPr>
            <w:tcW w:w="1361" w:type="dxa"/>
            <w:vAlign w:val="center"/>
          </w:tcPr>
          <w:p>
            <w:pPr>
              <w:pStyle w:val="13"/>
            </w:pPr>
            <w:r>
              <w:t>0.81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16.90</w:t>
            </w:r>
          </w:p>
        </w:tc>
        <w:tc>
          <w:tcPr>
            <w:tcW w:w="1361" w:type="dxa"/>
            <w:vAlign w:val="center"/>
          </w:tcPr>
          <w:p>
            <w:pPr>
              <w:pStyle w:val="13"/>
            </w:pPr>
            <w:r>
              <w:t>16.90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16.90</w:t>
            </w:r>
          </w:p>
        </w:tc>
        <w:tc>
          <w:tcPr>
            <w:tcW w:w="1361" w:type="dxa"/>
            <w:vAlign w:val="center"/>
          </w:tcPr>
          <w:p>
            <w:pPr>
              <w:pStyle w:val="13"/>
            </w:pPr>
            <w:r>
              <w:t>16.90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16.90</w:t>
            </w:r>
          </w:p>
        </w:tc>
        <w:tc>
          <w:tcPr>
            <w:tcW w:w="1361" w:type="dxa"/>
            <w:vAlign w:val="center"/>
          </w:tcPr>
          <w:p>
            <w:pPr>
              <w:pStyle w:val="13"/>
            </w:pPr>
            <w:r>
              <w:t>16.90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354.89</w:t>
            </w:r>
          </w:p>
        </w:tc>
        <w:tc>
          <w:tcPr>
            <w:tcW w:w="1361" w:type="dxa"/>
            <w:vAlign w:val="center"/>
          </w:tcPr>
          <w:p>
            <w:pPr>
              <w:pStyle w:val="13"/>
            </w:pPr>
            <w:r>
              <w:t>354.89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354.89</w:t>
            </w:r>
          </w:p>
        </w:tc>
        <w:tc>
          <w:tcPr>
            <w:tcW w:w="1361" w:type="dxa"/>
            <w:vAlign w:val="center"/>
          </w:tcPr>
          <w:p>
            <w:pPr>
              <w:pStyle w:val="13"/>
            </w:pPr>
            <w:r>
              <w:t>354.89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2130104</w:t>
            </w:r>
          </w:p>
        </w:tc>
        <w:tc>
          <w:tcPr>
            <w:tcW w:w="4535" w:type="dxa"/>
            <w:vAlign w:val="center"/>
          </w:tcPr>
          <w:p>
            <w:pPr>
              <w:pStyle w:val="14"/>
            </w:pPr>
            <w:r>
              <w:t>事业运行</w:t>
            </w:r>
          </w:p>
        </w:tc>
        <w:tc>
          <w:tcPr>
            <w:tcW w:w="1361" w:type="dxa"/>
            <w:vAlign w:val="center"/>
          </w:tcPr>
          <w:p>
            <w:pPr>
              <w:pStyle w:val="13"/>
            </w:pPr>
            <w:r>
              <w:t>354.89</w:t>
            </w:r>
          </w:p>
        </w:tc>
        <w:tc>
          <w:tcPr>
            <w:tcW w:w="1361" w:type="dxa"/>
            <w:vAlign w:val="center"/>
          </w:tcPr>
          <w:p>
            <w:pPr>
              <w:pStyle w:val="13"/>
            </w:pPr>
            <w:r>
              <w:t>354.89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481013栾城镇农业综合服务中心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407.36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35.56</w:t>
            </w:r>
          </w:p>
        </w:tc>
        <w:tc>
          <w:tcPr>
            <w:tcW w:w="1474" w:type="dxa"/>
            <w:vAlign w:val="center"/>
          </w:tcPr>
          <w:p>
            <w:pPr>
              <w:pStyle w:val="13"/>
            </w:pPr>
            <w:r>
              <w:t>35.56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16.90</w:t>
            </w:r>
          </w:p>
        </w:tc>
        <w:tc>
          <w:tcPr>
            <w:tcW w:w="1474" w:type="dxa"/>
            <w:vAlign w:val="center"/>
          </w:tcPr>
          <w:p>
            <w:pPr>
              <w:pStyle w:val="13"/>
            </w:pPr>
            <w:r>
              <w:t>16.90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354.89</w:t>
            </w:r>
          </w:p>
        </w:tc>
        <w:tc>
          <w:tcPr>
            <w:tcW w:w="1474" w:type="dxa"/>
            <w:vAlign w:val="center"/>
          </w:tcPr>
          <w:p>
            <w:pPr>
              <w:pStyle w:val="13"/>
            </w:pPr>
            <w:r>
              <w:t>354.89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407.36</w:t>
            </w:r>
          </w:p>
        </w:tc>
        <w:tc>
          <w:tcPr>
            <w:tcW w:w="3402" w:type="dxa"/>
            <w:vAlign w:val="center"/>
          </w:tcPr>
          <w:p>
            <w:pPr>
              <w:pStyle w:val="16"/>
            </w:pPr>
            <w:r>
              <w:t>本年支出合计</w:t>
            </w:r>
          </w:p>
        </w:tc>
        <w:tc>
          <w:tcPr>
            <w:tcW w:w="1474" w:type="dxa"/>
            <w:vAlign w:val="center"/>
          </w:tcPr>
          <w:p>
            <w:pPr>
              <w:pStyle w:val="17"/>
            </w:pPr>
            <w:r>
              <w:t>407.36</w:t>
            </w:r>
          </w:p>
        </w:tc>
        <w:tc>
          <w:tcPr>
            <w:tcW w:w="1474" w:type="dxa"/>
            <w:vAlign w:val="center"/>
          </w:tcPr>
          <w:p>
            <w:pPr>
              <w:pStyle w:val="17"/>
            </w:pPr>
            <w:r>
              <w:t>407.36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407.36</w:t>
            </w:r>
          </w:p>
        </w:tc>
        <w:tc>
          <w:tcPr>
            <w:tcW w:w="3402" w:type="dxa"/>
            <w:vAlign w:val="center"/>
          </w:tcPr>
          <w:p>
            <w:pPr>
              <w:pStyle w:val="16"/>
            </w:pPr>
            <w:r>
              <w:t>支出总计</w:t>
            </w:r>
          </w:p>
        </w:tc>
        <w:tc>
          <w:tcPr>
            <w:tcW w:w="1474" w:type="dxa"/>
            <w:vAlign w:val="center"/>
          </w:tcPr>
          <w:p>
            <w:pPr>
              <w:pStyle w:val="17"/>
            </w:pPr>
            <w:r>
              <w:t>407.36</w:t>
            </w:r>
          </w:p>
        </w:tc>
        <w:tc>
          <w:tcPr>
            <w:tcW w:w="1474" w:type="dxa"/>
            <w:vAlign w:val="center"/>
          </w:tcPr>
          <w:p>
            <w:pPr>
              <w:pStyle w:val="17"/>
            </w:pPr>
            <w:r>
              <w:t>407.36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481013栾城镇农业综合服务中心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407.36</w:t>
            </w:r>
          </w:p>
        </w:tc>
        <w:tc>
          <w:tcPr>
            <w:tcW w:w="2551" w:type="dxa"/>
            <w:vAlign w:val="center"/>
          </w:tcPr>
          <w:p>
            <w:pPr>
              <w:pStyle w:val="17"/>
            </w:pPr>
            <w:r>
              <w:t>407.36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35.56</w:t>
            </w:r>
          </w:p>
        </w:tc>
        <w:tc>
          <w:tcPr>
            <w:tcW w:w="2551" w:type="dxa"/>
            <w:vAlign w:val="center"/>
          </w:tcPr>
          <w:p>
            <w:pPr>
              <w:pStyle w:val="13"/>
            </w:pPr>
            <w:r>
              <w:t>35.56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33.61</w:t>
            </w:r>
          </w:p>
        </w:tc>
        <w:tc>
          <w:tcPr>
            <w:tcW w:w="2551" w:type="dxa"/>
            <w:vAlign w:val="center"/>
          </w:tcPr>
          <w:p>
            <w:pPr>
              <w:pStyle w:val="13"/>
            </w:pPr>
            <w:r>
              <w:t>33.61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33.61</w:t>
            </w:r>
          </w:p>
        </w:tc>
        <w:tc>
          <w:tcPr>
            <w:tcW w:w="2551" w:type="dxa"/>
            <w:vAlign w:val="center"/>
          </w:tcPr>
          <w:p>
            <w:pPr>
              <w:pStyle w:val="13"/>
            </w:pPr>
            <w:r>
              <w:t>33.61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1.95</w:t>
            </w:r>
          </w:p>
        </w:tc>
        <w:tc>
          <w:tcPr>
            <w:tcW w:w="2551" w:type="dxa"/>
            <w:vAlign w:val="center"/>
          </w:tcPr>
          <w:p>
            <w:pPr>
              <w:pStyle w:val="13"/>
            </w:pPr>
            <w:r>
              <w:t>1.95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1.14</w:t>
            </w:r>
          </w:p>
        </w:tc>
        <w:tc>
          <w:tcPr>
            <w:tcW w:w="2551" w:type="dxa"/>
            <w:vAlign w:val="center"/>
          </w:tcPr>
          <w:p>
            <w:pPr>
              <w:pStyle w:val="13"/>
            </w:pPr>
            <w:r>
              <w:t>1.14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0.81</w:t>
            </w:r>
          </w:p>
        </w:tc>
        <w:tc>
          <w:tcPr>
            <w:tcW w:w="2551" w:type="dxa"/>
            <w:vAlign w:val="center"/>
          </w:tcPr>
          <w:p>
            <w:pPr>
              <w:pStyle w:val="13"/>
            </w:pPr>
            <w:r>
              <w:t>0.81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16.90</w:t>
            </w:r>
          </w:p>
        </w:tc>
        <w:tc>
          <w:tcPr>
            <w:tcW w:w="2551" w:type="dxa"/>
            <w:vAlign w:val="center"/>
          </w:tcPr>
          <w:p>
            <w:pPr>
              <w:pStyle w:val="13"/>
            </w:pPr>
            <w:r>
              <w:t>16.90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16.90</w:t>
            </w:r>
          </w:p>
        </w:tc>
        <w:tc>
          <w:tcPr>
            <w:tcW w:w="2551" w:type="dxa"/>
            <w:vAlign w:val="center"/>
          </w:tcPr>
          <w:p>
            <w:pPr>
              <w:pStyle w:val="13"/>
            </w:pPr>
            <w:r>
              <w:t>16.90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16.90</w:t>
            </w:r>
          </w:p>
        </w:tc>
        <w:tc>
          <w:tcPr>
            <w:tcW w:w="2551" w:type="dxa"/>
            <w:vAlign w:val="center"/>
          </w:tcPr>
          <w:p>
            <w:pPr>
              <w:pStyle w:val="13"/>
            </w:pPr>
            <w:r>
              <w:t>16.90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354.89</w:t>
            </w:r>
          </w:p>
        </w:tc>
        <w:tc>
          <w:tcPr>
            <w:tcW w:w="2551" w:type="dxa"/>
            <w:vAlign w:val="center"/>
          </w:tcPr>
          <w:p>
            <w:pPr>
              <w:pStyle w:val="13"/>
            </w:pPr>
            <w:r>
              <w:t>354.89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354.89</w:t>
            </w:r>
          </w:p>
        </w:tc>
        <w:tc>
          <w:tcPr>
            <w:tcW w:w="2551" w:type="dxa"/>
            <w:vAlign w:val="center"/>
          </w:tcPr>
          <w:p>
            <w:pPr>
              <w:pStyle w:val="13"/>
            </w:pPr>
            <w:r>
              <w:t>354.89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2130104</w:t>
            </w:r>
          </w:p>
        </w:tc>
        <w:tc>
          <w:tcPr>
            <w:tcW w:w="4535" w:type="dxa"/>
            <w:vAlign w:val="center"/>
          </w:tcPr>
          <w:p>
            <w:pPr>
              <w:pStyle w:val="14"/>
            </w:pPr>
            <w:r>
              <w:t>事业运行</w:t>
            </w:r>
          </w:p>
        </w:tc>
        <w:tc>
          <w:tcPr>
            <w:tcW w:w="2551" w:type="dxa"/>
            <w:vAlign w:val="center"/>
          </w:tcPr>
          <w:p>
            <w:pPr>
              <w:pStyle w:val="13"/>
            </w:pPr>
            <w:r>
              <w:t>354.89</w:t>
            </w:r>
          </w:p>
        </w:tc>
        <w:tc>
          <w:tcPr>
            <w:tcW w:w="2551" w:type="dxa"/>
            <w:vAlign w:val="center"/>
          </w:tcPr>
          <w:p>
            <w:pPr>
              <w:pStyle w:val="13"/>
            </w:pPr>
            <w:r>
              <w:t>354.89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481013栾城镇农业综合服务中心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407.36</w:t>
            </w:r>
          </w:p>
        </w:tc>
        <w:tc>
          <w:tcPr>
            <w:tcW w:w="2551" w:type="dxa"/>
            <w:vAlign w:val="center"/>
          </w:tcPr>
          <w:p>
            <w:pPr>
              <w:pStyle w:val="17"/>
            </w:pPr>
            <w:r>
              <w:t>383.80</w:t>
            </w:r>
          </w:p>
        </w:tc>
        <w:tc>
          <w:tcPr>
            <w:tcW w:w="2551" w:type="dxa"/>
            <w:vAlign w:val="center"/>
          </w:tcPr>
          <w:p>
            <w:pPr>
              <w:pStyle w:val="17"/>
            </w:pPr>
            <w:r>
              <w:t>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371.58</w:t>
            </w:r>
          </w:p>
        </w:tc>
        <w:tc>
          <w:tcPr>
            <w:tcW w:w="2551" w:type="dxa"/>
            <w:vAlign w:val="center"/>
          </w:tcPr>
          <w:p>
            <w:pPr>
              <w:pStyle w:val="13"/>
            </w:pPr>
            <w:r>
              <w:t>371.58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106.63</w:t>
            </w:r>
          </w:p>
        </w:tc>
        <w:tc>
          <w:tcPr>
            <w:tcW w:w="2551" w:type="dxa"/>
            <w:vAlign w:val="center"/>
          </w:tcPr>
          <w:p>
            <w:pPr>
              <w:pStyle w:val="13"/>
            </w:pPr>
            <w:r>
              <w:t>106.63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39.72</w:t>
            </w:r>
          </w:p>
        </w:tc>
        <w:tc>
          <w:tcPr>
            <w:tcW w:w="2551" w:type="dxa"/>
            <w:vAlign w:val="center"/>
          </w:tcPr>
          <w:p>
            <w:pPr>
              <w:pStyle w:val="13"/>
            </w:pPr>
            <w:r>
              <w:t>39.72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143.47</w:t>
            </w:r>
          </w:p>
        </w:tc>
        <w:tc>
          <w:tcPr>
            <w:tcW w:w="2551" w:type="dxa"/>
            <w:vAlign w:val="center"/>
          </w:tcPr>
          <w:p>
            <w:pPr>
              <w:pStyle w:val="13"/>
            </w:pPr>
            <w:r>
              <w:t>143.47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33.61</w:t>
            </w:r>
          </w:p>
        </w:tc>
        <w:tc>
          <w:tcPr>
            <w:tcW w:w="2551" w:type="dxa"/>
            <w:vAlign w:val="center"/>
          </w:tcPr>
          <w:p>
            <w:pPr>
              <w:pStyle w:val="13"/>
            </w:pPr>
            <w:r>
              <w:t>33.61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16.90</w:t>
            </w:r>
          </w:p>
        </w:tc>
        <w:tc>
          <w:tcPr>
            <w:tcW w:w="2551" w:type="dxa"/>
            <w:vAlign w:val="center"/>
          </w:tcPr>
          <w:p>
            <w:pPr>
              <w:pStyle w:val="13"/>
            </w:pPr>
            <w:r>
              <w:t>16.90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1.95</w:t>
            </w:r>
          </w:p>
        </w:tc>
        <w:tc>
          <w:tcPr>
            <w:tcW w:w="2551" w:type="dxa"/>
            <w:vAlign w:val="center"/>
          </w:tcPr>
          <w:p>
            <w:pPr>
              <w:pStyle w:val="13"/>
            </w:pPr>
            <w:r>
              <w:t>1.95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29.30</w:t>
            </w:r>
          </w:p>
        </w:tc>
        <w:tc>
          <w:tcPr>
            <w:tcW w:w="2551" w:type="dxa"/>
            <w:vAlign w:val="center"/>
          </w:tcPr>
          <w:p>
            <w:pPr>
              <w:pStyle w:val="13"/>
            </w:pPr>
            <w:r>
              <w:t>29.30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23.55</w:t>
            </w:r>
          </w:p>
        </w:tc>
        <w:tc>
          <w:tcPr>
            <w:tcW w:w="2551" w:type="dxa"/>
            <w:vAlign w:val="center"/>
          </w:tcPr>
          <w:p>
            <w:pPr>
              <w:pStyle w:val="13"/>
            </w:pPr>
          </w:p>
        </w:tc>
        <w:tc>
          <w:tcPr>
            <w:tcW w:w="2551" w:type="dxa"/>
            <w:vAlign w:val="center"/>
          </w:tcPr>
          <w:p>
            <w:pPr>
              <w:pStyle w:val="13"/>
            </w:pPr>
            <w:r>
              <w:t>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9.20</w:t>
            </w:r>
          </w:p>
        </w:tc>
        <w:tc>
          <w:tcPr>
            <w:tcW w:w="2551" w:type="dxa"/>
            <w:vAlign w:val="center"/>
          </w:tcPr>
          <w:p>
            <w:pPr>
              <w:pStyle w:val="13"/>
            </w:pPr>
          </w:p>
        </w:tc>
        <w:tc>
          <w:tcPr>
            <w:tcW w:w="2551" w:type="dxa"/>
            <w:vAlign w:val="center"/>
          </w:tcPr>
          <w:p>
            <w:pPr>
              <w:pStyle w:val="13"/>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0.76</w:t>
            </w:r>
          </w:p>
        </w:tc>
        <w:tc>
          <w:tcPr>
            <w:tcW w:w="2551" w:type="dxa"/>
            <w:vAlign w:val="center"/>
          </w:tcPr>
          <w:p>
            <w:pPr>
              <w:pStyle w:val="13"/>
            </w:pPr>
          </w:p>
        </w:tc>
        <w:tc>
          <w:tcPr>
            <w:tcW w:w="2551"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1.26</w:t>
            </w:r>
          </w:p>
        </w:tc>
        <w:tc>
          <w:tcPr>
            <w:tcW w:w="2551" w:type="dxa"/>
            <w:vAlign w:val="center"/>
          </w:tcPr>
          <w:p>
            <w:pPr>
              <w:pStyle w:val="13"/>
            </w:pPr>
          </w:p>
        </w:tc>
        <w:tc>
          <w:tcPr>
            <w:tcW w:w="2551" w:type="dxa"/>
            <w:vAlign w:val="center"/>
          </w:tcPr>
          <w:p>
            <w:pPr>
              <w:pStyle w:val="13"/>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1.95</w:t>
            </w:r>
          </w:p>
        </w:tc>
        <w:tc>
          <w:tcPr>
            <w:tcW w:w="2551" w:type="dxa"/>
            <w:vAlign w:val="center"/>
          </w:tcPr>
          <w:p>
            <w:pPr>
              <w:pStyle w:val="13"/>
            </w:pPr>
          </w:p>
        </w:tc>
        <w:tc>
          <w:tcPr>
            <w:tcW w:w="2551" w:type="dxa"/>
            <w:vAlign w:val="center"/>
          </w:tcPr>
          <w:p>
            <w:pPr>
              <w:pStyle w:val="13"/>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9.60</w:t>
            </w:r>
          </w:p>
        </w:tc>
        <w:tc>
          <w:tcPr>
            <w:tcW w:w="2551" w:type="dxa"/>
            <w:vAlign w:val="center"/>
          </w:tcPr>
          <w:p>
            <w:pPr>
              <w:pStyle w:val="13"/>
            </w:pPr>
          </w:p>
        </w:tc>
        <w:tc>
          <w:tcPr>
            <w:tcW w:w="2551" w:type="dxa"/>
            <w:vAlign w:val="center"/>
          </w:tcPr>
          <w:p>
            <w:pPr>
              <w:pStyle w:val="13"/>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0.79</w:t>
            </w:r>
          </w:p>
        </w:tc>
        <w:tc>
          <w:tcPr>
            <w:tcW w:w="2551" w:type="dxa"/>
            <w:vAlign w:val="center"/>
          </w:tcPr>
          <w:p>
            <w:pPr>
              <w:pStyle w:val="13"/>
            </w:pPr>
          </w:p>
        </w:tc>
        <w:tc>
          <w:tcPr>
            <w:tcW w:w="2551" w:type="dxa"/>
            <w:vAlign w:val="center"/>
          </w:tcPr>
          <w:p>
            <w:pPr>
              <w:pStyle w:val="13"/>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12.22</w:t>
            </w:r>
          </w:p>
        </w:tc>
        <w:tc>
          <w:tcPr>
            <w:tcW w:w="2551" w:type="dxa"/>
            <w:vAlign w:val="center"/>
          </w:tcPr>
          <w:p>
            <w:pPr>
              <w:pStyle w:val="13"/>
            </w:pPr>
            <w:r>
              <w:t>12.22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12.22</w:t>
            </w:r>
          </w:p>
        </w:tc>
        <w:tc>
          <w:tcPr>
            <w:tcW w:w="2551" w:type="dxa"/>
            <w:vAlign w:val="center"/>
          </w:tcPr>
          <w:p>
            <w:pPr>
              <w:pStyle w:val="13"/>
            </w:pPr>
            <w:r>
              <w:t>12.22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481013栾城镇农业综合服务中心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481013栾城镇农业综合服务中心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481013栾城镇农业综合服务中心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栾城镇农业综合服务中心2026年单位预算信息公开情况说明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按照《中华人民共和国预算法》、《地方预决算公开操作规程》和《关于进一步推进预算公开工作的实施意见》规定，现将栾城镇农业综合服务中心2026年单位预算公开如下：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农业、畜牧、林业、水利、农机等技术推广和服务工作，负责农产品质量安全监管工作，负责指导农业生产、技术培训和信息咨询服务；负责动植物病虫害及灾情的预报、防治、处置；负责指导新农村建设、乡村振兴、农村体制改革、农村土地承包、扶贫开发、水土保持和综合治理等工作；负责农村环境卫生、爱国卫生日常工作；负责经济发展、项目建设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栾城镇农业综合服务中心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407.36万元，其中：一般公共预算收入407.36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镇农业综合服务中心年度单位预算中支出预算的总体情况。2026年支出预算407.36万元，其中基本支出407.36万元，包括人员经费383.80万元和日常公用经费23.55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407.36万元，较2025年预算增加23.33万元，其中：基本支出增加23.33万元，主要为在职人员工资、保险、取暖费等支出。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ind w:firstLine="880"/>
        <w:rPr>
          <w:rFonts w:hint="eastAsia" w:eastAsia="方正仿宋_GBK"/>
          <w:sz w:val="28"/>
          <w:lang w:val="en-US" w:eastAsia="zh-CN"/>
        </w:rPr>
      </w:pPr>
      <w:r>
        <w:rPr>
          <w:rFonts w:eastAsia="方正仿宋_GBK"/>
          <w:sz w:val="28"/>
        </w:rPr>
        <w:t>202</w:t>
      </w:r>
      <w:r>
        <w:rPr>
          <w:rFonts w:hint="eastAsia" w:eastAsia="方正仿宋_GBK"/>
          <w:sz w:val="28"/>
          <w:lang w:val="en-US" w:eastAsia="zh-CN"/>
        </w:rPr>
        <w:t>6</w:t>
      </w:r>
      <w:r>
        <w:rPr>
          <w:rFonts w:eastAsia="方正仿宋_GBK"/>
          <w:sz w:val="28"/>
        </w:rPr>
        <w:t>年，</w:t>
      </w:r>
      <w:r>
        <w:rPr>
          <w:rFonts w:hint="eastAsia" w:eastAsia="方正仿宋_GBK"/>
          <w:sz w:val="28"/>
        </w:rPr>
        <w:t>我单位</w:t>
      </w:r>
      <w:r>
        <w:rPr>
          <w:rFonts w:eastAsia="方正仿宋_GBK"/>
          <w:sz w:val="28"/>
        </w:rPr>
        <w:t>机关运行经费共计安排</w:t>
      </w:r>
      <w:r>
        <w:rPr>
          <w:rFonts w:hint="eastAsia" w:eastAsia="方正仿宋_GBK"/>
          <w:sz w:val="28"/>
          <w:lang w:val="en-US" w:eastAsia="zh-CN"/>
        </w:rPr>
        <w:t>23.55</w:t>
      </w:r>
      <w:r>
        <w:rPr>
          <w:rFonts w:eastAsia="方正仿宋_GBK"/>
          <w:sz w:val="28"/>
        </w:rPr>
        <w:t>万元，</w:t>
      </w:r>
      <w:r>
        <w:rPr>
          <w:rFonts w:hint="eastAsia" w:eastAsia="方正仿宋_GBK"/>
          <w:sz w:val="28"/>
          <w:lang w:val="en-US" w:eastAsia="zh-CN"/>
        </w:rPr>
        <w:t>主要用于日常维修、办公用房水电费、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line="240" w:lineRule="auto"/>
        <w:ind w:firstLine="640"/>
        <w:jc w:val="left"/>
        <w:outlineLvl w:val="9"/>
        <w:rPr>
          <w:rFonts w:hint="eastAsia" w:eastAsia="方正仿宋_GBK"/>
          <w:sz w:val="28"/>
        </w:rPr>
      </w:pPr>
      <w:r>
        <w:rPr>
          <w:rFonts w:hint="eastAsia" w:eastAsia="方正仿宋_GBK"/>
          <w:sz w:val="28"/>
        </w:rPr>
        <w:t>202</w:t>
      </w:r>
      <w:r>
        <w:rPr>
          <w:rFonts w:hint="eastAsia" w:eastAsia="方正仿宋_GBK"/>
          <w:sz w:val="28"/>
          <w:lang w:val="en-US" w:eastAsia="zh-CN"/>
        </w:rPr>
        <w:t>6</w:t>
      </w:r>
      <w:r>
        <w:rPr>
          <w:rFonts w:hint="eastAsia" w:eastAsia="方正仿宋_GBK"/>
          <w:sz w:val="28"/>
        </w:rPr>
        <w:t>年，财政拨款“三公”经费预算安排0万元，其中因公出国（境）费0万元；公务用车购置及运维费0万元（其中：公务用车购置费为0万元，公务用车运维费0万元)；公务接待费0万元。与202</w:t>
      </w:r>
      <w:r>
        <w:rPr>
          <w:rFonts w:hint="eastAsia" w:eastAsia="方正仿宋_GBK"/>
          <w:sz w:val="28"/>
          <w:lang w:val="en-US" w:eastAsia="zh-CN"/>
        </w:rPr>
        <w:t>5</w:t>
      </w:r>
      <w:r>
        <w:rPr>
          <w:rFonts w:hint="eastAsia" w:eastAsia="方正仿宋_GBK"/>
          <w:sz w:val="28"/>
        </w:rPr>
        <w:t>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rPr>
          <w:rFonts w:ascii="黑体" w:hAnsi="黑体" w:eastAsia="黑体" w:cs="黑体"/>
          <w:color w:val="000000"/>
          <w:sz w:val="32"/>
          <w:szCs w:val="24"/>
          <w:lang w:val="en-US" w:eastAsia="uk-UA" w:bidi="ar-SA"/>
        </w:rPr>
      </w:pPr>
    </w:p>
    <w:p>
      <w:pPr>
        <w:tabs>
          <w:tab w:val="left" w:pos="1143"/>
        </w:tabs>
        <w:jc w:val="left"/>
        <w:rPr>
          <w:rFonts w:hint="eastAsia" w:eastAsia="黑体"/>
          <w:lang w:val="en-US" w:eastAsia="zh-CN"/>
        </w:rPr>
        <w:sectPr>
          <w:pgSz w:w="16840" w:h="11900" w:orient="landscape"/>
          <w:pgMar w:top="1361" w:right="1020" w:bottom="1361" w:left="1020" w:header="720" w:footer="720" w:gutter="0"/>
          <w:cols w:space="720" w:num="1"/>
        </w:sectPr>
      </w:pPr>
      <w:bookmarkStart w:id="5" w:name="_GoBack"/>
      <w:bookmarkEnd w:id="5"/>
      <w:r>
        <w:rPr>
          <w:rFonts w:hint="eastAsia" w:ascii="黑体" w:hAnsi="黑体" w:eastAsia="黑体" w:cs="黑体"/>
          <w:color w:val="000000"/>
          <w:sz w:val="32"/>
          <w:szCs w:val="24"/>
          <w:lang w:val="en-US" w:eastAsia="zh-CN" w:bidi="ar-SA"/>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481013栾城镇农业综合服务中心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栾城镇农业综合服务中心上年末固定资产金额为0.00万元（详见下表）。本年度拟购置固定资产总额为0.00万元，已按要求列入政府采购预算，详见政府采购预算表。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481013栾城镇农业综合服务中心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0MTc2NWU4NGJmMWVmNGEyZWJjMjg2NzYyYjY0OWIifQ=="/>
  </w:docVars>
  <w:rsids>
    <w:rsidRoot w:val="00000000"/>
    <w:rsid w:val="148406B1"/>
    <w:rsid w:val="486143A6"/>
    <w:rsid w:val="49154472"/>
    <w:rsid w:val="582E45CC"/>
    <w:rsid w:val="6186668A"/>
    <w:rsid w:val="685D6933"/>
    <w:rsid w:val="77653D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132</Pages>
  <TotalTime>2</TotalTime>
  <ScaleCrop>false</ScaleCrop>
  <LinksUpToDate>false</LinksUpToDate>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2026-03-09T15:36:00Z</dcterms:created>
  <dc:creator>Administrator</dc:creator>
  <cp:lastModifiedBy>Lenovo</cp:lastModifiedBy>
  <dcterms:modified xsi:type="dcterms:W3CDTF">2026-02-20T10:49:05Z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y fmtid="{D5CDD505-2E9C-101B-9397-08002B2CF9AE}" pid="3" name="ICV">
    <vt:lpwstr>704858C38C1B4612A6BBF4FA756B41E0_13</vt:lpwstr>
  </property>
</Properties>
</file>