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部门所属单位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34"/>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一、栾城区信访局（本级）收支预算</w:t>
      </w:r>
      <w:r>
        <w:tab/>
      </w:r>
      <w:r>
        <w:fldChar w:fldCharType="begin"/>
      </w:r>
      <w:r>
        <w:instrText xml:space="preserve">PAGEREF _Toc_4_4_0000000021 \h</w:instrText>
      </w:r>
      <w:r>
        <w:fldChar w:fldCharType="separate"/>
      </w:r>
      <w:r>
        <w:t>3</w:t>
      </w:r>
      <w:r>
        <w:fldChar w:fldCharType="end"/>
      </w:r>
      <w:r>
        <w:fldChar w:fldCharType="end"/>
      </w:r>
    </w:p>
    <w:p>
      <w:pPr>
        <w:pStyle w:val="34"/>
        <w:tabs>
          <w:tab w:val="right" w:leader="dot" w:pos="14562"/>
        </w:tabs>
      </w:pPr>
      <w:r>
        <w:fldChar w:fldCharType="begin"/>
      </w:r>
      <w:r>
        <w:instrText xml:space="preserve"> HYPERLINK \l "_Toc_4_4_0000000022" </w:instrText>
      </w:r>
      <w:r>
        <w:fldChar w:fldCharType="separate"/>
      </w:r>
      <w:r>
        <w:t>二、栾城区信访接待中心收支预算</w:t>
      </w:r>
      <w:r>
        <w:tab/>
      </w:r>
      <w:r>
        <w:fldChar w:fldCharType="begin"/>
      </w:r>
      <w:r>
        <w:instrText xml:space="preserve">PAGEREF _Toc_4_4_0000000022 \h</w:instrText>
      </w:r>
      <w:r>
        <w:fldChar w:fldCharType="separate"/>
      </w:r>
      <w:r>
        <w:t>28</w:t>
      </w:r>
      <w:r>
        <w:fldChar w:fldCharType="end"/>
      </w:r>
      <w:r>
        <w:fldChar w:fldCharType="end"/>
      </w:r>
    </w:p>
    <w:p>
      <w:pPr>
        <w:rPr>
          <w:lang w:eastAsia="zh-CN"/>
        </w:r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2" w:name="_GoBack"/>
      <w:bookmarkEnd w:id="2"/>
      <w:bookmarkStart w:id="0" w:name="_Toc_4_4_0000000021"/>
      <w:r>
        <w:rPr>
          <w:rFonts w:ascii="方正小标宋_GBK" w:hAnsi="方正小标宋_GBK" w:eastAsia="方正小标宋_GBK" w:cs="方正小标宋_GBK"/>
          <w:color w:val="000000"/>
          <w:sz w:val="44"/>
        </w:rPr>
        <w:t>一、栾城区信访局（本级）收支预算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542001栾城区信访局（本级）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318.19</w:t>
            </w:r>
          </w:p>
        </w:tc>
        <w:tc>
          <w:tcPr>
            <w:tcW w:w="4535" w:type="dxa"/>
            <w:vAlign w:val="center"/>
          </w:tcPr>
          <w:p>
            <w:pPr>
              <w:pStyle w:val="14"/>
            </w:pPr>
            <w:r>
              <w:t>一、一般公共服务支出</w:t>
            </w:r>
          </w:p>
        </w:tc>
        <w:tc>
          <w:tcPr>
            <w:tcW w:w="2126" w:type="dxa"/>
            <w:vAlign w:val="center"/>
          </w:tcPr>
          <w:p>
            <w:pPr>
              <w:pStyle w:val="13"/>
            </w:pPr>
            <w:r>
              <w:t>305.32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318.19</w:t>
            </w:r>
          </w:p>
        </w:tc>
        <w:tc>
          <w:tcPr>
            <w:tcW w:w="4535" w:type="dxa"/>
            <w:vAlign w:val="center"/>
          </w:tcPr>
          <w:p>
            <w:pPr>
              <w:pStyle w:val="16"/>
            </w:pPr>
            <w:r>
              <w:t>本年支出合计</w:t>
            </w:r>
          </w:p>
        </w:tc>
        <w:tc>
          <w:tcPr>
            <w:tcW w:w="2126" w:type="dxa"/>
            <w:vAlign w:val="center"/>
          </w:tcPr>
          <w:p>
            <w:pPr>
              <w:pStyle w:val="17"/>
            </w:pPr>
            <w:r>
              <w:t>318.19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318.19</w:t>
            </w:r>
          </w:p>
        </w:tc>
        <w:tc>
          <w:tcPr>
            <w:tcW w:w="4535" w:type="dxa"/>
            <w:vAlign w:val="center"/>
          </w:tcPr>
          <w:p>
            <w:pPr>
              <w:pStyle w:val="16"/>
            </w:pPr>
            <w:r>
              <w:t>支出总计</w:t>
            </w:r>
          </w:p>
        </w:tc>
        <w:tc>
          <w:tcPr>
            <w:tcW w:w="2126" w:type="dxa"/>
            <w:vAlign w:val="center"/>
          </w:tcPr>
          <w:p>
            <w:pPr>
              <w:pStyle w:val="17"/>
            </w:pPr>
            <w:r>
              <w:t>318.19</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542001栾城区信访局（本级）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318.19</w:t>
            </w:r>
          </w:p>
        </w:tc>
        <w:tc>
          <w:tcPr>
            <w:tcW w:w="1134" w:type="dxa"/>
            <w:vAlign w:val="center"/>
          </w:tcPr>
          <w:p>
            <w:pPr>
              <w:pStyle w:val="17"/>
            </w:pPr>
            <w:r>
              <w:t>318.19</w:t>
            </w:r>
          </w:p>
        </w:tc>
        <w:tc>
          <w:tcPr>
            <w:tcW w:w="1134" w:type="dxa"/>
            <w:vAlign w:val="center"/>
          </w:tcPr>
          <w:p>
            <w:pPr>
              <w:pStyle w:val="17"/>
            </w:pPr>
            <w:r>
              <w:t>318.19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305.32</w:t>
            </w:r>
          </w:p>
        </w:tc>
        <w:tc>
          <w:tcPr>
            <w:tcW w:w="1134" w:type="dxa"/>
            <w:vAlign w:val="center"/>
          </w:tcPr>
          <w:p>
            <w:pPr>
              <w:pStyle w:val="13"/>
            </w:pPr>
            <w:r>
              <w:t>305.32</w:t>
            </w:r>
          </w:p>
        </w:tc>
        <w:tc>
          <w:tcPr>
            <w:tcW w:w="1134" w:type="dxa"/>
            <w:vAlign w:val="center"/>
          </w:tcPr>
          <w:p>
            <w:pPr>
              <w:pStyle w:val="13"/>
            </w:pPr>
            <w:r>
              <w:t>305.32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174.00</w:t>
            </w:r>
          </w:p>
        </w:tc>
        <w:tc>
          <w:tcPr>
            <w:tcW w:w="1134" w:type="dxa"/>
            <w:vAlign w:val="center"/>
          </w:tcPr>
          <w:p>
            <w:pPr>
              <w:pStyle w:val="13"/>
            </w:pPr>
            <w:r>
              <w:t>174.00</w:t>
            </w:r>
          </w:p>
        </w:tc>
        <w:tc>
          <w:tcPr>
            <w:tcW w:w="1134" w:type="dxa"/>
            <w:vAlign w:val="center"/>
          </w:tcPr>
          <w:p>
            <w:pPr>
              <w:pStyle w:val="13"/>
            </w:pPr>
            <w:r>
              <w:t>174.00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174.00</w:t>
            </w:r>
          </w:p>
        </w:tc>
        <w:tc>
          <w:tcPr>
            <w:tcW w:w="1134" w:type="dxa"/>
            <w:vAlign w:val="center"/>
          </w:tcPr>
          <w:p>
            <w:pPr>
              <w:pStyle w:val="13"/>
            </w:pPr>
            <w:r>
              <w:t>174.00</w:t>
            </w:r>
          </w:p>
        </w:tc>
        <w:tc>
          <w:tcPr>
            <w:tcW w:w="1134" w:type="dxa"/>
            <w:vAlign w:val="center"/>
          </w:tcPr>
          <w:p>
            <w:pPr>
              <w:pStyle w:val="13"/>
            </w:pPr>
            <w:r>
              <w:t>174.00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20140</w:t>
            </w:r>
          </w:p>
        </w:tc>
        <w:tc>
          <w:tcPr>
            <w:tcW w:w="1559" w:type="dxa"/>
            <w:vAlign w:val="center"/>
          </w:tcPr>
          <w:p>
            <w:pPr>
              <w:pStyle w:val="14"/>
            </w:pPr>
            <w:r>
              <w:t>信访事务</w:t>
            </w:r>
          </w:p>
        </w:tc>
        <w:tc>
          <w:tcPr>
            <w:tcW w:w="1134" w:type="dxa"/>
            <w:vAlign w:val="center"/>
          </w:tcPr>
          <w:p>
            <w:pPr>
              <w:pStyle w:val="13"/>
            </w:pPr>
            <w:r>
              <w:t>131.31</w:t>
            </w:r>
          </w:p>
        </w:tc>
        <w:tc>
          <w:tcPr>
            <w:tcW w:w="1134" w:type="dxa"/>
            <w:vAlign w:val="center"/>
          </w:tcPr>
          <w:p>
            <w:pPr>
              <w:pStyle w:val="13"/>
            </w:pPr>
            <w:r>
              <w:t>131.31</w:t>
            </w:r>
          </w:p>
        </w:tc>
        <w:tc>
          <w:tcPr>
            <w:tcW w:w="1134" w:type="dxa"/>
            <w:vAlign w:val="center"/>
          </w:tcPr>
          <w:p>
            <w:pPr>
              <w:pStyle w:val="13"/>
            </w:pPr>
            <w:r>
              <w:t>131.31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2014001</w:t>
            </w:r>
          </w:p>
        </w:tc>
        <w:tc>
          <w:tcPr>
            <w:tcW w:w="1559" w:type="dxa"/>
            <w:vAlign w:val="center"/>
          </w:tcPr>
          <w:p>
            <w:pPr>
              <w:pStyle w:val="14"/>
            </w:pPr>
            <w:r>
              <w:t>行政运行</w:t>
            </w:r>
          </w:p>
        </w:tc>
        <w:tc>
          <w:tcPr>
            <w:tcW w:w="1134" w:type="dxa"/>
            <w:vAlign w:val="center"/>
          </w:tcPr>
          <w:p>
            <w:pPr>
              <w:pStyle w:val="13"/>
            </w:pPr>
            <w:r>
              <w:t>8.50</w:t>
            </w:r>
          </w:p>
        </w:tc>
        <w:tc>
          <w:tcPr>
            <w:tcW w:w="1134" w:type="dxa"/>
            <w:vAlign w:val="center"/>
          </w:tcPr>
          <w:p>
            <w:pPr>
              <w:pStyle w:val="13"/>
            </w:pPr>
            <w:r>
              <w:t>8.50</w:t>
            </w:r>
          </w:p>
        </w:tc>
        <w:tc>
          <w:tcPr>
            <w:tcW w:w="1134" w:type="dxa"/>
            <w:vAlign w:val="center"/>
          </w:tcPr>
          <w:p>
            <w:pPr>
              <w:pStyle w:val="13"/>
            </w:pPr>
            <w:r>
              <w:t>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2014002</w:t>
            </w:r>
          </w:p>
        </w:tc>
        <w:tc>
          <w:tcPr>
            <w:tcW w:w="1559" w:type="dxa"/>
            <w:vAlign w:val="center"/>
          </w:tcPr>
          <w:p>
            <w:pPr>
              <w:pStyle w:val="14"/>
            </w:pPr>
            <w:r>
              <w:t>一般行政管理事务</w:t>
            </w:r>
          </w:p>
        </w:tc>
        <w:tc>
          <w:tcPr>
            <w:tcW w:w="1134" w:type="dxa"/>
            <w:vAlign w:val="center"/>
          </w:tcPr>
          <w:p>
            <w:pPr>
              <w:pStyle w:val="13"/>
            </w:pPr>
            <w:r>
              <w:t>15.21</w:t>
            </w:r>
          </w:p>
        </w:tc>
        <w:tc>
          <w:tcPr>
            <w:tcW w:w="1134" w:type="dxa"/>
            <w:vAlign w:val="center"/>
          </w:tcPr>
          <w:p>
            <w:pPr>
              <w:pStyle w:val="13"/>
            </w:pPr>
            <w:r>
              <w:t>15.21</w:t>
            </w:r>
          </w:p>
        </w:tc>
        <w:tc>
          <w:tcPr>
            <w:tcW w:w="1134" w:type="dxa"/>
            <w:vAlign w:val="center"/>
          </w:tcPr>
          <w:p>
            <w:pPr>
              <w:pStyle w:val="13"/>
            </w:pPr>
            <w:r>
              <w:t>15.21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2014004</w:t>
            </w:r>
          </w:p>
        </w:tc>
        <w:tc>
          <w:tcPr>
            <w:tcW w:w="1559" w:type="dxa"/>
            <w:vAlign w:val="center"/>
          </w:tcPr>
          <w:p>
            <w:pPr>
              <w:pStyle w:val="14"/>
            </w:pPr>
            <w:r>
              <w:t>信访业务</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2014099</w:t>
            </w:r>
          </w:p>
        </w:tc>
        <w:tc>
          <w:tcPr>
            <w:tcW w:w="1559" w:type="dxa"/>
            <w:vAlign w:val="center"/>
          </w:tcPr>
          <w:p>
            <w:pPr>
              <w:pStyle w:val="14"/>
            </w:pPr>
            <w:r>
              <w:t>其他信访事务支出</w:t>
            </w:r>
          </w:p>
        </w:tc>
        <w:tc>
          <w:tcPr>
            <w:tcW w:w="1134" w:type="dxa"/>
            <w:vAlign w:val="center"/>
          </w:tcPr>
          <w:p>
            <w:pPr>
              <w:pStyle w:val="13"/>
            </w:pPr>
            <w:r>
              <w:t>7.60</w:t>
            </w:r>
          </w:p>
        </w:tc>
        <w:tc>
          <w:tcPr>
            <w:tcW w:w="1134" w:type="dxa"/>
            <w:vAlign w:val="center"/>
          </w:tcPr>
          <w:p>
            <w:pPr>
              <w:pStyle w:val="13"/>
            </w:pPr>
            <w:r>
              <w:t>7.60</w:t>
            </w:r>
          </w:p>
        </w:tc>
        <w:tc>
          <w:tcPr>
            <w:tcW w:w="1134" w:type="dxa"/>
            <w:vAlign w:val="center"/>
          </w:tcPr>
          <w:p>
            <w:pPr>
              <w:pStyle w:val="13"/>
            </w:pPr>
            <w:r>
              <w:t>7.60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8.63</w:t>
            </w:r>
          </w:p>
        </w:tc>
        <w:tc>
          <w:tcPr>
            <w:tcW w:w="1134" w:type="dxa"/>
            <w:vAlign w:val="center"/>
          </w:tcPr>
          <w:p>
            <w:pPr>
              <w:pStyle w:val="13"/>
            </w:pPr>
            <w:r>
              <w:t>8.63</w:t>
            </w:r>
          </w:p>
        </w:tc>
        <w:tc>
          <w:tcPr>
            <w:tcW w:w="1134" w:type="dxa"/>
            <w:vAlign w:val="center"/>
          </w:tcPr>
          <w:p>
            <w:pPr>
              <w:pStyle w:val="13"/>
            </w:pPr>
            <w:r>
              <w:t>8.63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8.43</w:t>
            </w:r>
          </w:p>
        </w:tc>
        <w:tc>
          <w:tcPr>
            <w:tcW w:w="1134" w:type="dxa"/>
            <w:vAlign w:val="center"/>
          </w:tcPr>
          <w:p>
            <w:pPr>
              <w:pStyle w:val="13"/>
            </w:pPr>
            <w:r>
              <w:t>8.43</w:t>
            </w:r>
          </w:p>
        </w:tc>
        <w:tc>
          <w:tcPr>
            <w:tcW w:w="1134" w:type="dxa"/>
            <w:vAlign w:val="center"/>
          </w:tcPr>
          <w:p>
            <w:pPr>
              <w:pStyle w:val="13"/>
            </w:pPr>
            <w:r>
              <w:t>8.43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8.43</w:t>
            </w:r>
          </w:p>
        </w:tc>
        <w:tc>
          <w:tcPr>
            <w:tcW w:w="1134" w:type="dxa"/>
            <w:vAlign w:val="center"/>
          </w:tcPr>
          <w:p>
            <w:pPr>
              <w:pStyle w:val="13"/>
            </w:pPr>
            <w:r>
              <w:t>8.43</w:t>
            </w:r>
          </w:p>
        </w:tc>
        <w:tc>
          <w:tcPr>
            <w:tcW w:w="1134" w:type="dxa"/>
            <w:vAlign w:val="center"/>
          </w:tcPr>
          <w:p>
            <w:pPr>
              <w:pStyle w:val="13"/>
            </w:pPr>
            <w:r>
              <w:t>8.43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0.20</w:t>
            </w:r>
          </w:p>
        </w:tc>
        <w:tc>
          <w:tcPr>
            <w:tcW w:w="1134" w:type="dxa"/>
            <w:vAlign w:val="center"/>
          </w:tcPr>
          <w:p>
            <w:pPr>
              <w:pStyle w:val="13"/>
            </w:pPr>
            <w:r>
              <w:t>0.20</w:t>
            </w:r>
          </w:p>
        </w:tc>
        <w:tc>
          <w:tcPr>
            <w:tcW w:w="1134" w:type="dxa"/>
            <w:vAlign w:val="center"/>
          </w:tcPr>
          <w:p>
            <w:pPr>
              <w:pStyle w:val="13"/>
            </w:pPr>
            <w:r>
              <w:t>0.20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0.20</w:t>
            </w:r>
          </w:p>
        </w:tc>
        <w:tc>
          <w:tcPr>
            <w:tcW w:w="1134" w:type="dxa"/>
            <w:vAlign w:val="center"/>
          </w:tcPr>
          <w:p>
            <w:pPr>
              <w:pStyle w:val="13"/>
            </w:pPr>
            <w:r>
              <w:t>0.20</w:t>
            </w:r>
          </w:p>
        </w:tc>
        <w:tc>
          <w:tcPr>
            <w:tcW w:w="1134" w:type="dxa"/>
            <w:vAlign w:val="center"/>
          </w:tcPr>
          <w:p>
            <w:pPr>
              <w:pStyle w:val="13"/>
            </w:pPr>
            <w:r>
              <w:t>0.20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4.25</w:t>
            </w:r>
          </w:p>
        </w:tc>
        <w:tc>
          <w:tcPr>
            <w:tcW w:w="1134" w:type="dxa"/>
            <w:vAlign w:val="center"/>
          </w:tcPr>
          <w:p>
            <w:pPr>
              <w:pStyle w:val="13"/>
            </w:pPr>
            <w:r>
              <w:t>4.25</w:t>
            </w:r>
          </w:p>
        </w:tc>
        <w:tc>
          <w:tcPr>
            <w:tcW w:w="1134" w:type="dxa"/>
            <w:vAlign w:val="center"/>
          </w:tcPr>
          <w:p>
            <w:pPr>
              <w:pStyle w:val="13"/>
            </w:pPr>
            <w:r>
              <w:t>4.25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4.25</w:t>
            </w:r>
          </w:p>
        </w:tc>
        <w:tc>
          <w:tcPr>
            <w:tcW w:w="1134" w:type="dxa"/>
            <w:vAlign w:val="center"/>
          </w:tcPr>
          <w:p>
            <w:pPr>
              <w:pStyle w:val="13"/>
            </w:pPr>
            <w:r>
              <w:t>4.25</w:t>
            </w:r>
          </w:p>
        </w:tc>
        <w:tc>
          <w:tcPr>
            <w:tcW w:w="1134" w:type="dxa"/>
            <w:vAlign w:val="center"/>
          </w:tcPr>
          <w:p>
            <w:pPr>
              <w:pStyle w:val="13"/>
            </w:pPr>
            <w:r>
              <w:t>4.25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4.25</w:t>
            </w:r>
          </w:p>
        </w:tc>
        <w:tc>
          <w:tcPr>
            <w:tcW w:w="1134" w:type="dxa"/>
            <w:vAlign w:val="center"/>
          </w:tcPr>
          <w:p>
            <w:pPr>
              <w:pStyle w:val="13"/>
            </w:pPr>
            <w:r>
              <w:t>4.25</w:t>
            </w:r>
          </w:p>
        </w:tc>
        <w:tc>
          <w:tcPr>
            <w:tcW w:w="1134" w:type="dxa"/>
            <w:vAlign w:val="center"/>
          </w:tcPr>
          <w:p>
            <w:pPr>
              <w:pStyle w:val="13"/>
            </w:pPr>
            <w:r>
              <w:t>4.25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542001栾城区信访局（本级）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318.19</w:t>
            </w:r>
          </w:p>
        </w:tc>
        <w:tc>
          <w:tcPr>
            <w:tcW w:w="1361" w:type="dxa"/>
            <w:vAlign w:val="center"/>
          </w:tcPr>
          <w:p>
            <w:pPr>
              <w:pStyle w:val="17"/>
            </w:pPr>
            <w:r>
              <w:t>171.96</w:t>
            </w:r>
          </w:p>
        </w:tc>
        <w:tc>
          <w:tcPr>
            <w:tcW w:w="1361" w:type="dxa"/>
            <w:vAlign w:val="center"/>
          </w:tcPr>
          <w:p>
            <w:pPr>
              <w:pStyle w:val="17"/>
            </w:pPr>
            <w:r>
              <w:t>146.24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305.32</w:t>
            </w:r>
          </w:p>
        </w:tc>
        <w:tc>
          <w:tcPr>
            <w:tcW w:w="1361" w:type="dxa"/>
            <w:vAlign w:val="center"/>
          </w:tcPr>
          <w:p>
            <w:pPr>
              <w:pStyle w:val="13"/>
            </w:pPr>
            <w:r>
              <w:t>159.08</w:t>
            </w:r>
          </w:p>
        </w:tc>
        <w:tc>
          <w:tcPr>
            <w:tcW w:w="1361" w:type="dxa"/>
            <w:vAlign w:val="center"/>
          </w:tcPr>
          <w:p>
            <w:pPr>
              <w:pStyle w:val="13"/>
            </w:pPr>
            <w:r>
              <w:t>146.24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174.00</w:t>
            </w:r>
          </w:p>
        </w:tc>
        <w:tc>
          <w:tcPr>
            <w:tcW w:w="1361" w:type="dxa"/>
            <w:vAlign w:val="center"/>
          </w:tcPr>
          <w:p>
            <w:pPr>
              <w:pStyle w:val="13"/>
            </w:pPr>
            <w:r>
              <w:t>150.57</w:t>
            </w:r>
          </w:p>
        </w:tc>
        <w:tc>
          <w:tcPr>
            <w:tcW w:w="1361" w:type="dxa"/>
            <w:vAlign w:val="center"/>
          </w:tcPr>
          <w:p>
            <w:pPr>
              <w:pStyle w:val="13"/>
            </w:pPr>
            <w:r>
              <w:t>23.43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174.00</w:t>
            </w:r>
          </w:p>
        </w:tc>
        <w:tc>
          <w:tcPr>
            <w:tcW w:w="1361" w:type="dxa"/>
            <w:vAlign w:val="center"/>
          </w:tcPr>
          <w:p>
            <w:pPr>
              <w:pStyle w:val="13"/>
            </w:pPr>
            <w:r>
              <w:t>150.57</w:t>
            </w:r>
          </w:p>
        </w:tc>
        <w:tc>
          <w:tcPr>
            <w:tcW w:w="1361" w:type="dxa"/>
            <w:vAlign w:val="center"/>
          </w:tcPr>
          <w:p>
            <w:pPr>
              <w:pStyle w:val="13"/>
            </w:pPr>
            <w:r>
              <w:t>23.43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20140</w:t>
            </w:r>
          </w:p>
        </w:tc>
        <w:tc>
          <w:tcPr>
            <w:tcW w:w="4535" w:type="dxa"/>
            <w:vAlign w:val="center"/>
          </w:tcPr>
          <w:p>
            <w:pPr>
              <w:pStyle w:val="14"/>
            </w:pPr>
            <w:r>
              <w:t>信访事务</w:t>
            </w:r>
          </w:p>
        </w:tc>
        <w:tc>
          <w:tcPr>
            <w:tcW w:w="1361" w:type="dxa"/>
            <w:vAlign w:val="center"/>
          </w:tcPr>
          <w:p>
            <w:pPr>
              <w:pStyle w:val="13"/>
            </w:pPr>
            <w:r>
              <w:t>131.31</w:t>
            </w:r>
          </w:p>
        </w:tc>
        <w:tc>
          <w:tcPr>
            <w:tcW w:w="1361" w:type="dxa"/>
            <w:vAlign w:val="center"/>
          </w:tcPr>
          <w:p>
            <w:pPr>
              <w:pStyle w:val="13"/>
            </w:pPr>
            <w:r>
              <w:t>8.50</w:t>
            </w:r>
          </w:p>
        </w:tc>
        <w:tc>
          <w:tcPr>
            <w:tcW w:w="1361" w:type="dxa"/>
            <w:vAlign w:val="center"/>
          </w:tcPr>
          <w:p>
            <w:pPr>
              <w:pStyle w:val="13"/>
            </w:pPr>
            <w:r>
              <w:t>122.81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2014001</w:t>
            </w:r>
          </w:p>
        </w:tc>
        <w:tc>
          <w:tcPr>
            <w:tcW w:w="4535" w:type="dxa"/>
            <w:vAlign w:val="center"/>
          </w:tcPr>
          <w:p>
            <w:pPr>
              <w:pStyle w:val="14"/>
            </w:pPr>
            <w:r>
              <w:t>行政运行</w:t>
            </w:r>
          </w:p>
        </w:tc>
        <w:tc>
          <w:tcPr>
            <w:tcW w:w="1361" w:type="dxa"/>
            <w:vAlign w:val="center"/>
          </w:tcPr>
          <w:p>
            <w:pPr>
              <w:pStyle w:val="13"/>
            </w:pPr>
            <w:r>
              <w:t>8.50</w:t>
            </w:r>
          </w:p>
        </w:tc>
        <w:tc>
          <w:tcPr>
            <w:tcW w:w="1361" w:type="dxa"/>
            <w:vAlign w:val="center"/>
          </w:tcPr>
          <w:p>
            <w:pPr>
              <w:pStyle w:val="13"/>
            </w:pPr>
            <w:r>
              <w:t>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2014002</w:t>
            </w:r>
          </w:p>
        </w:tc>
        <w:tc>
          <w:tcPr>
            <w:tcW w:w="4535" w:type="dxa"/>
            <w:vAlign w:val="center"/>
          </w:tcPr>
          <w:p>
            <w:pPr>
              <w:pStyle w:val="14"/>
            </w:pPr>
            <w:r>
              <w:t>一般行政管理事务</w:t>
            </w:r>
          </w:p>
        </w:tc>
        <w:tc>
          <w:tcPr>
            <w:tcW w:w="1361" w:type="dxa"/>
            <w:vAlign w:val="center"/>
          </w:tcPr>
          <w:p>
            <w:pPr>
              <w:pStyle w:val="13"/>
            </w:pPr>
            <w:r>
              <w:t>15.21</w:t>
            </w:r>
          </w:p>
        </w:tc>
        <w:tc>
          <w:tcPr>
            <w:tcW w:w="1361" w:type="dxa"/>
            <w:vAlign w:val="center"/>
          </w:tcPr>
          <w:p>
            <w:pPr>
              <w:pStyle w:val="13"/>
            </w:pPr>
          </w:p>
        </w:tc>
        <w:tc>
          <w:tcPr>
            <w:tcW w:w="1361" w:type="dxa"/>
            <w:vAlign w:val="center"/>
          </w:tcPr>
          <w:p>
            <w:pPr>
              <w:pStyle w:val="13"/>
            </w:pPr>
            <w:r>
              <w:t>15.21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2014004</w:t>
            </w:r>
          </w:p>
        </w:tc>
        <w:tc>
          <w:tcPr>
            <w:tcW w:w="4535" w:type="dxa"/>
            <w:vAlign w:val="center"/>
          </w:tcPr>
          <w:p>
            <w:pPr>
              <w:pStyle w:val="14"/>
            </w:pPr>
            <w:r>
              <w:t>信访业务</w:t>
            </w: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2014099</w:t>
            </w:r>
          </w:p>
        </w:tc>
        <w:tc>
          <w:tcPr>
            <w:tcW w:w="4535" w:type="dxa"/>
            <w:vAlign w:val="center"/>
          </w:tcPr>
          <w:p>
            <w:pPr>
              <w:pStyle w:val="14"/>
            </w:pPr>
            <w:r>
              <w:t>其他信访事务支出</w:t>
            </w:r>
          </w:p>
        </w:tc>
        <w:tc>
          <w:tcPr>
            <w:tcW w:w="1361" w:type="dxa"/>
            <w:vAlign w:val="center"/>
          </w:tcPr>
          <w:p>
            <w:pPr>
              <w:pStyle w:val="13"/>
            </w:pPr>
            <w:r>
              <w:t>7.60</w:t>
            </w:r>
          </w:p>
        </w:tc>
        <w:tc>
          <w:tcPr>
            <w:tcW w:w="1361" w:type="dxa"/>
            <w:vAlign w:val="center"/>
          </w:tcPr>
          <w:p>
            <w:pPr>
              <w:pStyle w:val="13"/>
            </w:pPr>
          </w:p>
        </w:tc>
        <w:tc>
          <w:tcPr>
            <w:tcW w:w="1361" w:type="dxa"/>
            <w:vAlign w:val="center"/>
          </w:tcPr>
          <w:p>
            <w:pPr>
              <w:pStyle w:val="13"/>
            </w:pPr>
            <w:r>
              <w:t>7.60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8.63</w:t>
            </w:r>
          </w:p>
        </w:tc>
        <w:tc>
          <w:tcPr>
            <w:tcW w:w="1361" w:type="dxa"/>
            <w:vAlign w:val="center"/>
          </w:tcPr>
          <w:p>
            <w:pPr>
              <w:pStyle w:val="13"/>
            </w:pPr>
            <w:r>
              <w:t>8.63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8.43</w:t>
            </w:r>
          </w:p>
        </w:tc>
        <w:tc>
          <w:tcPr>
            <w:tcW w:w="1361" w:type="dxa"/>
            <w:vAlign w:val="center"/>
          </w:tcPr>
          <w:p>
            <w:pPr>
              <w:pStyle w:val="13"/>
            </w:pPr>
            <w:r>
              <w:t>8.43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8.43</w:t>
            </w:r>
          </w:p>
        </w:tc>
        <w:tc>
          <w:tcPr>
            <w:tcW w:w="1361" w:type="dxa"/>
            <w:vAlign w:val="center"/>
          </w:tcPr>
          <w:p>
            <w:pPr>
              <w:pStyle w:val="13"/>
            </w:pPr>
            <w:r>
              <w:t>8.43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0.20</w:t>
            </w:r>
          </w:p>
        </w:tc>
        <w:tc>
          <w:tcPr>
            <w:tcW w:w="1361" w:type="dxa"/>
            <w:vAlign w:val="center"/>
          </w:tcPr>
          <w:p>
            <w:pPr>
              <w:pStyle w:val="13"/>
            </w:pPr>
            <w:r>
              <w:t>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0.20</w:t>
            </w:r>
          </w:p>
        </w:tc>
        <w:tc>
          <w:tcPr>
            <w:tcW w:w="1361" w:type="dxa"/>
            <w:vAlign w:val="center"/>
          </w:tcPr>
          <w:p>
            <w:pPr>
              <w:pStyle w:val="13"/>
            </w:pPr>
            <w:r>
              <w:t>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4.25</w:t>
            </w:r>
          </w:p>
        </w:tc>
        <w:tc>
          <w:tcPr>
            <w:tcW w:w="1361" w:type="dxa"/>
            <w:vAlign w:val="center"/>
          </w:tcPr>
          <w:p>
            <w:pPr>
              <w:pStyle w:val="13"/>
            </w:pPr>
            <w:r>
              <w:t>4.25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4.25</w:t>
            </w:r>
          </w:p>
        </w:tc>
        <w:tc>
          <w:tcPr>
            <w:tcW w:w="1361" w:type="dxa"/>
            <w:vAlign w:val="center"/>
          </w:tcPr>
          <w:p>
            <w:pPr>
              <w:pStyle w:val="13"/>
            </w:pPr>
            <w:r>
              <w:t>4.25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4.25</w:t>
            </w:r>
          </w:p>
        </w:tc>
        <w:tc>
          <w:tcPr>
            <w:tcW w:w="1361" w:type="dxa"/>
            <w:vAlign w:val="center"/>
          </w:tcPr>
          <w:p>
            <w:pPr>
              <w:pStyle w:val="13"/>
            </w:pPr>
            <w:r>
              <w:t>4.25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542001栾城区信访局（本级）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318.19</w:t>
            </w:r>
          </w:p>
        </w:tc>
        <w:tc>
          <w:tcPr>
            <w:tcW w:w="3402" w:type="dxa"/>
            <w:vAlign w:val="center"/>
          </w:tcPr>
          <w:p>
            <w:pPr>
              <w:pStyle w:val="14"/>
            </w:pPr>
            <w:r>
              <w:t>一、一般公共服务支出</w:t>
            </w:r>
          </w:p>
        </w:tc>
        <w:tc>
          <w:tcPr>
            <w:tcW w:w="1474" w:type="dxa"/>
            <w:vAlign w:val="center"/>
          </w:tcPr>
          <w:p>
            <w:pPr>
              <w:pStyle w:val="13"/>
            </w:pPr>
            <w:r>
              <w:t>305.32</w:t>
            </w:r>
          </w:p>
        </w:tc>
        <w:tc>
          <w:tcPr>
            <w:tcW w:w="1474" w:type="dxa"/>
            <w:vAlign w:val="center"/>
          </w:tcPr>
          <w:p>
            <w:pPr>
              <w:pStyle w:val="13"/>
            </w:pPr>
            <w:r>
              <w:t>305.32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8.63</w:t>
            </w:r>
          </w:p>
        </w:tc>
        <w:tc>
          <w:tcPr>
            <w:tcW w:w="1474" w:type="dxa"/>
            <w:vAlign w:val="center"/>
          </w:tcPr>
          <w:p>
            <w:pPr>
              <w:pStyle w:val="13"/>
            </w:pPr>
            <w:r>
              <w:t>8.63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4.25</w:t>
            </w:r>
          </w:p>
        </w:tc>
        <w:tc>
          <w:tcPr>
            <w:tcW w:w="1474" w:type="dxa"/>
            <w:vAlign w:val="center"/>
          </w:tcPr>
          <w:p>
            <w:pPr>
              <w:pStyle w:val="13"/>
            </w:pPr>
            <w:r>
              <w:t>4.25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318.19</w:t>
            </w:r>
          </w:p>
        </w:tc>
        <w:tc>
          <w:tcPr>
            <w:tcW w:w="3402" w:type="dxa"/>
            <w:vAlign w:val="center"/>
          </w:tcPr>
          <w:p>
            <w:pPr>
              <w:pStyle w:val="16"/>
            </w:pPr>
            <w:r>
              <w:t>本年支出合计</w:t>
            </w:r>
          </w:p>
        </w:tc>
        <w:tc>
          <w:tcPr>
            <w:tcW w:w="1474" w:type="dxa"/>
            <w:vAlign w:val="center"/>
          </w:tcPr>
          <w:p>
            <w:pPr>
              <w:pStyle w:val="17"/>
            </w:pPr>
            <w:r>
              <w:t>318.19</w:t>
            </w:r>
          </w:p>
        </w:tc>
        <w:tc>
          <w:tcPr>
            <w:tcW w:w="1474" w:type="dxa"/>
            <w:vAlign w:val="center"/>
          </w:tcPr>
          <w:p>
            <w:pPr>
              <w:pStyle w:val="17"/>
            </w:pPr>
            <w:r>
              <w:t>318.19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318.19</w:t>
            </w:r>
          </w:p>
        </w:tc>
        <w:tc>
          <w:tcPr>
            <w:tcW w:w="3402" w:type="dxa"/>
            <w:vAlign w:val="center"/>
          </w:tcPr>
          <w:p>
            <w:pPr>
              <w:pStyle w:val="16"/>
            </w:pPr>
            <w:r>
              <w:t>支出总计</w:t>
            </w:r>
          </w:p>
        </w:tc>
        <w:tc>
          <w:tcPr>
            <w:tcW w:w="1474" w:type="dxa"/>
            <w:vAlign w:val="center"/>
          </w:tcPr>
          <w:p>
            <w:pPr>
              <w:pStyle w:val="17"/>
            </w:pPr>
            <w:r>
              <w:t>318.19</w:t>
            </w:r>
          </w:p>
        </w:tc>
        <w:tc>
          <w:tcPr>
            <w:tcW w:w="1474" w:type="dxa"/>
            <w:vAlign w:val="center"/>
          </w:tcPr>
          <w:p>
            <w:pPr>
              <w:pStyle w:val="17"/>
            </w:pPr>
            <w:r>
              <w:t>318.19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542001栾城区信访局（本级）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318.19</w:t>
            </w:r>
          </w:p>
        </w:tc>
        <w:tc>
          <w:tcPr>
            <w:tcW w:w="2551" w:type="dxa"/>
            <w:vAlign w:val="center"/>
          </w:tcPr>
          <w:p>
            <w:pPr>
              <w:pStyle w:val="17"/>
            </w:pPr>
            <w:r>
              <w:t>171.96</w:t>
            </w:r>
          </w:p>
        </w:tc>
        <w:tc>
          <w:tcPr>
            <w:tcW w:w="2551" w:type="dxa"/>
            <w:vAlign w:val="center"/>
          </w:tcPr>
          <w:p>
            <w:pPr>
              <w:pStyle w:val="17"/>
            </w:pPr>
            <w:r>
              <w:t>146.24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305.32</w:t>
            </w:r>
          </w:p>
        </w:tc>
        <w:tc>
          <w:tcPr>
            <w:tcW w:w="2551" w:type="dxa"/>
            <w:vAlign w:val="center"/>
          </w:tcPr>
          <w:p>
            <w:pPr>
              <w:pStyle w:val="13"/>
            </w:pPr>
            <w:r>
              <w:t>159.08</w:t>
            </w:r>
          </w:p>
        </w:tc>
        <w:tc>
          <w:tcPr>
            <w:tcW w:w="2551" w:type="dxa"/>
            <w:vAlign w:val="center"/>
          </w:tcPr>
          <w:p>
            <w:pPr>
              <w:pStyle w:val="13"/>
            </w:pPr>
            <w:r>
              <w:t>146.24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174.00</w:t>
            </w:r>
          </w:p>
        </w:tc>
        <w:tc>
          <w:tcPr>
            <w:tcW w:w="2551" w:type="dxa"/>
            <w:vAlign w:val="center"/>
          </w:tcPr>
          <w:p>
            <w:pPr>
              <w:pStyle w:val="13"/>
            </w:pPr>
            <w:r>
              <w:t>150.57</w:t>
            </w:r>
          </w:p>
        </w:tc>
        <w:tc>
          <w:tcPr>
            <w:tcW w:w="2551" w:type="dxa"/>
            <w:vAlign w:val="center"/>
          </w:tcPr>
          <w:p>
            <w:pPr>
              <w:pStyle w:val="13"/>
            </w:pPr>
            <w:r>
              <w:t>23.43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174.00</w:t>
            </w:r>
          </w:p>
        </w:tc>
        <w:tc>
          <w:tcPr>
            <w:tcW w:w="2551" w:type="dxa"/>
            <w:vAlign w:val="center"/>
          </w:tcPr>
          <w:p>
            <w:pPr>
              <w:pStyle w:val="13"/>
            </w:pPr>
            <w:r>
              <w:t>150.57</w:t>
            </w:r>
          </w:p>
        </w:tc>
        <w:tc>
          <w:tcPr>
            <w:tcW w:w="2551" w:type="dxa"/>
            <w:vAlign w:val="center"/>
          </w:tcPr>
          <w:p>
            <w:pPr>
              <w:pStyle w:val="13"/>
            </w:pPr>
            <w:r>
              <w:t>23.43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20140</w:t>
            </w:r>
          </w:p>
        </w:tc>
        <w:tc>
          <w:tcPr>
            <w:tcW w:w="4535" w:type="dxa"/>
            <w:vAlign w:val="center"/>
          </w:tcPr>
          <w:p>
            <w:pPr>
              <w:pStyle w:val="14"/>
            </w:pPr>
            <w:r>
              <w:t>信访事务</w:t>
            </w:r>
          </w:p>
        </w:tc>
        <w:tc>
          <w:tcPr>
            <w:tcW w:w="2551" w:type="dxa"/>
            <w:vAlign w:val="center"/>
          </w:tcPr>
          <w:p>
            <w:pPr>
              <w:pStyle w:val="13"/>
            </w:pPr>
            <w:r>
              <w:t>131.31</w:t>
            </w:r>
          </w:p>
        </w:tc>
        <w:tc>
          <w:tcPr>
            <w:tcW w:w="2551" w:type="dxa"/>
            <w:vAlign w:val="center"/>
          </w:tcPr>
          <w:p>
            <w:pPr>
              <w:pStyle w:val="13"/>
            </w:pPr>
            <w:r>
              <w:t>8.50</w:t>
            </w:r>
          </w:p>
        </w:tc>
        <w:tc>
          <w:tcPr>
            <w:tcW w:w="2551" w:type="dxa"/>
            <w:vAlign w:val="center"/>
          </w:tcPr>
          <w:p>
            <w:pPr>
              <w:pStyle w:val="13"/>
            </w:pPr>
            <w:r>
              <w:t>122.81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2014001</w:t>
            </w:r>
          </w:p>
        </w:tc>
        <w:tc>
          <w:tcPr>
            <w:tcW w:w="4535" w:type="dxa"/>
            <w:vAlign w:val="center"/>
          </w:tcPr>
          <w:p>
            <w:pPr>
              <w:pStyle w:val="14"/>
            </w:pPr>
            <w:r>
              <w:t>行政运行</w:t>
            </w:r>
          </w:p>
        </w:tc>
        <w:tc>
          <w:tcPr>
            <w:tcW w:w="2551" w:type="dxa"/>
            <w:vAlign w:val="center"/>
          </w:tcPr>
          <w:p>
            <w:pPr>
              <w:pStyle w:val="13"/>
            </w:pPr>
            <w:r>
              <w:t>8.50</w:t>
            </w:r>
          </w:p>
        </w:tc>
        <w:tc>
          <w:tcPr>
            <w:tcW w:w="2551" w:type="dxa"/>
            <w:vAlign w:val="center"/>
          </w:tcPr>
          <w:p>
            <w:pPr>
              <w:pStyle w:val="13"/>
            </w:pPr>
            <w:r>
              <w:t>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2014002</w:t>
            </w:r>
          </w:p>
        </w:tc>
        <w:tc>
          <w:tcPr>
            <w:tcW w:w="4535" w:type="dxa"/>
            <w:vAlign w:val="center"/>
          </w:tcPr>
          <w:p>
            <w:pPr>
              <w:pStyle w:val="14"/>
            </w:pPr>
            <w:r>
              <w:t>一般行政管理事务</w:t>
            </w:r>
          </w:p>
        </w:tc>
        <w:tc>
          <w:tcPr>
            <w:tcW w:w="2551" w:type="dxa"/>
            <w:vAlign w:val="center"/>
          </w:tcPr>
          <w:p>
            <w:pPr>
              <w:pStyle w:val="13"/>
            </w:pPr>
            <w:r>
              <w:t>15.21</w:t>
            </w:r>
          </w:p>
        </w:tc>
        <w:tc>
          <w:tcPr>
            <w:tcW w:w="2551" w:type="dxa"/>
            <w:vAlign w:val="center"/>
          </w:tcPr>
          <w:p>
            <w:pPr>
              <w:pStyle w:val="13"/>
            </w:pPr>
          </w:p>
        </w:tc>
        <w:tc>
          <w:tcPr>
            <w:tcW w:w="2551" w:type="dxa"/>
            <w:vAlign w:val="center"/>
          </w:tcPr>
          <w:p>
            <w:pPr>
              <w:pStyle w:val="13"/>
            </w:pPr>
            <w:r>
              <w:t>15.21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2014004</w:t>
            </w:r>
          </w:p>
        </w:tc>
        <w:tc>
          <w:tcPr>
            <w:tcW w:w="4535" w:type="dxa"/>
            <w:vAlign w:val="center"/>
          </w:tcPr>
          <w:p>
            <w:pPr>
              <w:pStyle w:val="14"/>
            </w:pPr>
            <w:r>
              <w:t>信访业务</w:t>
            </w:r>
          </w:p>
        </w:tc>
        <w:tc>
          <w:tcPr>
            <w:tcW w:w="2551" w:type="dxa"/>
            <w:vAlign w:val="center"/>
          </w:tcPr>
          <w:p>
            <w:pPr>
              <w:pStyle w:val="13"/>
            </w:pPr>
            <w:r>
              <w:t>100.00</w:t>
            </w:r>
          </w:p>
        </w:tc>
        <w:tc>
          <w:tcPr>
            <w:tcW w:w="2551" w:type="dxa"/>
            <w:vAlign w:val="center"/>
          </w:tcPr>
          <w:p>
            <w:pPr>
              <w:pStyle w:val="13"/>
            </w:pPr>
          </w:p>
        </w:tc>
        <w:tc>
          <w:tcPr>
            <w:tcW w:w="2551"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2014099</w:t>
            </w:r>
          </w:p>
        </w:tc>
        <w:tc>
          <w:tcPr>
            <w:tcW w:w="4535" w:type="dxa"/>
            <w:vAlign w:val="center"/>
          </w:tcPr>
          <w:p>
            <w:pPr>
              <w:pStyle w:val="14"/>
            </w:pPr>
            <w:r>
              <w:t>其他信访事务支出</w:t>
            </w:r>
          </w:p>
        </w:tc>
        <w:tc>
          <w:tcPr>
            <w:tcW w:w="2551" w:type="dxa"/>
            <w:vAlign w:val="center"/>
          </w:tcPr>
          <w:p>
            <w:pPr>
              <w:pStyle w:val="13"/>
            </w:pPr>
            <w:r>
              <w:t>7.60</w:t>
            </w:r>
          </w:p>
        </w:tc>
        <w:tc>
          <w:tcPr>
            <w:tcW w:w="2551" w:type="dxa"/>
            <w:vAlign w:val="center"/>
          </w:tcPr>
          <w:p>
            <w:pPr>
              <w:pStyle w:val="13"/>
            </w:pPr>
          </w:p>
        </w:tc>
        <w:tc>
          <w:tcPr>
            <w:tcW w:w="2551" w:type="dxa"/>
            <w:vAlign w:val="center"/>
          </w:tcPr>
          <w:p>
            <w:pPr>
              <w:pStyle w:val="13"/>
            </w:pPr>
            <w: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8.63</w:t>
            </w:r>
          </w:p>
        </w:tc>
        <w:tc>
          <w:tcPr>
            <w:tcW w:w="2551" w:type="dxa"/>
            <w:vAlign w:val="center"/>
          </w:tcPr>
          <w:p>
            <w:pPr>
              <w:pStyle w:val="13"/>
            </w:pPr>
            <w:r>
              <w:t>8.63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8.43</w:t>
            </w:r>
          </w:p>
        </w:tc>
        <w:tc>
          <w:tcPr>
            <w:tcW w:w="2551" w:type="dxa"/>
            <w:vAlign w:val="center"/>
          </w:tcPr>
          <w:p>
            <w:pPr>
              <w:pStyle w:val="13"/>
            </w:pPr>
            <w:r>
              <w:t>8.43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8.43</w:t>
            </w:r>
          </w:p>
        </w:tc>
        <w:tc>
          <w:tcPr>
            <w:tcW w:w="2551" w:type="dxa"/>
            <w:vAlign w:val="center"/>
          </w:tcPr>
          <w:p>
            <w:pPr>
              <w:pStyle w:val="13"/>
            </w:pPr>
            <w:r>
              <w:t>8.43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0.20</w:t>
            </w:r>
          </w:p>
        </w:tc>
        <w:tc>
          <w:tcPr>
            <w:tcW w:w="2551" w:type="dxa"/>
            <w:vAlign w:val="center"/>
          </w:tcPr>
          <w:p>
            <w:pPr>
              <w:pStyle w:val="13"/>
            </w:pPr>
            <w:r>
              <w:t>0.20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0.20</w:t>
            </w:r>
          </w:p>
        </w:tc>
        <w:tc>
          <w:tcPr>
            <w:tcW w:w="2551" w:type="dxa"/>
            <w:vAlign w:val="center"/>
          </w:tcPr>
          <w:p>
            <w:pPr>
              <w:pStyle w:val="13"/>
            </w:pPr>
            <w:r>
              <w:t>0.20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4.25</w:t>
            </w:r>
          </w:p>
        </w:tc>
        <w:tc>
          <w:tcPr>
            <w:tcW w:w="2551" w:type="dxa"/>
            <w:vAlign w:val="center"/>
          </w:tcPr>
          <w:p>
            <w:pPr>
              <w:pStyle w:val="13"/>
            </w:pPr>
            <w:r>
              <w:t>4.25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4.25</w:t>
            </w:r>
          </w:p>
        </w:tc>
        <w:tc>
          <w:tcPr>
            <w:tcW w:w="2551" w:type="dxa"/>
            <w:vAlign w:val="center"/>
          </w:tcPr>
          <w:p>
            <w:pPr>
              <w:pStyle w:val="13"/>
            </w:pPr>
            <w:r>
              <w:t>4.25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4.25</w:t>
            </w:r>
          </w:p>
        </w:tc>
        <w:tc>
          <w:tcPr>
            <w:tcW w:w="2551" w:type="dxa"/>
            <w:vAlign w:val="center"/>
          </w:tcPr>
          <w:p>
            <w:pPr>
              <w:pStyle w:val="13"/>
            </w:pPr>
            <w:r>
              <w:t>4.25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542001栾城区信访局（本级）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171.96</w:t>
            </w:r>
          </w:p>
        </w:tc>
        <w:tc>
          <w:tcPr>
            <w:tcW w:w="2551" w:type="dxa"/>
            <w:vAlign w:val="center"/>
          </w:tcPr>
          <w:p>
            <w:pPr>
              <w:pStyle w:val="17"/>
            </w:pPr>
            <w:r>
              <w:t>141.96</w:t>
            </w:r>
          </w:p>
        </w:tc>
        <w:tc>
          <w:tcPr>
            <w:tcW w:w="2551" w:type="dxa"/>
            <w:vAlign w:val="center"/>
          </w:tcPr>
          <w:p>
            <w:pPr>
              <w:pStyle w:val="17"/>
            </w:pPr>
            <w:r>
              <w:t>29.99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98.02</w:t>
            </w:r>
          </w:p>
        </w:tc>
        <w:tc>
          <w:tcPr>
            <w:tcW w:w="2551" w:type="dxa"/>
            <w:vAlign w:val="center"/>
          </w:tcPr>
          <w:p>
            <w:pPr>
              <w:pStyle w:val="13"/>
            </w:pPr>
            <w:r>
              <w:t>98.02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28.34</w:t>
            </w:r>
          </w:p>
        </w:tc>
        <w:tc>
          <w:tcPr>
            <w:tcW w:w="2551" w:type="dxa"/>
            <w:vAlign w:val="center"/>
          </w:tcPr>
          <w:p>
            <w:pPr>
              <w:pStyle w:val="13"/>
            </w:pPr>
            <w:r>
              <w:t>28.34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23.32</w:t>
            </w:r>
          </w:p>
        </w:tc>
        <w:tc>
          <w:tcPr>
            <w:tcW w:w="2551" w:type="dxa"/>
            <w:vAlign w:val="center"/>
          </w:tcPr>
          <w:p>
            <w:pPr>
              <w:pStyle w:val="13"/>
            </w:pPr>
            <w:r>
              <w:t>23.32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26.13</w:t>
            </w:r>
          </w:p>
        </w:tc>
        <w:tc>
          <w:tcPr>
            <w:tcW w:w="2551" w:type="dxa"/>
            <w:vAlign w:val="center"/>
          </w:tcPr>
          <w:p>
            <w:pPr>
              <w:pStyle w:val="13"/>
            </w:pPr>
            <w:r>
              <w:t>26.13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8.43</w:t>
            </w:r>
          </w:p>
        </w:tc>
        <w:tc>
          <w:tcPr>
            <w:tcW w:w="2551" w:type="dxa"/>
            <w:vAlign w:val="center"/>
          </w:tcPr>
          <w:p>
            <w:pPr>
              <w:pStyle w:val="13"/>
            </w:pPr>
            <w:r>
              <w:t>8.43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2.82</w:t>
            </w:r>
          </w:p>
        </w:tc>
        <w:tc>
          <w:tcPr>
            <w:tcW w:w="2551" w:type="dxa"/>
            <w:vAlign w:val="center"/>
          </w:tcPr>
          <w:p>
            <w:pPr>
              <w:pStyle w:val="13"/>
            </w:pPr>
            <w:r>
              <w:t>2.82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1.43</w:t>
            </w:r>
          </w:p>
        </w:tc>
        <w:tc>
          <w:tcPr>
            <w:tcW w:w="2551" w:type="dxa"/>
            <w:vAlign w:val="center"/>
          </w:tcPr>
          <w:p>
            <w:pPr>
              <w:pStyle w:val="13"/>
            </w:pPr>
            <w:r>
              <w:t>1.43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0.20</w:t>
            </w:r>
          </w:p>
        </w:tc>
        <w:tc>
          <w:tcPr>
            <w:tcW w:w="2551" w:type="dxa"/>
            <w:vAlign w:val="center"/>
          </w:tcPr>
          <w:p>
            <w:pPr>
              <w:pStyle w:val="13"/>
            </w:pPr>
            <w:r>
              <w:t>0.20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7.35</w:t>
            </w:r>
          </w:p>
        </w:tc>
        <w:tc>
          <w:tcPr>
            <w:tcW w:w="2551" w:type="dxa"/>
            <w:vAlign w:val="center"/>
          </w:tcPr>
          <w:p>
            <w:pPr>
              <w:pStyle w:val="13"/>
            </w:pPr>
            <w:r>
              <w:t>7.35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29.99</w:t>
            </w:r>
          </w:p>
        </w:tc>
        <w:tc>
          <w:tcPr>
            <w:tcW w:w="2551" w:type="dxa"/>
            <w:vAlign w:val="center"/>
          </w:tcPr>
          <w:p>
            <w:pPr>
              <w:pStyle w:val="13"/>
            </w:pPr>
          </w:p>
        </w:tc>
        <w:tc>
          <w:tcPr>
            <w:tcW w:w="2551" w:type="dxa"/>
            <w:vAlign w:val="center"/>
          </w:tcPr>
          <w:p>
            <w:pPr>
              <w:pStyle w:val="13"/>
            </w:pPr>
            <w:r>
              <w:t>29.99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21.00</w:t>
            </w:r>
          </w:p>
        </w:tc>
        <w:tc>
          <w:tcPr>
            <w:tcW w:w="2551" w:type="dxa"/>
            <w:vAlign w:val="center"/>
          </w:tcPr>
          <w:p>
            <w:pPr>
              <w:pStyle w:val="13"/>
            </w:pPr>
          </w:p>
        </w:tc>
        <w:tc>
          <w:tcPr>
            <w:tcW w:w="2551" w:type="dxa"/>
            <w:vAlign w:val="center"/>
          </w:tcPr>
          <w:p>
            <w:pPr>
              <w:pStyle w:val="13"/>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2.82</w:t>
            </w:r>
          </w:p>
        </w:tc>
        <w:tc>
          <w:tcPr>
            <w:tcW w:w="2551" w:type="dxa"/>
            <w:vAlign w:val="center"/>
          </w:tcPr>
          <w:p>
            <w:pPr>
              <w:pStyle w:val="13"/>
            </w:pPr>
          </w:p>
        </w:tc>
        <w:tc>
          <w:tcPr>
            <w:tcW w:w="2551" w:type="dxa"/>
            <w:vAlign w:val="center"/>
          </w:tcPr>
          <w:p>
            <w:pPr>
              <w:pStyle w:val="13"/>
            </w:pPr>
            <w:r>
              <w:t>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0.19</w:t>
            </w:r>
          </w:p>
        </w:tc>
        <w:tc>
          <w:tcPr>
            <w:tcW w:w="2551" w:type="dxa"/>
            <w:vAlign w:val="center"/>
          </w:tcPr>
          <w:p>
            <w:pPr>
              <w:pStyle w:val="13"/>
            </w:pPr>
          </w:p>
        </w:tc>
        <w:tc>
          <w:tcPr>
            <w:tcW w:w="2551" w:type="dxa"/>
            <w:vAlign w:val="center"/>
          </w:tcPr>
          <w:p>
            <w:pPr>
              <w:pStyle w:val="13"/>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0.46</w:t>
            </w:r>
          </w:p>
        </w:tc>
        <w:tc>
          <w:tcPr>
            <w:tcW w:w="2551" w:type="dxa"/>
            <w:vAlign w:val="center"/>
          </w:tcPr>
          <w:p>
            <w:pPr>
              <w:pStyle w:val="13"/>
            </w:pPr>
          </w:p>
        </w:tc>
        <w:tc>
          <w:tcPr>
            <w:tcW w:w="2551" w:type="dxa"/>
            <w:vAlign w:val="center"/>
          </w:tcPr>
          <w:p>
            <w:pPr>
              <w:pStyle w:val="13"/>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3.42</w:t>
            </w:r>
          </w:p>
        </w:tc>
        <w:tc>
          <w:tcPr>
            <w:tcW w:w="2551" w:type="dxa"/>
            <w:vAlign w:val="center"/>
          </w:tcPr>
          <w:p>
            <w:pPr>
              <w:pStyle w:val="13"/>
            </w:pPr>
          </w:p>
        </w:tc>
        <w:tc>
          <w:tcPr>
            <w:tcW w:w="2551" w:type="dxa"/>
            <w:vAlign w:val="center"/>
          </w:tcPr>
          <w:p>
            <w:pPr>
              <w:pStyle w:val="13"/>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1.81</w:t>
            </w:r>
          </w:p>
        </w:tc>
        <w:tc>
          <w:tcPr>
            <w:tcW w:w="2551" w:type="dxa"/>
            <w:vAlign w:val="center"/>
          </w:tcPr>
          <w:p>
            <w:pPr>
              <w:pStyle w:val="13"/>
            </w:pPr>
          </w:p>
        </w:tc>
        <w:tc>
          <w:tcPr>
            <w:tcW w:w="2551" w:type="dxa"/>
            <w:vAlign w:val="center"/>
          </w:tcPr>
          <w:p>
            <w:pPr>
              <w:pStyle w:val="13"/>
            </w:pPr>
            <w:r>
              <w:t>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43.94</w:t>
            </w:r>
          </w:p>
        </w:tc>
        <w:tc>
          <w:tcPr>
            <w:tcW w:w="2551" w:type="dxa"/>
            <w:vAlign w:val="center"/>
          </w:tcPr>
          <w:p>
            <w:pPr>
              <w:pStyle w:val="13"/>
            </w:pPr>
            <w:r>
              <w:t>43.94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41.83</w:t>
            </w:r>
          </w:p>
        </w:tc>
        <w:tc>
          <w:tcPr>
            <w:tcW w:w="2551" w:type="dxa"/>
            <w:vAlign w:val="center"/>
          </w:tcPr>
          <w:p>
            <w:pPr>
              <w:pStyle w:val="13"/>
            </w:pPr>
            <w:r>
              <w:t>41.83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2.11</w:t>
            </w:r>
          </w:p>
        </w:tc>
        <w:tc>
          <w:tcPr>
            <w:tcW w:w="2551" w:type="dxa"/>
            <w:vAlign w:val="center"/>
          </w:tcPr>
          <w:p>
            <w:pPr>
              <w:pStyle w:val="13"/>
            </w:pPr>
            <w:r>
              <w:t>2.11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542001栾城区信访局（本级）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542001栾城区信访局（本级）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542001栾城区信访局（本级）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栾城区信访局（本级）2026年单位预算信息公开情况说明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按照《中华人民共和国预算法》、《地方预决算公开操作规程》和《关于进一步推进预算公开工作的实施意见》规定，现将栾城区信访局（本级）2026年单位预算公开如下：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tabs>
          <w:tab w:val="left" w:pos="630"/>
        </w:tabs>
        <w:spacing w:line="580" w:lineRule="exact"/>
        <w:ind w:left="19" w:leftChars="8" w:firstLine="540" w:firstLineChars="193"/>
        <w:rPr>
          <w:rFonts w:hint="eastAsia" w:eastAsia="方正仿宋_GBK"/>
          <w:color w:val="000000"/>
          <w:sz w:val="28"/>
        </w:rPr>
      </w:pPr>
      <w:r>
        <w:rPr>
          <w:rFonts w:hint="eastAsia" w:eastAsia="方正仿宋_GBK"/>
          <w:color w:val="000000"/>
          <w:sz w:val="28"/>
        </w:rPr>
        <w:t>（一）研究提出全区信访工作思路，起草信访工作地方规范性文件。</w:t>
      </w:r>
    </w:p>
    <w:p>
      <w:pPr>
        <w:spacing w:line="580" w:lineRule="exact"/>
        <w:ind w:firstLine="560" w:firstLineChars="200"/>
        <w:rPr>
          <w:rFonts w:hint="eastAsia" w:eastAsia="方正仿宋_GBK"/>
          <w:color w:val="000000"/>
          <w:sz w:val="28"/>
        </w:rPr>
      </w:pPr>
      <w:r>
        <w:rPr>
          <w:rFonts w:hint="eastAsia" w:eastAsia="方正仿宋_GBK"/>
          <w:color w:val="000000"/>
          <w:sz w:val="28"/>
        </w:rPr>
        <w:t>（二）办理人民群众来信，接待群众来访，受理群众网上投诉，查办信访案件，负责人民群众建议征集工作。</w:t>
      </w:r>
    </w:p>
    <w:p>
      <w:pPr>
        <w:spacing w:line="580" w:lineRule="exact"/>
        <w:ind w:firstLine="560" w:firstLineChars="200"/>
        <w:rPr>
          <w:rFonts w:hint="eastAsia" w:eastAsia="方正仿宋_GBK"/>
          <w:color w:val="000000"/>
          <w:sz w:val="28"/>
        </w:rPr>
      </w:pPr>
      <w:r>
        <w:rPr>
          <w:rFonts w:hint="eastAsia" w:eastAsia="方正仿宋_GBK"/>
          <w:color w:val="000000"/>
          <w:sz w:val="28"/>
        </w:rPr>
        <w:t>（三）调查研究和综合分析全区信访形势及信访工作状况，总结推广各地各部门信访工作经验，提出改进和加强信访工作的意见和建议。</w:t>
      </w:r>
    </w:p>
    <w:p>
      <w:pPr>
        <w:spacing w:line="580" w:lineRule="exact"/>
        <w:ind w:firstLine="560" w:firstLineChars="200"/>
        <w:rPr>
          <w:rFonts w:hint="eastAsia" w:eastAsia="方正仿宋_GBK"/>
          <w:color w:val="000000"/>
          <w:sz w:val="28"/>
        </w:rPr>
      </w:pPr>
      <w:r>
        <w:rPr>
          <w:rFonts w:hint="eastAsia" w:eastAsia="方正仿宋_GBK"/>
          <w:color w:val="000000"/>
          <w:sz w:val="28"/>
        </w:rPr>
        <w:t>（四）参与组织、协调、指导全区社会治安综合治理和维护社会政治稳定工作，协助保障国家、省、市、区重大政治活动顺利进行，参与处理影响社会政治稳定的突发性、群体性事件。</w:t>
      </w:r>
    </w:p>
    <w:p>
      <w:pPr>
        <w:spacing w:line="580" w:lineRule="exact"/>
        <w:ind w:firstLine="560" w:firstLineChars="200"/>
        <w:rPr>
          <w:rFonts w:hint="eastAsia" w:eastAsia="方正仿宋_GBK"/>
          <w:color w:val="000000"/>
          <w:sz w:val="28"/>
        </w:rPr>
      </w:pPr>
      <w:r>
        <w:rPr>
          <w:rFonts w:hint="eastAsia" w:eastAsia="方正仿宋_GBK"/>
          <w:color w:val="000000"/>
          <w:sz w:val="28"/>
        </w:rPr>
        <w:t>（五）督促检查和指导全区各乡镇党委、政府和区直部门的信访工作。对各乡镇党委、政府和区直有关部门信访工作年度责任目标进行考核，对全区社会治安综合治理和维护社会政治稳定年度责任目标中有关信访工作进行考核。</w:t>
      </w:r>
    </w:p>
    <w:p>
      <w:pPr>
        <w:spacing w:line="580" w:lineRule="exact"/>
        <w:ind w:firstLine="560" w:firstLineChars="200"/>
        <w:rPr>
          <w:rFonts w:hint="eastAsia" w:eastAsia="方正仿宋_GBK"/>
          <w:color w:val="000000"/>
          <w:sz w:val="28"/>
        </w:rPr>
      </w:pPr>
      <w:r>
        <w:rPr>
          <w:rFonts w:hint="eastAsia" w:eastAsia="方正仿宋_GBK"/>
          <w:color w:val="000000"/>
          <w:sz w:val="28"/>
        </w:rPr>
        <w:t>（六）协助国家、省、市信访局处理石家庄市栾城区群众进京上访工作，综合协调处理跨地区、跨部门、跨行业的重要信访问题，协助公安机关维护区委、区政府机关正常工作秩序。</w:t>
      </w:r>
    </w:p>
    <w:p>
      <w:pPr>
        <w:spacing w:line="580" w:lineRule="exact"/>
        <w:ind w:firstLine="560" w:firstLineChars="200"/>
        <w:rPr>
          <w:rFonts w:hint="eastAsia" w:eastAsia="方正仿宋_GBK"/>
          <w:color w:val="000000"/>
          <w:sz w:val="28"/>
        </w:rPr>
      </w:pPr>
      <w:r>
        <w:rPr>
          <w:rFonts w:hint="eastAsia" w:eastAsia="方正仿宋_GBK"/>
          <w:color w:val="000000"/>
          <w:sz w:val="28"/>
        </w:rPr>
        <w:t>（七）负责省、市、区领导及省直、市直、区直部门领导公开接访和包联案件的组织协调工作。</w:t>
      </w:r>
    </w:p>
    <w:p>
      <w:pPr>
        <w:spacing w:line="580" w:lineRule="exact"/>
        <w:ind w:firstLine="560" w:firstLineChars="200"/>
        <w:rPr>
          <w:rFonts w:hint="eastAsia" w:eastAsia="方正仿宋_GBK"/>
          <w:color w:val="000000"/>
          <w:sz w:val="28"/>
        </w:rPr>
      </w:pPr>
      <w:r>
        <w:rPr>
          <w:rFonts w:hint="eastAsia" w:eastAsia="方正仿宋_GBK"/>
          <w:color w:val="000000"/>
          <w:sz w:val="28"/>
        </w:rPr>
        <w:t>（八）承担石家庄市栾城区信访工作联席会议（群众工作领导小组）办公室的日常工作，督促落实联席会议决定的事项。</w:t>
      </w:r>
    </w:p>
    <w:p>
      <w:pPr>
        <w:spacing w:line="580" w:lineRule="exact"/>
        <w:ind w:firstLine="560" w:firstLineChars="200"/>
        <w:rPr>
          <w:rFonts w:hint="eastAsia" w:eastAsia="方正仿宋_GBK"/>
          <w:color w:val="000000"/>
          <w:sz w:val="28"/>
        </w:rPr>
      </w:pPr>
      <w:r>
        <w:rPr>
          <w:rFonts w:hint="eastAsia" w:eastAsia="方正仿宋_GBK"/>
          <w:color w:val="000000"/>
          <w:sz w:val="28"/>
        </w:rPr>
        <w:t>（九）完成区委、区政府以及国家、省、市信访局交办的其他任务。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栾城区信访局（本级）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318.19万元，其中：一般公共预算收入318.19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区信访局（本级）年度单位预算中支出预算的总体情况。2026年支出预算318.19万元，其中基本支出171.96万元，包括人员经费141.96万元和日常公用经费29.99万元；项目支出146.24万元，主要为主要用于信访局驻京赴省接访、重要节点和敏感时期的高速路口、火车站等关键位置的维稳。以及暑期安保。；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318.19万元，较2025年预算增加7.11万元，其中：基本支出增加2.03万元，主要为用于本单位人员支出，2026年信访局调入一人。项目支出增加5.07万元，主要为按上级要求，重要节点增加，人员也需要增加，相应费用也增加。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29"/>
      </w:pPr>
      <w:r>
        <w:t>2026年，我单位机关运行经费共计安排29.99万元，主要用于日常维修、办公用房水电费、办公用房取暖费、办公用房物业管理费等日常运行支出。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1、安监、网络维修及保安工资绩效目标表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13011126P000004107025</w:t>
            </w:r>
          </w:p>
        </w:tc>
        <w:tc>
          <w:tcPr>
            <w:tcW w:w="2835" w:type="dxa"/>
            <w:vAlign w:val="center"/>
          </w:tcPr>
          <w:p>
            <w:pPr>
              <w:pStyle w:val="12"/>
            </w:pPr>
            <w:r>
              <w:t>项目名称</w:t>
            </w:r>
          </w:p>
        </w:tc>
        <w:tc>
          <w:tcPr>
            <w:tcW w:w="6095" w:type="dxa"/>
            <w:gridSpan w:val="3"/>
            <w:vAlign w:val="center"/>
          </w:tcPr>
          <w:p>
            <w:pPr>
              <w:pStyle w:val="14"/>
            </w:pPr>
            <w:r>
              <w:t>安监、网络维修及保安工资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12.42</w:t>
            </w:r>
          </w:p>
        </w:tc>
        <w:tc>
          <w:tcPr>
            <w:tcW w:w="2835" w:type="dxa"/>
            <w:vAlign w:val="center"/>
          </w:tcPr>
          <w:p>
            <w:pPr>
              <w:pStyle w:val="12"/>
            </w:pPr>
            <w:r>
              <w:t>其中：财政    资金</w:t>
            </w:r>
          </w:p>
        </w:tc>
        <w:tc>
          <w:tcPr>
            <w:tcW w:w="2551" w:type="dxa"/>
            <w:vAlign w:val="center"/>
          </w:tcPr>
          <w:p>
            <w:pPr>
              <w:pStyle w:val="14"/>
            </w:pPr>
            <w:r>
              <w:t>12.42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正常接待来访群众，维护信访秩序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6.00</w:t>
            </w:r>
          </w:p>
        </w:tc>
        <w:tc>
          <w:tcPr>
            <w:tcW w:w="2835" w:type="dxa"/>
            <w:vAlign w:val="center"/>
          </w:tcPr>
          <w:p>
            <w:pPr>
              <w:pStyle w:val="15"/>
            </w:pPr>
            <w:r>
              <w:t>10.00</w:t>
            </w:r>
          </w:p>
        </w:tc>
        <w:tc>
          <w:tcPr>
            <w:tcW w:w="2551" w:type="dxa"/>
            <w:vAlign w:val="center"/>
          </w:tcPr>
          <w:p>
            <w:pPr>
              <w:pStyle w:val="15"/>
            </w:pPr>
            <w:r>
              <w:t>11.00</w:t>
            </w:r>
          </w:p>
        </w:tc>
        <w:tc>
          <w:tcPr>
            <w:tcW w:w="3544" w:type="dxa"/>
            <w:gridSpan w:val="2"/>
            <w:vAlign w:val="center"/>
          </w:tcPr>
          <w:p>
            <w:pPr>
              <w:pStyle w:val="15"/>
            </w:pPr>
            <w:r>
              <w:t>12.42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1.安监、网络维修及保安工资</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数量指标</w:t>
            </w:r>
          </w:p>
        </w:tc>
        <w:tc>
          <w:tcPr>
            <w:tcW w:w="2268" w:type="dxa"/>
            <w:vAlign w:val="center"/>
          </w:tcPr>
          <w:p>
            <w:pPr>
              <w:pStyle w:val="14"/>
            </w:pPr>
            <w:r>
              <w:t>数量指标</w:t>
            </w:r>
          </w:p>
        </w:tc>
        <w:tc>
          <w:tcPr>
            <w:tcW w:w="1276" w:type="dxa"/>
            <w:vAlign w:val="center"/>
          </w:tcPr>
          <w:p>
            <w:pPr>
              <w:pStyle w:val="14"/>
            </w:pPr>
            <w:r>
              <w:t>数量指标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经济效益指标</w:t>
            </w:r>
          </w:p>
        </w:tc>
        <w:tc>
          <w:tcPr>
            <w:tcW w:w="1276" w:type="dxa"/>
            <w:vAlign w:val="center"/>
          </w:tcPr>
          <w:p>
            <w:pPr>
              <w:pStyle w:val="14"/>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群众满意度</w:t>
            </w:r>
          </w:p>
        </w:tc>
        <w:tc>
          <w:tcPr>
            <w:tcW w:w="1276" w:type="dxa"/>
            <w:vAlign w:val="center"/>
          </w:tcPr>
          <w:p>
            <w:pPr>
              <w:pStyle w:val="14"/>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2、安监、网络维修及保安工资绩效目标表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13011126P00000410703Q</w:t>
            </w:r>
          </w:p>
        </w:tc>
        <w:tc>
          <w:tcPr>
            <w:tcW w:w="2835" w:type="dxa"/>
            <w:vAlign w:val="center"/>
          </w:tcPr>
          <w:p>
            <w:pPr>
              <w:pStyle w:val="12"/>
            </w:pPr>
            <w:r>
              <w:t>项目名称</w:t>
            </w:r>
          </w:p>
        </w:tc>
        <w:tc>
          <w:tcPr>
            <w:tcW w:w="6095" w:type="dxa"/>
            <w:gridSpan w:val="3"/>
            <w:vAlign w:val="center"/>
          </w:tcPr>
          <w:p>
            <w:pPr>
              <w:pStyle w:val="14"/>
            </w:pPr>
            <w:r>
              <w:t>安监、网络维修及保安工资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2.79</w:t>
            </w:r>
          </w:p>
        </w:tc>
        <w:tc>
          <w:tcPr>
            <w:tcW w:w="2835" w:type="dxa"/>
            <w:vAlign w:val="center"/>
          </w:tcPr>
          <w:p>
            <w:pPr>
              <w:pStyle w:val="12"/>
            </w:pPr>
            <w:r>
              <w:t>其中：财政    资金</w:t>
            </w:r>
          </w:p>
        </w:tc>
        <w:tc>
          <w:tcPr>
            <w:tcW w:w="2551" w:type="dxa"/>
            <w:vAlign w:val="center"/>
          </w:tcPr>
          <w:p>
            <w:pPr>
              <w:pStyle w:val="14"/>
            </w:pPr>
            <w:r>
              <w:t>2.79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保障信访监控视频正常运转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2.00</w:t>
            </w:r>
          </w:p>
        </w:tc>
        <w:tc>
          <w:tcPr>
            <w:tcW w:w="2551" w:type="dxa"/>
            <w:vAlign w:val="center"/>
          </w:tcPr>
          <w:p>
            <w:pPr>
              <w:pStyle w:val="15"/>
            </w:pPr>
            <w:r>
              <w:t>2.50</w:t>
            </w:r>
          </w:p>
        </w:tc>
        <w:tc>
          <w:tcPr>
            <w:tcW w:w="3544" w:type="dxa"/>
            <w:gridSpan w:val="2"/>
            <w:vAlign w:val="center"/>
          </w:tcPr>
          <w:p>
            <w:pPr>
              <w:pStyle w:val="15"/>
            </w:pPr>
            <w:r>
              <w:t>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1.安监、网络维修及保安工资</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数量指标</w:t>
            </w:r>
          </w:p>
        </w:tc>
        <w:tc>
          <w:tcPr>
            <w:tcW w:w="2268" w:type="dxa"/>
            <w:vAlign w:val="center"/>
          </w:tcPr>
          <w:p>
            <w:pPr>
              <w:pStyle w:val="14"/>
            </w:pPr>
            <w:r>
              <w:t>数量指标</w:t>
            </w:r>
          </w:p>
        </w:tc>
        <w:tc>
          <w:tcPr>
            <w:tcW w:w="1276" w:type="dxa"/>
            <w:vAlign w:val="center"/>
          </w:tcPr>
          <w:p>
            <w:pPr>
              <w:pStyle w:val="14"/>
            </w:pPr>
            <w:r>
              <w:t>数量指标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经济效益指标</w:t>
            </w:r>
          </w:p>
        </w:tc>
        <w:tc>
          <w:tcPr>
            <w:tcW w:w="1276" w:type="dxa"/>
            <w:vAlign w:val="center"/>
          </w:tcPr>
          <w:p>
            <w:pPr>
              <w:pStyle w:val="14"/>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群众满意度</w:t>
            </w:r>
          </w:p>
        </w:tc>
        <w:tc>
          <w:tcPr>
            <w:tcW w:w="1276" w:type="dxa"/>
            <w:vAlign w:val="center"/>
          </w:tcPr>
          <w:p>
            <w:pPr>
              <w:pStyle w:val="14"/>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3、抚恤金及丧葬费绩效目标表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13011126P00000410592D</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22.93</w:t>
            </w:r>
          </w:p>
        </w:tc>
        <w:tc>
          <w:tcPr>
            <w:tcW w:w="2835" w:type="dxa"/>
            <w:vAlign w:val="center"/>
          </w:tcPr>
          <w:p>
            <w:pPr>
              <w:pStyle w:val="12"/>
            </w:pPr>
            <w:r>
              <w:t>其中：财政    资金</w:t>
            </w:r>
          </w:p>
        </w:tc>
        <w:tc>
          <w:tcPr>
            <w:tcW w:w="2551" w:type="dxa"/>
            <w:vAlign w:val="center"/>
          </w:tcPr>
          <w:p>
            <w:pPr>
              <w:pStyle w:val="14"/>
            </w:pPr>
            <w:r>
              <w:t>22.93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用于王文山抚恤金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22.93</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1.信访局抚恤金及丧葬费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数量指标</w:t>
            </w:r>
          </w:p>
        </w:tc>
        <w:tc>
          <w:tcPr>
            <w:tcW w:w="2268" w:type="dxa"/>
            <w:vAlign w:val="center"/>
          </w:tcPr>
          <w:p>
            <w:pPr>
              <w:pStyle w:val="14"/>
            </w:pPr>
            <w:r>
              <w:t>数量指标</w:t>
            </w:r>
          </w:p>
        </w:tc>
        <w:tc>
          <w:tcPr>
            <w:tcW w:w="1276" w:type="dxa"/>
            <w:vAlign w:val="center"/>
          </w:tcPr>
          <w:p>
            <w:pPr>
              <w:pStyle w:val="14"/>
            </w:pPr>
            <w:r>
              <w:t>数量指标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质量指标</w:t>
            </w:r>
          </w:p>
        </w:tc>
        <w:tc>
          <w:tcPr>
            <w:tcW w:w="2268" w:type="dxa"/>
            <w:vAlign w:val="center"/>
          </w:tcPr>
          <w:p>
            <w:pPr>
              <w:pStyle w:val="14"/>
            </w:pPr>
            <w:r>
              <w:t>质量指标</w:t>
            </w:r>
          </w:p>
        </w:tc>
        <w:tc>
          <w:tcPr>
            <w:tcW w:w="1276" w:type="dxa"/>
            <w:vAlign w:val="center"/>
          </w:tcPr>
          <w:p>
            <w:pPr>
              <w:pStyle w:val="14"/>
            </w:pPr>
            <w:r>
              <w:t>质量指标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时效指标</w:t>
            </w:r>
          </w:p>
        </w:tc>
        <w:tc>
          <w:tcPr>
            <w:tcW w:w="2268" w:type="dxa"/>
            <w:vAlign w:val="center"/>
          </w:tcPr>
          <w:p>
            <w:pPr>
              <w:pStyle w:val="14"/>
            </w:pPr>
            <w:r>
              <w:t>时效指标</w:t>
            </w:r>
          </w:p>
        </w:tc>
        <w:tc>
          <w:tcPr>
            <w:tcW w:w="1276" w:type="dxa"/>
            <w:vAlign w:val="center"/>
          </w:tcPr>
          <w:p>
            <w:pPr>
              <w:pStyle w:val="14"/>
            </w:pPr>
            <w:r>
              <w:t>时效指标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成本指标</w:t>
            </w:r>
          </w:p>
        </w:tc>
        <w:tc>
          <w:tcPr>
            <w:tcW w:w="2268" w:type="dxa"/>
            <w:vAlign w:val="center"/>
          </w:tcPr>
          <w:p>
            <w:pPr>
              <w:pStyle w:val="14"/>
            </w:pPr>
            <w:r>
              <w:t>成本指标</w:t>
            </w:r>
          </w:p>
        </w:tc>
        <w:tc>
          <w:tcPr>
            <w:tcW w:w="1276" w:type="dxa"/>
            <w:vAlign w:val="center"/>
          </w:tcPr>
          <w:p>
            <w:pPr>
              <w:pStyle w:val="14"/>
            </w:pPr>
            <w:r>
              <w:t>成本指标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经济效益指标</w:t>
            </w:r>
          </w:p>
        </w:tc>
        <w:tc>
          <w:tcPr>
            <w:tcW w:w="1276" w:type="dxa"/>
            <w:vAlign w:val="center"/>
          </w:tcPr>
          <w:p>
            <w:pPr>
              <w:pStyle w:val="14"/>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社会效益指标</w:t>
            </w:r>
          </w:p>
        </w:tc>
        <w:tc>
          <w:tcPr>
            <w:tcW w:w="1276" w:type="dxa"/>
            <w:vAlign w:val="center"/>
          </w:tcPr>
          <w:p>
            <w:pPr>
              <w:pStyle w:val="14"/>
            </w:pPr>
            <w:r>
              <w:t>社会效益指标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对区域生态改善</w:t>
            </w:r>
          </w:p>
        </w:tc>
        <w:tc>
          <w:tcPr>
            <w:tcW w:w="1276" w:type="dxa"/>
            <w:vAlign w:val="center"/>
          </w:tcPr>
          <w:p>
            <w:pPr>
              <w:pStyle w:val="14"/>
            </w:pPr>
            <w:r>
              <w:t>对区域生态改善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可持续性服务</w:t>
            </w:r>
          </w:p>
        </w:tc>
        <w:tc>
          <w:tcPr>
            <w:tcW w:w="1276" w:type="dxa"/>
            <w:vAlign w:val="center"/>
          </w:tcPr>
          <w:p>
            <w:pPr>
              <w:pStyle w:val="14"/>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对象满意度</w:t>
            </w:r>
          </w:p>
        </w:tc>
        <w:tc>
          <w:tcPr>
            <w:tcW w:w="5386" w:type="dxa"/>
            <w:vAlign w:val="center"/>
          </w:tcPr>
          <w:p>
            <w:pPr>
              <w:pStyle w:val="14"/>
            </w:pPr>
            <w:r>
              <w:t>对象满意度</w:t>
            </w:r>
          </w:p>
        </w:tc>
        <w:tc>
          <w:tcPr>
            <w:tcW w:w="2268" w:type="dxa"/>
            <w:vAlign w:val="center"/>
          </w:tcPr>
          <w:p>
            <w:pPr>
              <w:pStyle w:val="14"/>
            </w:pPr>
            <w:r>
              <w:t>对象满意度</w:t>
            </w:r>
          </w:p>
        </w:tc>
        <w:tc>
          <w:tcPr>
            <w:tcW w:w="1276" w:type="dxa"/>
            <w:vAlign w:val="center"/>
          </w:tcPr>
          <w:p>
            <w:pPr>
              <w:pStyle w:val="14"/>
            </w:pPr>
            <w:r>
              <w:t>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4、结转市局拨来2025年解决疑难信访问题专项资金（石财行[2025]16号）绩效目标表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13011126P00000410200F</w:t>
            </w:r>
          </w:p>
        </w:tc>
        <w:tc>
          <w:tcPr>
            <w:tcW w:w="2835" w:type="dxa"/>
            <w:vAlign w:val="center"/>
          </w:tcPr>
          <w:p>
            <w:pPr>
              <w:pStyle w:val="12"/>
            </w:pPr>
            <w:r>
              <w:t>项目名称</w:t>
            </w:r>
          </w:p>
        </w:tc>
        <w:tc>
          <w:tcPr>
            <w:tcW w:w="6095" w:type="dxa"/>
            <w:gridSpan w:val="3"/>
            <w:vAlign w:val="center"/>
          </w:tcPr>
          <w:p>
            <w:pPr>
              <w:pStyle w:val="14"/>
            </w:pPr>
            <w:r>
              <w:t>结转市局拨来2025年解决疑难信访问题专项资金（石财行[2025]16号）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7.60</w:t>
            </w:r>
          </w:p>
        </w:tc>
        <w:tc>
          <w:tcPr>
            <w:tcW w:w="2835" w:type="dxa"/>
            <w:vAlign w:val="center"/>
          </w:tcPr>
          <w:p>
            <w:pPr>
              <w:pStyle w:val="12"/>
            </w:pPr>
            <w:r>
              <w:t>其中：财政    资金</w:t>
            </w:r>
          </w:p>
        </w:tc>
        <w:tc>
          <w:tcPr>
            <w:tcW w:w="2551" w:type="dxa"/>
            <w:vAlign w:val="center"/>
          </w:tcPr>
          <w:p>
            <w:pPr>
              <w:pStyle w:val="14"/>
            </w:pPr>
            <w:r>
              <w:t>7.60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结转市局拨来2025年解决疑难信访问题专项资金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7.60</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1.结转市局拨来2025年解决疑难信访问题专项资金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数量指标</w:t>
            </w:r>
          </w:p>
        </w:tc>
        <w:tc>
          <w:tcPr>
            <w:tcW w:w="2268" w:type="dxa"/>
            <w:vAlign w:val="center"/>
          </w:tcPr>
          <w:p>
            <w:pPr>
              <w:pStyle w:val="14"/>
            </w:pPr>
            <w:r>
              <w:t>数量指标</w:t>
            </w:r>
          </w:p>
        </w:tc>
        <w:tc>
          <w:tcPr>
            <w:tcW w:w="1276" w:type="dxa"/>
            <w:vAlign w:val="center"/>
          </w:tcPr>
          <w:p>
            <w:pPr>
              <w:pStyle w:val="14"/>
            </w:pPr>
            <w:r>
              <w:t>数量指标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质量指标</w:t>
            </w:r>
          </w:p>
        </w:tc>
        <w:tc>
          <w:tcPr>
            <w:tcW w:w="2268" w:type="dxa"/>
            <w:vAlign w:val="center"/>
          </w:tcPr>
          <w:p>
            <w:pPr>
              <w:pStyle w:val="14"/>
            </w:pPr>
            <w:r>
              <w:t>质量指标</w:t>
            </w:r>
          </w:p>
        </w:tc>
        <w:tc>
          <w:tcPr>
            <w:tcW w:w="1276" w:type="dxa"/>
            <w:vAlign w:val="center"/>
          </w:tcPr>
          <w:p>
            <w:pPr>
              <w:pStyle w:val="14"/>
            </w:pPr>
            <w:r>
              <w:t>质量指标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及时性</w:t>
            </w:r>
          </w:p>
        </w:tc>
        <w:tc>
          <w:tcPr>
            <w:tcW w:w="1276"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成本控制</w:t>
            </w:r>
          </w:p>
        </w:tc>
        <w:tc>
          <w:tcPr>
            <w:tcW w:w="1276" w:type="dxa"/>
            <w:vAlign w:val="center"/>
          </w:tcPr>
          <w:p>
            <w:pPr>
              <w:pStyle w:val="14"/>
            </w:pPr>
            <w:r>
              <w:t>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经济效益指标</w:t>
            </w:r>
          </w:p>
        </w:tc>
        <w:tc>
          <w:tcPr>
            <w:tcW w:w="1276" w:type="dxa"/>
            <w:vAlign w:val="center"/>
          </w:tcPr>
          <w:p>
            <w:pPr>
              <w:pStyle w:val="14"/>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对社会发展带来的影响</w:t>
            </w:r>
          </w:p>
        </w:tc>
        <w:tc>
          <w:tcPr>
            <w:tcW w:w="5386" w:type="dxa"/>
            <w:vAlign w:val="center"/>
          </w:tcPr>
          <w:p>
            <w:pPr>
              <w:pStyle w:val="14"/>
            </w:pPr>
            <w:r>
              <w:t>对社会发展带来的影响</w:t>
            </w:r>
          </w:p>
        </w:tc>
        <w:tc>
          <w:tcPr>
            <w:tcW w:w="2268" w:type="dxa"/>
            <w:vAlign w:val="center"/>
          </w:tcPr>
          <w:p>
            <w:pPr>
              <w:pStyle w:val="14"/>
            </w:pPr>
            <w:r>
              <w:t>对社会发展带来的影响</w:t>
            </w:r>
          </w:p>
        </w:tc>
        <w:tc>
          <w:tcPr>
            <w:tcW w:w="1276" w:type="dxa"/>
            <w:vAlign w:val="center"/>
          </w:tcPr>
          <w:p>
            <w:pPr>
              <w:pStyle w:val="14"/>
            </w:pPr>
            <w:r>
              <w:t>对社会发展带来的影响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生态环境质量改善</w:t>
            </w:r>
          </w:p>
        </w:tc>
        <w:tc>
          <w:tcPr>
            <w:tcW w:w="5386" w:type="dxa"/>
            <w:vAlign w:val="center"/>
          </w:tcPr>
          <w:p>
            <w:pPr>
              <w:pStyle w:val="14"/>
            </w:pPr>
            <w:r>
              <w:t>生态环境质量改善</w:t>
            </w:r>
          </w:p>
        </w:tc>
        <w:tc>
          <w:tcPr>
            <w:tcW w:w="2268" w:type="dxa"/>
            <w:vAlign w:val="center"/>
          </w:tcPr>
          <w:p>
            <w:pPr>
              <w:pStyle w:val="14"/>
            </w:pPr>
            <w:r>
              <w:t>生态环境质量改善</w:t>
            </w:r>
          </w:p>
        </w:tc>
        <w:tc>
          <w:tcPr>
            <w:tcW w:w="1276" w:type="dxa"/>
            <w:vAlign w:val="center"/>
          </w:tcPr>
          <w:p>
            <w:pPr>
              <w:pStyle w:val="14"/>
            </w:pPr>
            <w:r>
              <w:t>生态环境质量改善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持续提升我局社会影响力</w:t>
            </w:r>
          </w:p>
        </w:tc>
        <w:tc>
          <w:tcPr>
            <w:tcW w:w="5386" w:type="dxa"/>
            <w:vAlign w:val="center"/>
          </w:tcPr>
          <w:p>
            <w:pPr>
              <w:pStyle w:val="14"/>
            </w:pPr>
            <w:r>
              <w:t>持续提升我局社会影响力</w:t>
            </w:r>
          </w:p>
        </w:tc>
        <w:tc>
          <w:tcPr>
            <w:tcW w:w="2268" w:type="dxa"/>
            <w:vAlign w:val="center"/>
          </w:tcPr>
          <w:p>
            <w:pPr>
              <w:pStyle w:val="14"/>
            </w:pPr>
            <w:r>
              <w:t>持续提升我局社会影响力</w:t>
            </w:r>
          </w:p>
        </w:tc>
        <w:tc>
          <w:tcPr>
            <w:tcW w:w="1276" w:type="dxa"/>
            <w:vAlign w:val="center"/>
          </w:tcPr>
          <w:p>
            <w:pPr>
              <w:pStyle w:val="14"/>
            </w:pPr>
            <w:r>
              <w:t>持续提升我局社会影响力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服务满意度</w:t>
            </w:r>
          </w:p>
        </w:tc>
        <w:tc>
          <w:tcPr>
            <w:tcW w:w="1276" w:type="dxa"/>
            <w:vAlign w:val="center"/>
          </w:tcPr>
          <w:p>
            <w:pPr>
              <w:pStyle w:val="14"/>
            </w:pPr>
            <w:r>
              <w:t>服务满意度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5、离退休人员统筹外工资待遇绩效目标表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13011126P00000410591R</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0.50</w:t>
            </w:r>
          </w:p>
        </w:tc>
        <w:tc>
          <w:tcPr>
            <w:tcW w:w="2835" w:type="dxa"/>
            <w:vAlign w:val="center"/>
          </w:tcPr>
          <w:p>
            <w:pPr>
              <w:pStyle w:val="12"/>
            </w:pPr>
            <w:r>
              <w:t>其中：财政    资金</w:t>
            </w:r>
          </w:p>
        </w:tc>
        <w:tc>
          <w:tcPr>
            <w:tcW w:w="2551" w:type="dxa"/>
            <w:vAlign w:val="center"/>
          </w:tcPr>
          <w:p>
            <w:pPr>
              <w:pStyle w:val="14"/>
            </w:pPr>
            <w:r>
              <w:t>0.50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用于离退休人员统筹外生活补助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0.20</w:t>
            </w:r>
          </w:p>
        </w:tc>
        <w:tc>
          <w:tcPr>
            <w:tcW w:w="2835" w:type="dxa"/>
            <w:vAlign w:val="center"/>
          </w:tcPr>
          <w:p>
            <w:pPr>
              <w:pStyle w:val="15"/>
            </w:pPr>
            <w:r>
              <w:t>0.30</w:t>
            </w:r>
          </w:p>
        </w:tc>
        <w:tc>
          <w:tcPr>
            <w:tcW w:w="2551" w:type="dxa"/>
            <w:vAlign w:val="center"/>
          </w:tcPr>
          <w:p>
            <w:pPr>
              <w:pStyle w:val="15"/>
            </w:pPr>
            <w:r>
              <w:t>0.40</w:t>
            </w:r>
          </w:p>
        </w:tc>
        <w:tc>
          <w:tcPr>
            <w:tcW w:w="3544" w:type="dxa"/>
            <w:gridSpan w:val="2"/>
            <w:vAlign w:val="center"/>
          </w:tcPr>
          <w:p>
            <w:pPr>
              <w:pStyle w:val="15"/>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1.离退休人员统筹外工资待遇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数量指标</w:t>
            </w:r>
          </w:p>
        </w:tc>
        <w:tc>
          <w:tcPr>
            <w:tcW w:w="2268" w:type="dxa"/>
            <w:vAlign w:val="center"/>
          </w:tcPr>
          <w:p>
            <w:pPr>
              <w:pStyle w:val="14"/>
            </w:pPr>
            <w:r>
              <w:t>数量指标</w:t>
            </w:r>
          </w:p>
        </w:tc>
        <w:tc>
          <w:tcPr>
            <w:tcW w:w="1276" w:type="dxa"/>
            <w:vAlign w:val="center"/>
          </w:tcPr>
          <w:p>
            <w:pPr>
              <w:pStyle w:val="14"/>
            </w:pPr>
            <w:r>
              <w:t>数量指标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质量指标</w:t>
            </w:r>
          </w:p>
        </w:tc>
        <w:tc>
          <w:tcPr>
            <w:tcW w:w="2268" w:type="dxa"/>
            <w:vAlign w:val="center"/>
          </w:tcPr>
          <w:p>
            <w:pPr>
              <w:pStyle w:val="14"/>
            </w:pPr>
            <w:r>
              <w:t>质量指标</w:t>
            </w:r>
          </w:p>
        </w:tc>
        <w:tc>
          <w:tcPr>
            <w:tcW w:w="1276" w:type="dxa"/>
            <w:vAlign w:val="center"/>
          </w:tcPr>
          <w:p>
            <w:pPr>
              <w:pStyle w:val="14"/>
            </w:pPr>
            <w:r>
              <w:t>质量指标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时效指标</w:t>
            </w:r>
          </w:p>
        </w:tc>
        <w:tc>
          <w:tcPr>
            <w:tcW w:w="2268" w:type="dxa"/>
            <w:vAlign w:val="center"/>
          </w:tcPr>
          <w:p>
            <w:pPr>
              <w:pStyle w:val="14"/>
            </w:pPr>
            <w:r>
              <w:t>时效指标</w:t>
            </w:r>
          </w:p>
        </w:tc>
        <w:tc>
          <w:tcPr>
            <w:tcW w:w="1276" w:type="dxa"/>
            <w:vAlign w:val="center"/>
          </w:tcPr>
          <w:p>
            <w:pPr>
              <w:pStyle w:val="14"/>
            </w:pPr>
            <w:r>
              <w:t>时效指标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成本指标</w:t>
            </w:r>
          </w:p>
        </w:tc>
        <w:tc>
          <w:tcPr>
            <w:tcW w:w="2268" w:type="dxa"/>
            <w:vAlign w:val="center"/>
          </w:tcPr>
          <w:p>
            <w:pPr>
              <w:pStyle w:val="14"/>
            </w:pPr>
            <w:r>
              <w:t>成本指标</w:t>
            </w:r>
          </w:p>
        </w:tc>
        <w:tc>
          <w:tcPr>
            <w:tcW w:w="1276" w:type="dxa"/>
            <w:vAlign w:val="center"/>
          </w:tcPr>
          <w:p>
            <w:pPr>
              <w:pStyle w:val="14"/>
            </w:pPr>
            <w:r>
              <w:t>成本指标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经济效益指标</w:t>
            </w:r>
          </w:p>
        </w:tc>
        <w:tc>
          <w:tcPr>
            <w:tcW w:w="1276" w:type="dxa"/>
            <w:vAlign w:val="center"/>
          </w:tcPr>
          <w:p>
            <w:pPr>
              <w:pStyle w:val="14"/>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社会效益显著</w:t>
            </w:r>
          </w:p>
        </w:tc>
        <w:tc>
          <w:tcPr>
            <w:tcW w:w="5386" w:type="dxa"/>
            <w:vAlign w:val="center"/>
          </w:tcPr>
          <w:p>
            <w:pPr>
              <w:pStyle w:val="14"/>
            </w:pPr>
            <w:r>
              <w:t>社会效益显著</w:t>
            </w:r>
          </w:p>
        </w:tc>
        <w:tc>
          <w:tcPr>
            <w:tcW w:w="2268" w:type="dxa"/>
            <w:vAlign w:val="center"/>
          </w:tcPr>
          <w:p>
            <w:pPr>
              <w:pStyle w:val="14"/>
            </w:pPr>
            <w:r>
              <w:t>社会效益显著</w:t>
            </w:r>
          </w:p>
        </w:tc>
        <w:tc>
          <w:tcPr>
            <w:tcW w:w="1276" w:type="dxa"/>
            <w:vAlign w:val="center"/>
          </w:tcPr>
          <w:p>
            <w:pPr>
              <w:pStyle w:val="14"/>
            </w:pPr>
            <w:r>
              <w:t>社会效益显著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5386" w:type="dxa"/>
            <w:vAlign w:val="center"/>
          </w:tcPr>
          <w:p>
            <w:pPr>
              <w:pStyle w:val="14"/>
            </w:pPr>
            <w:r>
              <w:t>生态影响</w:t>
            </w:r>
          </w:p>
        </w:tc>
        <w:tc>
          <w:tcPr>
            <w:tcW w:w="2268" w:type="dxa"/>
            <w:vAlign w:val="center"/>
          </w:tcPr>
          <w:p>
            <w:pPr>
              <w:pStyle w:val="14"/>
            </w:pPr>
            <w:r>
              <w:t>生态影响</w:t>
            </w:r>
          </w:p>
        </w:tc>
        <w:tc>
          <w:tcPr>
            <w:tcW w:w="1276"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对本行业未来可持续发展的影响</w:t>
            </w:r>
          </w:p>
        </w:tc>
        <w:tc>
          <w:tcPr>
            <w:tcW w:w="5386" w:type="dxa"/>
            <w:vAlign w:val="center"/>
          </w:tcPr>
          <w:p>
            <w:pPr>
              <w:pStyle w:val="14"/>
            </w:pPr>
            <w:r>
              <w:t>对本行业未来可持续发展的影响</w:t>
            </w:r>
          </w:p>
        </w:tc>
        <w:tc>
          <w:tcPr>
            <w:tcW w:w="2268" w:type="dxa"/>
            <w:vAlign w:val="center"/>
          </w:tcPr>
          <w:p>
            <w:pPr>
              <w:pStyle w:val="14"/>
            </w:pPr>
            <w:r>
              <w:t>对本行业未来可持续发展的影响</w:t>
            </w:r>
          </w:p>
        </w:tc>
        <w:tc>
          <w:tcPr>
            <w:tcW w:w="1276" w:type="dxa"/>
            <w:vAlign w:val="center"/>
          </w:tcPr>
          <w:p>
            <w:pPr>
              <w:pStyle w:val="14"/>
            </w:pPr>
            <w:r>
              <w:t>对本行业未来可持续发展的影响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满意程度 </w:t>
            </w:r>
          </w:p>
        </w:tc>
        <w:tc>
          <w:tcPr>
            <w:tcW w:w="5386" w:type="dxa"/>
            <w:vAlign w:val="center"/>
          </w:tcPr>
          <w:p>
            <w:pPr>
              <w:pStyle w:val="14"/>
            </w:pPr>
            <w:r>
              <w:t xml:space="preserve">满意程度 </w:t>
            </w:r>
          </w:p>
        </w:tc>
        <w:tc>
          <w:tcPr>
            <w:tcW w:w="2268" w:type="dxa"/>
            <w:vAlign w:val="center"/>
          </w:tcPr>
          <w:p>
            <w:pPr>
              <w:pStyle w:val="14"/>
            </w:pPr>
            <w:r>
              <w:t xml:space="preserve">满意程度 </w:t>
            </w:r>
          </w:p>
        </w:tc>
        <w:tc>
          <w:tcPr>
            <w:tcW w:w="1276" w:type="dxa"/>
            <w:vAlign w:val="center"/>
          </w:tcPr>
          <w:p>
            <w:pPr>
              <w:pStyle w:val="14"/>
            </w:pPr>
            <w:r>
              <w:t xml:space="preserve">满意程度 </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6、信访工作经费绩效目标表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13011126P00000410811N</w:t>
            </w:r>
          </w:p>
        </w:tc>
        <w:tc>
          <w:tcPr>
            <w:tcW w:w="2835" w:type="dxa"/>
            <w:vAlign w:val="center"/>
          </w:tcPr>
          <w:p>
            <w:pPr>
              <w:pStyle w:val="12"/>
            </w:pPr>
            <w:r>
              <w:t>项目名称</w:t>
            </w:r>
          </w:p>
        </w:tc>
        <w:tc>
          <w:tcPr>
            <w:tcW w:w="6095" w:type="dxa"/>
            <w:gridSpan w:val="3"/>
            <w:vAlign w:val="center"/>
          </w:tcPr>
          <w:p>
            <w:pPr>
              <w:pStyle w:val="14"/>
            </w:pPr>
            <w:r>
              <w:t>信访工作经费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w:t>
            </w:r>
          </w:p>
        </w:tc>
        <w:tc>
          <w:tcPr>
            <w:tcW w:w="2835" w:type="dxa"/>
            <w:vAlign w:val="center"/>
          </w:tcPr>
          <w:p>
            <w:pPr>
              <w:pStyle w:val="12"/>
            </w:pPr>
            <w:r>
              <w:t>其中：财政    资金</w:t>
            </w:r>
          </w:p>
        </w:tc>
        <w:tc>
          <w:tcPr>
            <w:tcW w:w="2551" w:type="dxa"/>
            <w:vAlign w:val="center"/>
          </w:tcPr>
          <w:p>
            <w:pPr>
              <w:pStyle w:val="14"/>
            </w:pPr>
            <w:r>
              <w:t>100.00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维护信访稳定，做好信访工作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30.00</w:t>
            </w:r>
          </w:p>
        </w:tc>
        <w:tc>
          <w:tcPr>
            <w:tcW w:w="2835" w:type="dxa"/>
            <w:vAlign w:val="center"/>
          </w:tcPr>
          <w:p>
            <w:pPr>
              <w:pStyle w:val="15"/>
            </w:pPr>
            <w:r>
              <w:t>60.00</w:t>
            </w:r>
          </w:p>
        </w:tc>
        <w:tc>
          <w:tcPr>
            <w:tcW w:w="2551" w:type="dxa"/>
            <w:vAlign w:val="center"/>
          </w:tcPr>
          <w:p>
            <w:pPr>
              <w:pStyle w:val="15"/>
            </w:pPr>
            <w:r>
              <w:t>90.00</w:t>
            </w:r>
          </w:p>
        </w:tc>
        <w:tc>
          <w:tcPr>
            <w:tcW w:w="3544" w:type="dxa"/>
            <w:gridSpan w:val="2"/>
            <w:vAlign w:val="center"/>
          </w:tcPr>
          <w:p>
            <w:pPr>
              <w:pStyle w:val="15"/>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1.信访局维护信访稳定工作经费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数量指标</w:t>
            </w:r>
          </w:p>
        </w:tc>
        <w:tc>
          <w:tcPr>
            <w:tcW w:w="2268" w:type="dxa"/>
            <w:vAlign w:val="center"/>
          </w:tcPr>
          <w:p>
            <w:pPr>
              <w:pStyle w:val="14"/>
            </w:pPr>
            <w:r>
              <w:t>数量指标</w:t>
            </w:r>
          </w:p>
        </w:tc>
        <w:tc>
          <w:tcPr>
            <w:tcW w:w="1276" w:type="dxa"/>
            <w:vAlign w:val="center"/>
          </w:tcPr>
          <w:p>
            <w:pPr>
              <w:pStyle w:val="14"/>
            </w:pPr>
            <w:r>
              <w:t>数量指标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经济效益指标</w:t>
            </w:r>
          </w:p>
        </w:tc>
        <w:tc>
          <w:tcPr>
            <w:tcW w:w="1276" w:type="dxa"/>
            <w:vAlign w:val="center"/>
          </w:tcPr>
          <w:p>
            <w:pPr>
              <w:pStyle w:val="14"/>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群众满意度</w:t>
            </w:r>
          </w:p>
        </w:tc>
        <w:tc>
          <w:tcPr>
            <w:tcW w:w="1276" w:type="dxa"/>
            <w:vAlign w:val="center"/>
          </w:tcPr>
          <w:p>
            <w:pPr>
              <w:pStyle w:val="14"/>
            </w:pPr>
            <w:r>
              <w:t>群众满意度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542001栾城区信访局（本级）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1.60</w:t>
            </w:r>
          </w:p>
        </w:tc>
        <w:tc>
          <w:tcPr>
            <w:tcW w:w="964" w:type="dxa"/>
            <w:vAlign w:val="center"/>
          </w:tcPr>
          <w:p>
            <w:pPr>
              <w:pStyle w:val="17"/>
            </w:pPr>
            <w:r>
              <w:t>1.60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栾城区信访局（本级）小计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1.60</w:t>
            </w:r>
          </w:p>
        </w:tc>
        <w:tc>
          <w:tcPr>
            <w:tcW w:w="964" w:type="dxa"/>
            <w:vAlign w:val="center"/>
          </w:tcPr>
          <w:p>
            <w:pPr>
              <w:pStyle w:val="17"/>
            </w:pPr>
            <w:r>
              <w:t>1.60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21.49</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800</w:t>
            </w:r>
          </w:p>
        </w:tc>
        <w:tc>
          <w:tcPr>
            <w:tcW w:w="850" w:type="dxa"/>
            <w:vAlign w:val="center"/>
          </w:tcPr>
          <w:p>
            <w:pPr>
              <w:pStyle w:val="13"/>
            </w:pPr>
            <w:r>
              <w:t>0.00</w:t>
            </w:r>
          </w:p>
        </w:tc>
        <w:tc>
          <w:tcPr>
            <w:tcW w:w="964" w:type="dxa"/>
            <w:vAlign w:val="center"/>
          </w:tcPr>
          <w:p>
            <w:pPr>
              <w:pStyle w:val="13"/>
            </w:pPr>
            <w:r>
              <w:t>1.60</w:t>
            </w:r>
          </w:p>
        </w:tc>
        <w:tc>
          <w:tcPr>
            <w:tcW w:w="964" w:type="dxa"/>
            <w:vAlign w:val="center"/>
          </w:tcPr>
          <w:p>
            <w:pPr>
              <w:pStyle w:val="13"/>
            </w:pPr>
            <w:r>
              <w:t>1.60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栾城区信访局（本级）上年末固定资产金额为36.86万元（详见下表）。本年度拟购置固定资产总额为0.00万元，已按要求列入政府采购预算，详见政府采购预算表。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542001栾城区信访局（本级）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59</w:t>
            </w:r>
          </w:p>
        </w:tc>
        <w:tc>
          <w:tcPr>
            <w:tcW w:w="2835" w:type="dxa"/>
            <w:vAlign w:val="center"/>
          </w:tcPr>
          <w:p>
            <w:pPr>
              <w:pStyle w:val="13"/>
            </w:pPr>
            <w:r>
              <w:t>36.86</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22"/>
      <w:r>
        <w:rPr>
          <w:rFonts w:ascii="方正小标宋_GBK" w:hAnsi="方正小标宋_GBK" w:eastAsia="方正小标宋_GBK" w:cs="方正小标宋_GBK"/>
          <w:color w:val="000000"/>
          <w:sz w:val="44"/>
        </w:rPr>
        <w:t>二、栾城区信访接待中心收支预算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542003栾城区信访接待中心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213.34</w:t>
            </w:r>
          </w:p>
        </w:tc>
        <w:tc>
          <w:tcPr>
            <w:tcW w:w="4535" w:type="dxa"/>
            <w:vAlign w:val="center"/>
          </w:tcPr>
          <w:p>
            <w:pPr>
              <w:pStyle w:val="14"/>
            </w:pPr>
            <w:r>
              <w:t>一、一般公共服务支出</w:t>
            </w:r>
          </w:p>
        </w:tc>
        <w:tc>
          <w:tcPr>
            <w:tcW w:w="2126" w:type="dxa"/>
            <w:vAlign w:val="center"/>
          </w:tcPr>
          <w:p>
            <w:pPr>
              <w:pStyle w:val="13"/>
            </w:pPr>
            <w:r>
              <w:t>185.53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213.34</w:t>
            </w:r>
          </w:p>
        </w:tc>
        <w:tc>
          <w:tcPr>
            <w:tcW w:w="4535" w:type="dxa"/>
            <w:vAlign w:val="center"/>
          </w:tcPr>
          <w:p>
            <w:pPr>
              <w:pStyle w:val="16"/>
            </w:pPr>
            <w:r>
              <w:t>本年支出合计</w:t>
            </w:r>
          </w:p>
        </w:tc>
        <w:tc>
          <w:tcPr>
            <w:tcW w:w="2126" w:type="dxa"/>
            <w:vAlign w:val="center"/>
          </w:tcPr>
          <w:p>
            <w:pPr>
              <w:pStyle w:val="17"/>
            </w:pPr>
            <w:r>
              <w:t>213.34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213.34</w:t>
            </w:r>
          </w:p>
        </w:tc>
        <w:tc>
          <w:tcPr>
            <w:tcW w:w="4535" w:type="dxa"/>
            <w:vAlign w:val="center"/>
          </w:tcPr>
          <w:p>
            <w:pPr>
              <w:pStyle w:val="16"/>
            </w:pPr>
            <w:r>
              <w:t>支出总计</w:t>
            </w:r>
          </w:p>
        </w:tc>
        <w:tc>
          <w:tcPr>
            <w:tcW w:w="2126" w:type="dxa"/>
            <w:vAlign w:val="center"/>
          </w:tcPr>
          <w:p>
            <w:pPr>
              <w:pStyle w:val="17"/>
            </w:pPr>
            <w:r>
              <w:t>213.34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542003栾城区信访接待中心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213.34</w:t>
            </w:r>
          </w:p>
        </w:tc>
        <w:tc>
          <w:tcPr>
            <w:tcW w:w="1134" w:type="dxa"/>
            <w:vAlign w:val="center"/>
          </w:tcPr>
          <w:p>
            <w:pPr>
              <w:pStyle w:val="17"/>
            </w:pPr>
            <w:r>
              <w:t>213.34</w:t>
            </w:r>
          </w:p>
        </w:tc>
        <w:tc>
          <w:tcPr>
            <w:tcW w:w="1134" w:type="dxa"/>
            <w:vAlign w:val="center"/>
          </w:tcPr>
          <w:p>
            <w:pPr>
              <w:pStyle w:val="17"/>
            </w:pPr>
            <w:r>
              <w:t>213.34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185.53</w:t>
            </w:r>
          </w:p>
        </w:tc>
        <w:tc>
          <w:tcPr>
            <w:tcW w:w="1134" w:type="dxa"/>
            <w:vAlign w:val="center"/>
          </w:tcPr>
          <w:p>
            <w:pPr>
              <w:pStyle w:val="13"/>
            </w:pPr>
            <w:r>
              <w:t>185.53</w:t>
            </w:r>
          </w:p>
        </w:tc>
        <w:tc>
          <w:tcPr>
            <w:tcW w:w="1134" w:type="dxa"/>
            <w:vAlign w:val="center"/>
          </w:tcPr>
          <w:p>
            <w:pPr>
              <w:pStyle w:val="13"/>
            </w:pPr>
            <w:r>
              <w:t>185.53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161.54</w:t>
            </w:r>
          </w:p>
        </w:tc>
        <w:tc>
          <w:tcPr>
            <w:tcW w:w="1134" w:type="dxa"/>
            <w:vAlign w:val="center"/>
          </w:tcPr>
          <w:p>
            <w:pPr>
              <w:pStyle w:val="13"/>
            </w:pPr>
            <w:r>
              <w:t>161.54</w:t>
            </w:r>
          </w:p>
        </w:tc>
        <w:tc>
          <w:tcPr>
            <w:tcW w:w="1134" w:type="dxa"/>
            <w:vAlign w:val="center"/>
          </w:tcPr>
          <w:p>
            <w:pPr>
              <w:pStyle w:val="13"/>
            </w:pPr>
            <w:r>
              <w:t>161.54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2010350</w:t>
            </w:r>
          </w:p>
        </w:tc>
        <w:tc>
          <w:tcPr>
            <w:tcW w:w="1559" w:type="dxa"/>
            <w:vAlign w:val="center"/>
          </w:tcPr>
          <w:p>
            <w:pPr>
              <w:pStyle w:val="14"/>
            </w:pPr>
            <w:r>
              <w:t>事业运行</w:t>
            </w:r>
          </w:p>
        </w:tc>
        <w:tc>
          <w:tcPr>
            <w:tcW w:w="1134" w:type="dxa"/>
            <w:vAlign w:val="center"/>
          </w:tcPr>
          <w:p>
            <w:pPr>
              <w:pStyle w:val="13"/>
            </w:pPr>
            <w:r>
              <w:t>161.54</w:t>
            </w:r>
          </w:p>
        </w:tc>
        <w:tc>
          <w:tcPr>
            <w:tcW w:w="1134" w:type="dxa"/>
            <w:vAlign w:val="center"/>
          </w:tcPr>
          <w:p>
            <w:pPr>
              <w:pStyle w:val="13"/>
            </w:pPr>
            <w:r>
              <w:t>161.54</w:t>
            </w:r>
          </w:p>
        </w:tc>
        <w:tc>
          <w:tcPr>
            <w:tcW w:w="1134" w:type="dxa"/>
            <w:vAlign w:val="center"/>
          </w:tcPr>
          <w:p>
            <w:pPr>
              <w:pStyle w:val="13"/>
            </w:pPr>
            <w:r>
              <w:t>161.54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20140</w:t>
            </w:r>
          </w:p>
        </w:tc>
        <w:tc>
          <w:tcPr>
            <w:tcW w:w="1559" w:type="dxa"/>
            <w:vAlign w:val="center"/>
          </w:tcPr>
          <w:p>
            <w:pPr>
              <w:pStyle w:val="14"/>
            </w:pPr>
            <w:r>
              <w:t>信访事务</w:t>
            </w:r>
          </w:p>
        </w:tc>
        <w:tc>
          <w:tcPr>
            <w:tcW w:w="1134" w:type="dxa"/>
            <w:vAlign w:val="center"/>
          </w:tcPr>
          <w:p>
            <w:pPr>
              <w:pStyle w:val="13"/>
            </w:pPr>
            <w:r>
              <w:t>23.99</w:t>
            </w:r>
          </w:p>
        </w:tc>
        <w:tc>
          <w:tcPr>
            <w:tcW w:w="1134" w:type="dxa"/>
            <w:vAlign w:val="center"/>
          </w:tcPr>
          <w:p>
            <w:pPr>
              <w:pStyle w:val="13"/>
            </w:pPr>
            <w:r>
              <w:t>23.99</w:t>
            </w:r>
          </w:p>
        </w:tc>
        <w:tc>
          <w:tcPr>
            <w:tcW w:w="1134" w:type="dxa"/>
            <w:vAlign w:val="center"/>
          </w:tcPr>
          <w:p>
            <w:pPr>
              <w:pStyle w:val="13"/>
            </w:pPr>
            <w:r>
              <w:t>23.99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2014001</w:t>
            </w:r>
          </w:p>
        </w:tc>
        <w:tc>
          <w:tcPr>
            <w:tcW w:w="1559" w:type="dxa"/>
            <w:vAlign w:val="center"/>
          </w:tcPr>
          <w:p>
            <w:pPr>
              <w:pStyle w:val="14"/>
            </w:pPr>
            <w:r>
              <w:t>行政运行</w:t>
            </w:r>
          </w:p>
        </w:tc>
        <w:tc>
          <w:tcPr>
            <w:tcW w:w="1134" w:type="dxa"/>
            <w:vAlign w:val="center"/>
          </w:tcPr>
          <w:p>
            <w:pPr>
              <w:pStyle w:val="13"/>
            </w:pPr>
            <w:r>
              <w:t>23.99</w:t>
            </w:r>
          </w:p>
        </w:tc>
        <w:tc>
          <w:tcPr>
            <w:tcW w:w="1134" w:type="dxa"/>
            <w:vAlign w:val="center"/>
          </w:tcPr>
          <w:p>
            <w:pPr>
              <w:pStyle w:val="13"/>
            </w:pPr>
            <w:r>
              <w:t>23.99</w:t>
            </w:r>
          </w:p>
        </w:tc>
        <w:tc>
          <w:tcPr>
            <w:tcW w:w="1134" w:type="dxa"/>
            <w:vAlign w:val="center"/>
          </w:tcPr>
          <w:p>
            <w:pPr>
              <w:pStyle w:val="13"/>
            </w:pPr>
            <w:r>
              <w:t>23.99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18.79</w:t>
            </w:r>
          </w:p>
        </w:tc>
        <w:tc>
          <w:tcPr>
            <w:tcW w:w="1134" w:type="dxa"/>
            <w:vAlign w:val="center"/>
          </w:tcPr>
          <w:p>
            <w:pPr>
              <w:pStyle w:val="13"/>
            </w:pPr>
            <w:r>
              <w:t>18.79</w:t>
            </w:r>
          </w:p>
        </w:tc>
        <w:tc>
          <w:tcPr>
            <w:tcW w:w="1134" w:type="dxa"/>
            <w:vAlign w:val="center"/>
          </w:tcPr>
          <w:p>
            <w:pPr>
              <w:pStyle w:val="13"/>
            </w:pPr>
            <w:r>
              <w:t>18.79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17.77</w:t>
            </w:r>
          </w:p>
        </w:tc>
        <w:tc>
          <w:tcPr>
            <w:tcW w:w="1134" w:type="dxa"/>
            <w:vAlign w:val="center"/>
          </w:tcPr>
          <w:p>
            <w:pPr>
              <w:pStyle w:val="13"/>
            </w:pPr>
            <w:r>
              <w:t>17.77</w:t>
            </w:r>
          </w:p>
        </w:tc>
        <w:tc>
          <w:tcPr>
            <w:tcW w:w="1134" w:type="dxa"/>
            <w:vAlign w:val="center"/>
          </w:tcPr>
          <w:p>
            <w:pPr>
              <w:pStyle w:val="13"/>
            </w:pPr>
            <w:r>
              <w:t>17.77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17.77</w:t>
            </w:r>
          </w:p>
        </w:tc>
        <w:tc>
          <w:tcPr>
            <w:tcW w:w="1134" w:type="dxa"/>
            <w:vAlign w:val="center"/>
          </w:tcPr>
          <w:p>
            <w:pPr>
              <w:pStyle w:val="13"/>
            </w:pPr>
            <w:r>
              <w:t>17.77</w:t>
            </w:r>
          </w:p>
        </w:tc>
        <w:tc>
          <w:tcPr>
            <w:tcW w:w="1134" w:type="dxa"/>
            <w:vAlign w:val="center"/>
          </w:tcPr>
          <w:p>
            <w:pPr>
              <w:pStyle w:val="13"/>
            </w:pPr>
            <w:r>
              <w:t>17.77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1.02</w:t>
            </w:r>
          </w:p>
        </w:tc>
        <w:tc>
          <w:tcPr>
            <w:tcW w:w="1134" w:type="dxa"/>
            <w:vAlign w:val="center"/>
          </w:tcPr>
          <w:p>
            <w:pPr>
              <w:pStyle w:val="13"/>
            </w:pPr>
            <w:r>
              <w:t>1.02</w:t>
            </w:r>
          </w:p>
        </w:tc>
        <w:tc>
          <w:tcPr>
            <w:tcW w:w="1134" w:type="dxa"/>
            <w:vAlign w:val="center"/>
          </w:tcPr>
          <w:p>
            <w:pPr>
              <w:pStyle w:val="13"/>
            </w:pPr>
            <w:r>
              <w:t>1.02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0.59</w:t>
            </w:r>
          </w:p>
        </w:tc>
        <w:tc>
          <w:tcPr>
            <w:tcW w:w="1134" w:type="dxa"/>
            <w:vAlign w:val="center"/>
          </w:tcPr>
          <w:p>
            <w:pPr>
              <w:pStyle w:val="13"/>
            </w:pPr>
            <w:r>
              <w:t>0.59</w:t>
            </w:r>
          </w:p>
        </w:tc>
        <w:tc>
          <w:tcPr>
            <w:tcW w:w="1134" w:type="dxa"/>
            <w:vAlign w:val="center"/>
          </w:tcPr>
          <w:p>
            <w:pPr>
              <w:pStyle w:val="13"/>
            </w:pPr>
            <w:r>
              <w:t>0.59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0.42</w:t>
            </w:r>
          </w:p>
        </w:tc>
        <w:tc>
          <w:tcPr>
            <w:tcW w:w="1134" w:type="dxa"/>
            <w:vAlign w:val="center"/>
          </w:tcPr>
          <w:p>
            <w:pPr>
              <w:pStyle w:val="13"/>
            </w:pPr>
            <w:r>
              <w:t>0.42</w:t>
            </w:r>
          </w:p>
        </w:tc>
        <w:tc>
          <w:tcPr>
            <w:tcW w:w="1134" w:type="dxa"/>
            <w:vAlign w:val="center"/>
          </w:tcPr>
          <w:p>
            <w:pPr>
              <w:pStyle w:val="13"/>
            </w:pPr>
            <w:r>
              <w:t>0.42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9.03</w:t>
            </w:r>
          </w:p>
        </w:tc>
        <w:tc>
          <w:tcPr>
            <w:tcW w:w="1134" w:type="dxa"/>
            <w:vAlign w:val="center"/>
          </w:tcPr>
          <w:p>
            <w:pPr>
              <w:pStyle w:val="13"/>
            </w:pPr>
            <w:r>
              <w:t>9.03</w:t>
            </w:r>
          </w:p>
        </w:tc>
        <w:tc>
          <w:tcPr>
            <w:tcW w:w="1134" w:type="dxa"/>
            <w:vAlign w:val="center"/>
          </w:tcPr>
          <w:p>
            <w:pPr>
              <w:pStyle w:val="13"/>
            </w:pPr>
            <w:r>
              <w:t>9.03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9.03</w:t>
            </w:r>
          </w:p>
        </w:tc>
        <w:tc>
          <w:tcPr>
            <w:tcW w:w="1134" w:type="dxa"/>
            <w:vAlign w:val="center"/>
          </w:tcPr>
          <w:p>
            <w:pPr>
              <w:pStyle w:val="13"/>
            </w:pPr>
            <w:r>
              <w:t>9.03</w:t>
            </w:r>
          </w:p>
        </w:tc>
        <w:tc>
          <w:tcPr>
            <w:tcW w:w="1134" w:type="dxa"/>
            <w:vAlign w:val="center"/>
          </w:tcPr>
          <w:p>
            <w:pPr>
              <w:pStyle w:val="13"/>
            </w:pPr>
            <w:r>
              <w:t>9.03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9.03</w:t>
            </w:r>
          </w:p>
        </w:tc>
        <w:tc>
          <w:tcPr>
            <w:tcW w:w="1134" w:type="dxa"/>
            <w:vAlign w:val="center"/>
          </w:tcPr>
          <w:p>
            <w:pPr>
              <w:pStyle w:val="13"/>
            </w:pPr>
            <w:r>
              <w:t>9.03</w:t>
            </w:r>
          </w:p>
        </w:tc>
        <w:tc>
          <w:tcPr>
            <w:tcW w:w="1134" w:type="dxa"/>
            <w:vAlign w:val="center"/>
          </w:tcPr>
          <w:p>
            <w:pPr>
              <w:pStyle w:val="13"/>
            </w:pPr>
            <w:r>
              <w:t>9.03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542003栾城区信访接待中心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213.34</w:t>
            </w:r>
          </w:p>
        </w:tc>
        <w:tc>
          <w:tcPr>
            <w:tcW w:w="1361" w:type="dxa"/>
            <w:vAlign w:val="center"/>
          </w:tcPr>
          <w:p>
            <w:pPr>
              <w:pStyle w:val="17"/>
            </w:pPr>
            <w:r>
              <w:t>212.07</w:t>
            </w:r>
          </w:p>
        </w:tc>
        <w:tc>
          <w:tcPr>
            <w:tcW w:w="1361" w:type="dxa"/>
            <w:vAlign w:val="center"/>
          </w:tcPr>
          <w:p>
            <w:pPr>
              <w:pStyle w:val="17"/>
            </w:pPr>
            <w:r>
              <w:t>1.27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185.53</w:t>
            </w:r>
          </w:p>
        </w:tc>
        <w:tc>
          <w:tcPr>
            <w:tcW w:w="1361" w:type="dxa"/>
            <w:vAlign w:val="center"/>
          </w:tcPr>
          <w:p>
            <w:pPr>
              <w:pStyle w:val="13"/>
            </w:pPr>
            <w:r>
              <w:t>184.26</w:t>
            </w:r>
          </w:p>
        </w:tc>
        <w:tc>
          <w:tcPr>
            <w:tcW w:w="1361" w:type="dxa"/>
            <w:vAlign w:val="center"/>
          </w:tcPr>
          <w:p>
            <w:pPr>
              <w:pStyle w:val="13"/>
            </w:pPr>
            <w:r>
              <w:t>1.27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161.54</w:t>
            </w:r>
          </w:p>
        </w:tc>
        <w:tc>
          <w:tcPr>
            <w:tcW w:w="1361" w:type="dxa"/>
            <w:vAlign w:val="center"/>
          </w:tcPr>
          <w:p>
            <w:pPr>
              <w:pStyle w:val="13"/>
            </w:pPr>
            <w:r>
              <w:t>161.54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2010350</w:t>
            </w:r>
          </w:p>
        </w:tc>
        <w:tc>
          <w:tcPr>
            <w:tcW w:w="4535" w:type="dxa"/>
            <w:vAlign w:val="center"/>
          </w:tcPr>
          <w:p>
            <w:pPr>
              <w:pStyle w:val="14"/>
            </w:pPr>
            <w:r>
              <w:t>事业运行</w:t>
            </w:r>
          </w:p>
        </w:tc>
        <w:tc>
          <w:tcPr>
            <w:tcW w:w="1361" w:type="dxa"/>
            <w:vAlign w:val="center"/>
          </w:tcPr>
          <w:p>
            <w:pPr>
              <w:pStyle w:val="13"/>
            </w:pPr>
            <w:r>
              <w:t>161.54</w:t>
            </w:r>
          </w:p>
        </w:tc>
        <w:tc>
          <w:tcPr>
            <w:tcW w:w="1361" w:type="dxa"/>
            <w:vAlign w:val="center"/>
          </w:tcPr>
          <w:p>
            <w:pPr>
              <w:pStyle w:val="13"/>
            </w:pPr>
            <w:r>
              <w:t>161.54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20140</w:t>
            </w:r>
          </w:p>
        </w:tc>
        <w:tc>
          <w:tcPr>
            <w:tcW w:w="4535" w:type="dxa"/>
            <w:vAlign w:val="center"/>
          </w:tcPr>
          <w:p>
            <w:pPr>
              <w:pStyle w:val="14"/>
            </w:pPr>
            <w:r>
              <w:t>信访事务</w:t>
            </w:r>
          </w:p>
        </w:tc>
        <w:tc>
          <w:tcPr>
            <w:tcW w:w="1361" w:type="dxa"/>
            <w:vAlign w:val="center"/>
          </w:tcPr>
          <w:p>
            <w:pPr>
              <w:pStyle w:val="13"/>
            </w:pPr>
            <w:r>
              <w:t>23.99</w:t>
            </w:r>
          </w:p>
        </w:tc>
        <w:tc>
          <w:tcPr>
            <w:tcW w:w="1361" w:type="dxa"/>
            <w:vAlign w:val="center"/>
          </w:tcPr>
          <w:p>
            <w:pPr>
              <w:pStyle w:val="13"/>
            </w:pPr>
            <w:r>
              <w:t>22.72</w:t>
            </w:r>
          </w:p>
        </w:tc>
        <w:tc>
          <w:tcPr>
            <w:tcW w:w="1361" w:type="dxa"/>
            <w:vAlign w:val="center"/>
          </w:tcPr>
          <w:p>
            <w:pPr>
              <w:pStyle w:val="13"/>
            </w:pPr>
            <w:r>
              <w:t>1.27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2014001</w:t>
            </w:r>
          </w:p>
        </w:tc>
        <w:tc>
          <w:tcPr>
            <w:tcW w:w="4535" w:type="dxa"/>
            <w:vAlign w:val="center"/>
          </w:tcPr>
          <w:p>
            <w:pPr>
              <w:pStyle w:val="14"/>
            </w:pPr>
            <w:r>
              <w:t>行政运行</w:t>
            </w:r>
          </w:p>
        </w:tc>
        <w:tc>
          <w:tcPr>
            <w:tcW w:w="1361" w:type="dxa"/>
            <w:vAlign w:val="center"/>
          </w:tcPr>
          <w:p>
            <w:pPr>
              <w:pStyle w:val="13"/>
            </w:pPr>
            <w:r>
              <w:t>23.99</w:t>
            </w:r>
          </w:p>
        </w:tc>
        <w:tc>
          <w:tcPr>
            <w:tcW w:w="1361" w:type="dxa"/>
            <w:vAlign w:val="center"/>
          </w:tcPr>
          <w:p>
            <w:pPr>
              <w:pStyle w:val="13"/>
            </w:pPr>
            <w:r>
              <w:t>22.72</w:t>
            </w:r>
          </w:p>
        </w:tc>
        <w:tc>
          <w:tcPr>
            <w:tcW w:w="1361" w:type="dxa"/>
            <w:vAlign w:val="center"/>
          </w:tcPr>
          <w:p>
            <w:pPr>
              <w:pStyle w:val="13"/>
            </w:pPr>
            <w:r>
              <w:t>1.27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18.79</w:t>
            </w:r>
          </w:p>
        </w:tc>
        <w:tc>
          <w:tcPr>
            <w:tcW w:w="1361" w:type="dxa"/>
            <w:vAlign w:val="center"/>
          </w:tcPr>
          <w:p>
            <w:pPr>
              <w:pStyle w:val="13"/>
            </w:pPr>
            <w:r>
              <w:t>18.79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17.77</w:t>
            </w:r>
          </w:p>
        </w:tc>
        <w:tc>
          <w:tcPr>
            <w:tcW w:w="1361" w:type="dxa"/>
            <w:vAlign w:val="center"/>
          </w:tcPr>
          <w:p>
            <w:pPr>
              <w:pStyle w:val="13"/>
            </w:pPr>
            <w:r>
              <w:t>17.77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17.77</w:t>
            </w:r>
          </w:p>
        </w:tc>
        <w:tc>
          <w:tcPr>
            <w:tcW w:w="1361" w:type="dxa"/>
            <w:vAlign w:val="center"/>
          </w:tcPr>
          <w:p>
            <w:pPr>
              <w:pStyle w:val="13"/>
            </w:pPr>
            <w:r>
              <w:t>17.77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1.02</w:t>
            </w:r>
          </w:p>
        </w:tc>
        <w:tc>
          <w:tcPr>
            <w:tcW w:w="1361" w:type="dxa"/>
            <w:vAlign w:val="center"/>
          </w:tcPr>
          <w:p>
            <w:pPr>
              <w:pStyle w:val="13"/>
            </w:pPr>
            <w:r>
              <w:t>1.02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0.59</w:t>
            </w:r>
          </w:p>
        </w:tc>
        <w:tc>
          <w:tcPr>
            <w:tcW w:w="1361" w:type="dxa"/>
            <w:vAlign w:val="center"/>
          </w:tcPr>
          <w:p>
            <w:pPr>
              <w:pStyle w:val="13"/>
            </w:pPr>
            <w:r>
              <w:t>0.59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0.42</w:t>
            </w:r>
          </w:p>
        </w:tc>
        <w:tc>
          <w:tcPr>
            <w:tcW w:w="1361" w:type="dxa"/>
            <w:vAlign w:val="center"/>
          </w:tcPr>
          <w:p>
            <w:pPr>
              <w:pStyle w:val="13"/>
            </w:pPr>
            <w:r>
              <w:t>0.42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9.03</w:t>
            </w:r>
          </w:p>
        </w:tc>
        <w:tc>
          <w:tcPr>
            <w:tcW w:w="1361" w:type="dxa"/>
            <w:vAlign w:val="center"/>
          </w:tcPr>
          <w:p>
            <w:pPr>
              <w:pStyle w:val="13"/>
            </w:pPr>
            <w:r>
              <w:t>9.03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9.03</w:t>
            </w:r>
          </w:p>
        </w:tc>
        <w:tc>
          <w:tcPr>
            <w:tcW w:w="1361" w:type="dxa"/>
            <w:vAlign w:val="center"/>
          </w:tcPr>
          <w:p>
            <w:pPr>
              <w:pStyle w:val="13"/>
            </w:pPr>
            <w:r>
              <w:t>9.03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9.03</w:t>
            </w:r>
          </w:p>
        </w:tc>
        <w:tc>
          <w:tcPr>
            <w:tcW w:w="1361" w:type="dxa"/>
            <w:vAlign w:val="center"/>
          </w:tcPr>
          <w:p>
            <w:pPr>
              <w:pStyle w:val="13"/>
            </w:pPr>
            <w:r>
              <w:t>9.03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542003栾城区信访接待中心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213.34</w:t>
            </w:r>
          </w:p>
        </w:tc>
        <w:tc>
          <w:tcPr>
            <w:tcW w:w="3402" w:type="dxa"/>
            <w:vAlign w:val="center"/>
          </w:tcPr>
          <w:p>
            <w:pPr>
              <w:pStyle w:val="14"/>
            </w:pPr>
            <w:r>
              <w:t>一、一般公共服务支出</w:t>
            </w:r>
          </w:p>
        </w:tc>
        <w:tc>
          <w:tcPr>
            <w:tcW w:w="1474" w:type="dxa"/>
            <w:vAlign w:val="center"/>
          </w:tcPr>
          <w:p>
            <w:pPr>
              <w:pStyle w:val="13"/>
            </w:pPr>
            <w:r>
              <w:t>185.53</w:t>
            </w:r>
          </w:p>
        </w:tc>
        <w:tc>
          <w:tcPr>
            <w:tcW w:w="1474" w:type="dxa"/>
            <w:vAlign w:val="center"/>
          </w:tcPr>
          <w:p>
            <w:pPr>
              <w:pStyle w:val="13"/>
            </w:pPr>
            <w:r>
              <w:t>185.53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18.79</w:t>
            </w:r>
          </w:p>
        </w:tc>
        <w:tc>
          <w:tcPr>
            <w:tcW w:w="1474" w:type="dxa"/>
            <w:vAlign w:val="center"/>
          </w:tcPr>
          <w:p>
            <w:pPr>
              <w:pStyle w:val="13"/>
            </w:pPr>
            <w:r>
              <w:t>18.79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9.03</w:t>
            </w:r>
          </w:p>
        </w:tc>
        <w:tc>
          <w:tcPr>
            <w:tcW w:w="1474" w:type="dxa"/>
            <w:vAlign w:val="center"/>
          </w:tcPr>
          <w:p>
            <w:pPr>
              <w:pStyle w:val="13"/>
            </w:pPr>
            <w:r>
              <w:t>9.03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213.34</w:t>
            </w:r>
          </w:p>
        </w:tc>
        <w:tc>
          <w:tcPr>
            <w:tcW w:w="3402" w:type="dxa"/>
            <w:vAlign w:val="center"/>
          </w:tcPr>
          <w:p>
            <w:pPr>
              <w:pStyle w:val="16"/>
            </w:pPr>
            <w:r>
              <w:t>本年支出合计</w:t>
            </w:r>
          </w:p>
        </w:tc>
        <w:tc>
          <w:tcPr>
            <w:tcW w:w="1474" w:type="dxa"/>
            <w:vAlign w:val="center"/>
          </w:tcPr>
          <w:p>
            <w:pPr>
              <w:pStyle w:val="17"/>
            </w:pPr>
            <w:r>
              <w:t>213.34</w:t>
            </w:r>
          </w:p>
        </w:tc>
        <w:tc>
          <w:tcPr>
            <w:tcW w:w="1474" w:type="dxa"/>
            <w:vAlign w:val="center"/>
          </w:tcPr>
          <w:p>
            <w:pPr>
              <w:pStyle w:val="17"/>
            </w:pPr>
            <w:r>
              <w:t>213.34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213.34</w:t>
            </w:r>
          </w:p>
        </w:tc>
        <w:tc>
          <w:tcPr>
            <w:tcW w:w="3402" w:type="dxa"/>
            <w:vAlign w:val="center"/>
          </w:tcPr>
          <w:p>
            <w:pPr>
              <w:pStyle w:val="16"/>
            </w:pPr>
            <w:r>
              <w:t>支出总计</w:t>
            </w:r>
          </w:p>
        </w:tc>
        <w:tc>
          <w:tcPr>
            <w:tcW w:w="1474" w:type="dxa"/>
            <w:vAlign w:val="center"/>
          </w:tcPr>
          <w:p>
            <w:pPr>
              <w:pStyle w:val="17"/>
            </w:pPr>
            <w:r>
              <w:t>213.34</w:t>
            </w:r>
          </w:p>
        </w:tc>
        <w:tc>
          <w:tcPr>
            <w:tcW w:w="1474" w:type="dxa"/>
            <w:vAlign w:val="center"/>
          </w:tcPr>
          <w:p>
            <w:pPr>
              <w:pStyle w:val="17"/>
            </w:pPr>
            <w:r>
              <w:t>213.34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542003栾城区信访接待中心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213.34</w:t>
            </w:r>
          </w:p>
        </w:tc>
        <w:tc>
          <w:tcPr>
            <w:tcW w:w="2551" w:type="dxa"/>
            <w:vAlign w:val="center"/>
          </w:tcPr>
          <w:p>
            <w:pPr>
              <w:pStyle w:val="17"/>
            </w:pPr>
            <w:r>
              <w:t>212.07</w:t>
            </w:r>
          </w:p>
        </w:tc>
        <w:tc>
          <w:tcPr>
            <w:tcW w:w="2551" w:type="dxa"/>
            <w:vAlign w:val="center"/>
          </w:tcPr>
          <w:p>
            <w:pPr>
              <w:pStyle w:val="17"/>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185.53</w:t>
            </w:r>
          </w:p>
        </w:tc>
        <w:tc>
          <w:tcPr>
            <w:tcW w:w="2551" w:type="dxa"/>
            <w:vAlign w:val="center"/>
          </w:tcPr>
          <w:p>
            <w:pPr>
              <w:pStyle w:val="13"/>
            </w:pPr>
            <w:r>
              <w:t>184.26</w:t>
            </w:r>
          </w:p>
        </w:tc>
        <w:tc>
          <w:tcPr>
            <w:tcW w:w="2551" w:type="dxa"/>
            <w:vAlign w:val="center"/>
          </w:tcPr>
          <w:p>
            <w:pPr>
              <w:pStyle w:val="13"/>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161.54</w:t>
            </w:r>
          </w:p>
        </w:tc>
        <w:tc>
          <w:tcPr>
            <w:tcW w:w="2551" w:type="dxa"/>
            <w:vAlign w:val="center"/>
          </w:tcPr>
          <w:p>
            <w:pPr>
              <w:pStyle w:val="13"/>
            </w:pPr>
            <w:r>
              <w:t>161.54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2010350</w:t>
            </w:r>
          </w:p>
        </w:tc>
        <w:tc>
          <w:tcPr>
            <w:tcW w:w="4535" w:type="dxa"/>
            <w:vAlign w:val="center"/>
          </w:tcPr>
          <w:p>
            <w:pPr>
              <w:pStyle w:val="14"/>
            </w:pPr>
            <w:r>
              <w:t>事业运行</w:t>
            </w:r>
          </w:p>
        </w:tc>
        <w:tc>
          <w:tcPr>
            <w:tcW w:w="2551" w:type="dxa"/>
            <w:vAlign w:val="center"/>
          </w:tcPr>
          <w:p>
            <w:pPr>
              <w:pStyle w:val="13"/>
            </w:pPr>
            <w:r>
              <w:t>161.54</w:t>
            </w:r>
          </w:p>
        </w:tc>
        <w:tc>
          <w:tcPr>
            <w:tcW w:w="2551" w:type="dxa"/>
            <w:vAlign w:val="center"/>
          </w:tcPr>
          <w:p>
            <w:pPr>
              <w:pStyle w:val="13"/>
            </w:pPr>
            <w:r>
              <w:t>161.54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20140</w:t>
            </w:r>
          </w:p>
        </w:tc>
        <w:tc>
          <w:tcPr>
            <w:tcW w:w="4535" w:type="dxa"/>
            <w:vAlign w:val="center"/>
          </w:tcPr>
          <w:p>
            <w:pPr>
              <w:pStyle w:val="14"/>
            </w:pPr>
            <w:r>
              <w:t>信访事务</w:t>
            </w:r>
          </w:p>
        </w:tc>
        <w:tc>
          <w:tcPr>
            <w:tcW w:w="2551" w:type="dxa"/>
            <w:vAlign w:val="center"/>
          </w:tcPr>
          <w:p>
            <w:pPr>
              <w:pStyle w:val="13"/>
            </w:pPr>
            <w:r>
              <w:t>23.99</w:t>
            </w:r>
          </w:p>
        </w:tc>
        <w:tc>
          <w:tcPr>
            <w:tcW w:w="2551" w:type="dxa"/>
            <w:vAlign w:val="center"/>
          </w:tcPr>
          <w:p>
            <w:pPr>
              <w:pStyle w:val="13"/>
            </w:pPr>
            <w:r>
              <w:t>22.72</w:t>
            </w:r>
          </w:p>
        </w:tc>
        <w:tc>
          <w:tcPr>
            <w:tcW w:w="2551" w:type="dxa"/>
            <w:vAlign w:val="center"/>
          </w:tcPr>
          <w:p>
            <w:pPr>
              <w:pStyle w:val="13"/>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2014001</w:t>
            </w:r>
          </w:p>
        </w:tc>
        <w:tc>
          <w:tcPr>
            <w:tcW w:w="4535" w:type="dxa"/>
            <w:vAlign w:val="center"/>
          </w:tcPr>
          <w:p>
            <w:pPr>
              <w:pStyle w:val="14"/>
            </w:pPr>
            <w:r>
              <w:t>行政运行</w:t>
            </w:r>
          </w:p>
        </w:tc>
        <w:tc>
          <w:tcPr>
            <w:tcW w:w="2551" w:type="dxa"/>
            <w:vAlign w:val="center"/>
          </w:tcPr>
          <w:p>
            <w:pPr>
              <w:pStyle w:val="13"/>
            </w:pPr>
            <w:r>
              <w:t>23.99</w:t>
            </w:r>
          </w:p>
        </w:tc>
        <w:tc>
          <w:tcPr>
            <w:tcW w:w="2551" w:type="dxa"/>
            <w:vAlign w:val="center"/>
          </w:tcPr>
          <w:p>
            <w:pPr>
              <w:pStyle w:val="13"/>
            </w:pPr>
            <w:r>
              <w:t>22.72</w:t>
            </w:r>
          </w:p>
        </w:tc>
        <w:tc>
          <w:tcPr>
            <w:tcW w:w="2551" w:type="dxa"/>
            <w:vAlign w:val="center"/>
          </w:tcPr>
          <w:p>
            <w:pPr>
              <w:pStyle w:val="13"/>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18.79</w:t>
            </w:r>
          </w:p>
        </w:tc>
        <w:tc>
          <w:tcPr>
            <w:tcW w:w="2551" w:type="dxa"/>
            <w:vAlign w:val="center"/>
          </w:tcPr>
          <w:p>
            <w:pPr>
              <w:pStyle w:val="13"/>
            </w:pPr>
            <w:r>
              <w:t>18.79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17.77</w:t>
            </w:r>
          </w:p>
        </w:tc>
        <w:tc>
          <w:tcPr>
            <w:tcW w:w="2551" w:type="dxa"/>
            <w:vAlign w:val="center"/>
          </w:tcPr>
          <w:p>
            <w:pPr>
              <w:pStyle w:val="13"/>
            </w:pPr>
            <w:r>
              <w:t>17.77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17.77</w:t>
            </w:r>
          </w:p>
        </w:tc>
        <w:tc>
          <w:tcPr>
            <w:tcW w:w="2551" w:type="dxa"/>
            <w:vAlign w:val="center"/>
          </w:tcPr>
          <w:p>
            <w:pPr>
              <w:pStyle w:val="13"/>
            </w:pPr>
            <w:r>
              <w:t>17.77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1.02</w:t>
            </w:r>
          </w:p>
        </w:tc>
        <w:tc>
          <w:tcPr>
            <w:tcW w:w="2551" w:type="dxa"/>
            <w:vAlign w:val="center"/>
          </w:tcPr>
          <w:p>
            <w:pPr>
              <w:pStyle w:val="13"/>
            </w:pPr>
            <w:r>
              <w:t>1.02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0.59</w:t>
            </w:r>
          </w:p>
        </w:tc>
        <w:tc>
          <w:tcPr>
            <w:tcW w:w="2551" w:type="dxa"/>
            <w:vAlign w:val="center"/>
          </w:tcPr>
          <w:p>
            <w:pPr>
              <w:pStyle w:val="13"/>
            </w:pPr>
            <w:r>
              <w:t>0.59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0.42</w:t>
            </w:r>
          </w:p>
        </w:tc>
        <w:tc>
          <w:tcPr>
            <w:tcW w:w="2551" w:type="dxa"/>
            <w:vAlign w:val="center"/>
          </w:tcPr>
          <w:p>
            <w:pPr>
              <w:pStyle w:val="13"/>
            </w:pPr>
            <w:r>
              <w:t>0.42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9.03</w:t>
            </w:r>
          </w:p>
        </w:tc>
        <w:tc>
          <w:tcPr>
            <w:tcW w:w="2551" w:type="dxa"/>
            <w:vAlign w:val="center"/>
          </w:tcPr>
          <w:p>
            <w:pPr>
              <w:pStyle w:val="13"/>
            </w:pPr>
            <w:r>
              <w:t>9.03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9.03</w:t>
            </w:r>
          </w:p>
        </w:tc>
        <w:tc>
          <w:tcPr>
            <w:tcW w:w="2551" w:type="dxa"/>
            <w:vAlign w:val="center"/>
          </w:tcPr>
          <w:p>
            <w:pPr>
              <w:pStyle w:val="13"/>
            </w:pPr>
            <w:r>
              <w:t>9.03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9.03</w:t>
            </w:r>
          </w:p>
        </w:tc>
        <w:tc>
          <w:tcPr>
            <w:tcW w:w="2551" w:type="dxa"/>
            <w:vAlign w:val="center"/>
          </w:tcPr>
          <w:p>
            <w:pPr>
              <w:pStyle w:val="13"/>
            </w:pPr>
            <w:r>
              <w:t>9.03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542003栾城区信访接待中心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212.07</w:t>
            </w:r>
          </w:p>
        </w:tc>
        <w:tc>
          <w:tcPr>
            <w:tcW w:w="2551" w:type="dxa"/>
            <w:vAlign w:val="center"/>
          </w:tcPr>
          <w:p>
            <w:pPr>
              <w:pStyle w:val="17"/>
            </w:pPr>
            <w:r>
              <w:t>183.34</w:t>
            </w:r>
          </w:p>
        </w:tc>
        <w:tc>
          <w:tcPr>
            <w:tcW w:w="2551" w:type="dxa"/>
            <w:vAlign w:val="center"/>
          </w:tcPr>
          <w:p>
            <w:pPr>
              <w:pStyle w:val="17"/>
            </w:pPr>
            <w:r>
              <w:t>28.73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183.34</w:t>
            </w:r>
          </w:p>
        </w:tc>
        <w:tc>
          <w:tcPr>
            <w:tcW w:w="2551" w:type="dxa"/>
            <w:vAlign w:val="center"/>
          </w:tcPr>
          <w:p>
            <w:pPr>
              <w:pStyle w:val="13"/>
            </w:pPr>
            <w:r>
              <w:t>183.34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52.32</w:t>
            </w:r>
          </w:p>
        </w:tc>
        <w:tc>
          <w:tcPr>
            <w:tcW w:w="2551" w:type="dxa"/>
            <w:vAlign w:val="center"/>
          </w:tcPr>
          <w:p>
            <w:pPr>
              <w:pStyle w:val="13"/>
            </w:pPr>
            <w:r>
              <w:t>52.32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9.79</w:t>
            </w:r>
          </w:p>
        </w:tc>
        <w:tc>
          <w:tcPr>
            <w:tcW w:w="2551" w:type="dxa"/>
            <w:vAlign w:val="center"/>
          </w:tcPr>
          <w:p>
            <w:pPr>
              <w:pStyle w:val="13"/>
            </w:pPr>
            <w:r>
              <w:t>9.79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77.86</w:t>
            </w:r>
          </w:p>
        </w:tc>
        <w:tc>
          <w:tcPr>
            <w:tcW w:w="2551" w:type="dxa"/>
            <w:vAlign w:val="center"/>
          </w:tcPr>
          <w:p>
            <w:pPr>
              <w:pStyle w:val="13"/>
            </w:pPr>
            <w:r>
              <w:t>77.86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17.77</w:t>
            </w:r>
          </w:p>
        </w:tc>
        <w:tc>
          <w:tcPr>
            <w:tcW w:w="2551" w:type="dxa"/>
            <w:vAlign w:val="center"/>
          </w:tcPr>
          <w:p>
            <w:pPr>
              <w:pStyle w:val="13"/>
            </w:pPr>
            <w:r>
              <w:t>17.77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9.03</w:t>
            </w:r>
          </w:p>
        </w:tc>
        <w:tc>
          <w:tcPr>
            <w:tcW w:w="2551" w:type="dxa"/>
            <w:vAlign w:val="center"/>
          </w:tcPr>
          <w:p>
            <w:pPr>
              <w:pStyle w:val="13"/>
            </w:pPr>
            <w:r>
              <w:t>9.03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1.02</w:t>
            </w:r>
          </w:p>
        </w:tc>
        <w:tc>
          <w:tcPr>
            <w:tcW w:w="2551" w:type="dxa"/>
            <w:vAlign w:val="center"/>
          </w:tcPr>
          <w:p>
            <w:pPr>
              <w:pStyle w:val="13"/>
            </w:pPr>
            <w:r>
              <w:t>1.02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15.56</w:t>
            </w:r>
          </w:p>
        </w:tc>
        <w:tc>
          <w:tcPr>
            <w:tcW w:w="2551" w:type="dxa"/>
            <w:vAlign w:val="center"/>
          </w:tcPr>
          <w:p>
            <w:pPr>
              <w:pStyle w:val="13"/>
            </w:pPr>
            <w:r>
              <w:t>15.56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28.73</w:t>
            </w:r>
          </w:p>
        </w:tc>
        <w:tc>
          <w:tcPr>
            <w:tcW w:w="2551" w:type="dxa"/>
            <w:vAlign w:val="center"/>
          </w:tcPr>
          <w:p>
            <w:pPr>
              <w:pStyle w:val="13"/>
            </w:pPr>
          </w:p>
        </w:tc>
        <w:tc>
          <w:tcPr>
            <w:tcW w:w="2551" w:type="dxa"/>
            <w:vAlign w:val="center"/>
          </w:tcPr>
          <w:p>
            <w:pPr>
              <w:pStyle w:val="13"/>
            </w:pPr>
            <w:r>
              <w:t>28.73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5.06</w:t>
            </w:r>
          </w:p>
        </w:tc>
        <w:tc>
          <w:tcPr>
            <w:tcW w:w="2551" w:type="dxa"/>
            <w:vAlign w:val="center"/>
          </w:tcPr>
          <w:p>
            <w:pPr>
              <w:pStyle w:val="13"/>
            </w:pPr>
          </w:p>
        </w:tc>
        <w:tc>
          <w:tcPr>
            <w:tcW w:w="2551" w:type="dxa"/>
            <w:vAlign w:val="center"/>
          </w:tcPr>
          <w:p>
            <w:pPr>
              <w:pStyle w:val="13"/>
            </w:pPr>
            <w:r>
              <w:t>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3.30</w:t>
            </w:r>
          </w:p>
        </w:tc>
        <w:tc>
          <w:tcPr>
            <w:tcW w:w="2551" w:type="dxa"/>
            <w:vAlign w:val="center"/>
          </w:tcPr>
          <w:p>
            <w:pPr>
              <w:pStyle w:val="13"/>
            </w:pPr>
          </w:p>
        </w:tc>
        <w:tc>
          <w:tcPr>
            <w:tcW w:w="2551" w:type="dxa"/>
            <w:vAlign w:val="center"/>
          </w:tcPr>
          <w:p>
            <w:pPr>
              <w:pStyle w:val="13"/>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14.36</w:t>
            </w:r>
          </w:p>
        </w:tc>
        <w:tc>
          <w:tcPr>
            <w:tcW w:w="2551" w:type="dxa"/>
            <w:vAlign w:val="center"/>
          </w:tcPr>
          <w:p>
            <w:pPr>
              <w:pStyle w:val="13"/>
            </w:pPr>
          </w:p>
        </w:tc>
        <w:tc>
          <w:tcPr>
            <w:tcW w:w="2551" w:type="dxa"/>
            <w:vAlign w:val="center"/>
          </w:tcPr>
          <w:p>
            <w:pPr>
              <w:pStyle w:val="13"/>
            </w:pPr>
            <w:r>
              <w:t>14.36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0.38</w:t>
            </w:r>
          </w:p>
        </w:tc>
        <w:tc>
          <w:tcPr>
            <w:tcW w:w="2551" w:type="dxa"/>
            <w:vAlign w:val="center"/>
          </w:tcPr>
          <w:p>
            <w:pPr>
              <w:pStyle w:val="13"/>
            </w:pPr>
          </w:p>
        </w:tc>
        <w:tc>
          <w:tcPr>
            <w:tcW w:w="2551" w:type="dxa"/>
            <w:vAlign w:val="center"/>
          </w:tcPr>
          <w:p>
            <w:pPr>
              <w:pStyle w:val="13"/>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0.57</w:t>
            </w:r>
          </w:p>
        </w:tc>
        <w:tc>
          <w:tcPr>
            <w:tcW w:w="2551" w:type="dxa"/>
            <w:vAlign w:val="center"/>
          </w:tcPr>
          <w:p>
            <w:pPr>
              <w:pStyle w:val="13"/>
            </w:pPr>
          </w:p>
        </w:tc>
        <w:tc>
          <w:tcPr>
            <w:tcW w:w="2551" w:type="dxa"/>
            <w:vAlign w:val="center"/>
          </w:tcPr>
          <w:p>
            <w:pPr>
              <w:pStyle w:val="13"/>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1.02</w:t>
            </w:r>
          </w:p>
        </w:tc>
        <w:tc>
          <w:tcPr>
            <w:tcW w:w="2551" w:type="dxa"/>
            <w:vAlign w:val="center"/>
          </w:tcPr>
          <w:p>
            <w:pPr>
              <w:pStyle w:val="13"/>
            </w:pPr>
          </w:p>
        </w:tc>
        <w:tc>
          <w:tcPr>
            <w:tcW w:w="2551" w:type="dxa"/>
            <w:vAlign w:val="center"/>
          </w:tcPr>
          <w:p>
            <w:pPr>
              <w:pStyle w:val="13"/>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3.90</w:t>
            </w:r>
          </w:p>
        </w:tc>
        <w:tc>
          <w:tcPr>
            <w:tcW w:w="2551" w:type="dxa"/>
            <w:vAlign w:val="center"/>
          </w:tcPr>
          <w:p>
            <w:pPr>
              <w:pStyle w:val="13"/>
            </w:pPr>
          </w:p>
        </w:tc>
        <w:tc>
          <w:tcPr>
            <w:tcW w:w="2551" w:type="dxa"/>
            <w:vAlign w:val="center"/>
          </w:tcPr>
          <w:p>
            <w:pPr>
              <w:pStyle w:val="13"/>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0.14</w:t>
            </w:r>
          </w:p>
        </w:tc>
        <w:tc>
          <w:tcPr>
            <w:tcW w:w="2551" w:type="dxa"/>
            <w:vAlign w:val="center"/>
          </w:tcPr>
          <w:p>
            <w:pPr>
              <w:pStyle w:val="13"/>
            </w:pPr>
          </w:p>
        </w:tc>
        <w:tc>
          <w:tcPr>
            <w:tcW w:w="2551" w:type="dxa"/>
            <w:vAlign w:val="center"/>
          </w:tcPr>
          <w:p>
            <w:pPr>
              <w:pStyle w:val="13"/>
            </w:pPr>
            <w:r>
              <w:t>0.14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542003栾城区信访接待中心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542003栾城区信访接待中心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542003栾城区信访接待中心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栾城区信访接待中心2026年单位预算信息公开情况说明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按照《中华人民共和国预算法》、《地方预决算公开操作规程》和《关于进一步推进预算公开工作的实施意见》规定，现将栾城区信访接待中心2026年单位预算公开如下：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tabs>
          <w:tab w:val="left" w:pos="630"/>
        </w:tabs>
        <w:spacing w:line="580" w:lineRule="exact"/>
        <w:ind w:left="19" w:leftChars="8" w:firstLine="540" w:firstLineChars="193"/>
        <w:rPr>
          <w:rFonts w:hint="eastAsia" w:eastAsia="方正仿宋_GBK"/>
          <w:color w:val="000000"/>
          <w:sz w:val="28"/>
        </w:rPr>
      </w:pPr>
      <w:r>
        <w:rPr>
          <w:rFonts w:hint="eastAsia" w:eastAsia="方正仿宋_GBK"/>
          <w:color w:val="000000"/>
          <w:sz w:val="28"/>
        </w:rPr>
        <w:t>（一）研究提出全区信访工作思路，起草信访工作地方规范性文件。</w:t>
      </w:r>
    </w:p>
    <w:p>
      <w:pPr>
        <w:spacing w:line="580" w:lineRule="exact"/>
        <w:ind w:firstLine="560" w:firstLineChars="200"/>
        <w:rPr>
          <w:rFonts w:hint="eastAsia" w:eastAsia="方正仿宋_GBK"/>
          <w:color w:val="000000"/>
          <w:sz w:val="28"/>
        </w:rPr>
      </w:pPr>
      <w:r>
        <w:rPr>
          <w:rFonts w:hint="eastAsia" w:eastAsia="方正仿宋_GBK"/>
          <w:color w:val="000000"/>
          <w:sz w:val="28"/>
        </w:rPr>
        <w:t>（二）办理人民群众来信，接待群众来访，受理群众网上投诉，查办信访案件，负责人民群众建议征集工作。</w:t>
      </w:r>
    </w:p>
    <w:p>
      <w:pPr>
        <w:spacing w:line="580" w:lineRule="exact"/>
        <w:ind w:firstLine="560" w:firstLineChars="200"/>
        <w:rPr>
          <w:rFonts w:hint="eastAsia" w:eastAsia="方正仿宋_GBK"/>
          <w:color w:val="000000"/>
          <w:sz w:val="28"/>
        </w:rPr>
      </w:pPr>
      <w:r>
        <w:rPr>
          <w:rFonts w:hint="eastAsia" w:eastAsia="方正仿宋_GBK"/>
          <w:color w:val="000000"/>
          <w:sz w:val="28"/>
        </w:rPr>
        <w:t>（三）调查研究和综合分析全区信访形势及信访工作状况，总结推广各地各部门信访工作经验，提出改进和加强信访工作的意见和建议。</w:t>
      </w:r>
    </w:p>
    <w:p>
      <w:pPr>
        <w:spacing w:line="580" w:lineRule="exact"/>
        <w:ind w:firstLine="560" w:firstLineChars="200"/>
        <w:rPr>
          <w:rFonts w:hint="eastAsia" w:eastAsia="方正仿宋_GBK"/>
          <w:color w:val="000000"/>
          <w:sz w:val="28"/>
        </w:rPr>
      </w:pPr>
      <w:r>
        <w:rPr>
          <w:rFonts w:hint="eastAsia" w:eastAsia="方正仿宋_GBK"/>
          <w:color w:val="000000"/>
          <w:sz w:val="28"/>
        </w:rPr>
        <w:t>（四）参与组织、协调、指导全区社会治安综合治理和维护社会政治稳定工作，协助保障国家、省、市、区重大政治活动顺利进行，参与处理影响社会政治稳定的突发性、群体性事件。</w:t>
      </w:r>
    </w:p>
    <w:p>
      <w:pPr>
        <w:spacing w:line="580" w:lineRule="exact"/>
        <w:ind w:firstLine="560" w:firstLineChars="200"/>
        <w:rPr>
          <w:rFonts w:hint="eastAsia" w:eastAsia="方正仿宋_GBK"/>
          <w:color w:val="000000"/>
          <w:sz w:val="28"/>
        </w:rPr>
      </w:pPr>
      <w:r>
        <w:rPr>
          <w:rFonts w:hint="eastAsia" w:eastAsia="方正仿宋_GBK"/>
          <w:color w:val="000000"/>
          <w:sz w:val="28"/>
        </w:rPr>
        <w:t>（五）督促检查和指导全区各乡镇党委、政府和区直部门的信访工作。对各乡镇党委、政府和区直有关部门信访工作年度责任目标进行考核，对全区社会治安综合治理和维护社会政治稳定年度责任目标中有关信访工作进行考核。</w:t>
      </w:r>
    </w:p>
    <w:p>
      <w:pPr>
        <w:spacing w:line="580" w:lineRule="exact"/>
        <w:ind w:firstLine="560" w:firstLineChars="200"/>
        <w:rPr>
          <w:rFonts w:hint="eastAsia" w:eastAsia="方正仿宋_GBK"/>
          <w:color w:val="000000"/>
          <w:sz w:val="28"/>
        </w:rPr>
      </w:pPr>
      <w:r>
        <w:rPr>
          <w:rFonts w:hint="eastAsia" w:eastAsia="方正仿宋_GBK"/>
          <w:color w:val="000000"/>
          <w:sz w:val="28"/>
        </w:rPr>
        <w:t>（六）协助国家、省、市信访局处理石家庄市栾城区群众进京上访工作，综合协调处理跨地区、跨部门、跨行业的重要信访问题，协助公安机关维护区委、区政府机关正常工作秩序。</w:t>
      </w:r>
    </w:p>
    <w:p>
      <w:pPr>
        <w:spacing w:line="580" w:lineRule="exact"/>
        <w:ind w:firstLine="560" w:firstLineChars="200"/>
        <w:rPr>
          <w:rFonts w:hint="eastAsia" w:eastAsia="方正仿宋_GBK"/>
          <w:color w:val="000000"/>
          <w:sz w:val="28"/>
        </w:rPr>
      </w:pPr>
      <w:r>
        <w:rPr>
          <w:rFonts w:hint="eastAsia" w:eastAsia="方正仿宋_GBK"/>
          <w:color w:val="000000"/>
          <w:sz w:val="28"/>
        </w:rPr>
        <w:t>（七）负责省、市、区领导及省直、市直、区直部门领导公开接访和包联案件的组织协调工作。</w:t>
      </w:r>
    </w:p>
    <w:p>
      <w:pPr>
        <w:spacing w:line="580" w:lineRule="exact"/>
        <w:ind w:firstLine="560" w:firstLineChars="200"/>
        <w:rPr>
          <w:rFonts w:hint="eastAsia" w:eastAsia="方正仿宋_GBK"/>
          <w:color w:val="000000"/>
          <w:sz w:val="28"/>
        </w:rPr>
      </w:pPr>
      <w:r>
        <w:rPr>
          <w:rFonts w:hint="eastAsia" w:eastAsia="方正仿宋_GBK"/>
          <w:color w:val="000000"/>
          <w:sz w:val="28"/>
        </w:rPr>
        <w:t>（八）承担石家庄市栾城区信访工作联席会议（群众工作领导小组）办公室的日常工作，督促落实联席会议决定的事项。</w:t>
      </w:r>
    </w:p>
    <w:p>
      <w:pPr>
        <w:spacing w:line="580" w:lineRule="exact"/>
        <w:ind w:firstLine="560" w:firstLineChars="200"/>
        <w:rPr>
          <w:rFonts w:hint="eastAsia" w:eastAsia="方正仿宋_GBK"/>
          <w:color w:val="000000"/>
          <w:sz w:val="28"/>
        </w:rPr>
      </w:pPr>
      <w:r>
        <w:rPr>
          <w:rFonts w:hint="eastAsia" w:eastAsia="方正仿宋_GBK"/>
          <w:color w:val="000000"/>
          <w:sz w:val="28"/>
        </w:rPr>
        <w:t>（九）完成区委、区政府以及国家、省、市信访局交办的其他任务。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栾城区信访接待中心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213.34万元，其中：一般公共预算收入213.34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区信访接待中心年度单位预算中支出预算的总体情况。2026年支出预算213.34万元，其中基本支出212.07万元，包括人员经费183.34万元和日常公用经费28.73万元；项目支出1.27万元，主要为2026年度残保金。；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213.34万元，较2025年预算增加51.32万元，其中：基本支出增加50.04万元，主要为用于本单位人员支出，2026年信访接待中心安置一人。项目支出增加1.27万元，主要为2026年度残保金增加。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29"/>
      </w:pPr>
      <w:r>
        <w:t>2026年，我单位机关运行经费共计安排28.73万元，主要用于日常维修、办公用房水电费、办公用房取暖费、办公用房物业管理费等日常运行支出。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1、行政事业单位应缴残保金绩效目标表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13011126P00000410683E</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1.27</w:t>
            </w:r>
          </w:p>
        </w:tc>
        <w:tc>
          <w:tcPr>
            <w:tcW w:w="2835" w:type="dxa"/>
            <w:vAlign w:val="center"/>
          </w:tcPr>
          <w:p>
            <w:pPr>
              <w:pStyle w:val="12"/>
            </w:pPr>
            <w:r>
              <w:t>其中：财政    资金</w:t>
            </w:r>
          </w:p>
        </w:tc>
        <w:tc>
          <w:tcPr>
            <w:tcW w:w="2551" w:type="dxa"/>
            <w:vAlign w:val="center"/>
          </w:tcPr>
          <w:p>
            <w:pPr>
              <w:pStyle w:val="14"/>
            </w:pPr>
            <w:r>
              <w:t>1.27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1.27</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1.2026年行政事业单位应缴残保金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保证应缴数</w:t>
            </w:r>
          </w:p>
        </w:tc>
        <w:tc>
          <w:tcPr>
            <w:tcW w:w="5386" w:type="dxa"/>
            <w:vAlign w:val="center"/>
          </w:tcPr>
          <w:p>
            <w:pPr>
              <w:pStyle w:val="14"/>
            </w:pPr>
            <w:r>
              <w:t>保证应缴数</w:t>
            </w:r>
          </w:p>
        </w:tc>
        <w:tc>
          <w:tcPr>
            <w:tcW w:w="2268" w:type="dxa"/>
            <w:vAlign w:val="center"/>
          </w:tcPr>
          <w:p>
            <w:pPr>
              <w:pStyle w:val="14"/>
            </w:pPr>
            <w:r>
              <w:t>保证应缴数</w:t>
            </w:r>
          </w:p>
        </w:tc>
        <w:tc>
          <w:tcPr>
            <w:tcW w:w="1276" w:type="dxa"/>
            <w:vAlign w:val="center"/>
          </w:tcPr>
          <w:p>
            <w:pPr>
              <w:pStyle w:val="14"/>
            </w:pPr>
            <w:r>
              <w:t>保证应缴数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保障发放</w:t>
            </w:r>
          </w:p>
        </w:tc>
        <w:tc>
          <w:tcPr>
            <w:tcW w:w="5386" w:type="dxa"/>
            <w:vAlign w:val="center"/>
          </w:tcPr>
          <w:p>
            <w:pPr>
              <w:pStyle w:val="14"/>
            </w:pPr>
            <w:r>
              <w:t>保障发放</w:t>
            </w:r>
          </w:p>
        </w:tc>
        <w:tc>
          <w:tcPr>
            <w:tcW w:w="2268" w:type="dxa"/>
            <w:vAlign w:val="center"/>
          </w:tcPr>
          <w:p>
            <w:pPr>
              <w:pStyle w:val="14"/>
            </w:pPr>
            <w:r>
              <w:t>保障发放</w:t>
            </w:r>
          </w:p>
        </w:tc>
        <w:tc>
          <w:tcPr>
            <w:tcW w:w="1276" w:type="dxa"/>
            <w:vAlign w:val="center"/>
          </w:tcPr>
          <w:p>
            <w:pPr>
              <w:pStyle w:val="14"/>
            </w:pPr>
            <w:r>
              <w:t>保障发放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及时性</w:t>
            </w:r>
          </w:p>
        </w:tc>
        <w:tc>
          <w:tcPr>
            <w:tcW w:w="1276"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控制性</w:t>
            </w:r>
          </w:p>
        </w:tc>
        <w:tc>
          <w:tcPr>
            <w:tcW w:w="5386" w:type="dxa"/>
            <w:vAlign w:val="center"/>
          </w:tcPr>
          <w:p>
            <w:pPr>
              <w:pStyle w:val="14"/>
            </w:pPr>
            <w:r>
              <w:t>控制性</w:t>
            </w:r>
          </w:p>
        </w:tc>
        <w:tc>
          <w:tcPr>
            <w:tcW w:w="2268" w:type="dxa"/>
            <w:vAlign w:val="center"/>
          </w:tcPr>
          <w:p>
            <w:pPr>
              <w:pStyle w:val="14"/>
            </w:pPr>
            <w:r>
              <w:t>控制性</w:t>
            </w:r>
          </w:p>
        </w:tc>
        <w:tc>
          <w:tcPr>
            <w:tcW w:w="1276" w:type="dxa"/>
            <w:vAlign w:val="center"/>
          </w:tcPr>
          <w:p>
            <w:pPr>
              <w:pStyle w:val="14"/>
            </w:pPr>
            <w:r>
              <w:t>控制性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保障补缴完成</w:t>
            </w:r>
          </w:p>
        </w:tc>
        <w:tc>
          <w:tcPr>
            <w:tcW w:w="5386" w:type="dxa"/>
            <w:vAlign w:val="center"/>
          </w:tcPr>
          <w:p>
            <w:pPr>
              <w:pStyle w:val="14"/>
            </w:pPr>
            <w:r>
              <w:t>保障补缴完成</w:t>
            </w:r>
          </w:p>
        </w:tc>
        <w:tc>
          <w:tcPr>
            <w:tcW w:w="2268" w:type="dxa"/>
            <w:vAlign w:val="center"/>
          </w:tcPr>
          <w:p>
            <w:pPr>
              <w:pStyle w:val="14"/>
            </w:pPr>
            <w:r>
              <w:t>保障补缴完成</w:t>
            </w:r>
          </w:p>
        </w:tc>
        <w:tc>
          <w:tcPr>
            <w:tcW w:w="1276" w:type="dxa"/>
            <w:vAlign w:val="center"/>
          </w:tcPr>
          <w:p>
            <w:pPr>
              <w:pStyle w:val="14"/>
            </w:pPr>
            <w:r>
              <w:t>保障补缴完成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群众满意度</w:t>
            </w:r>
          </w:p>
        </w:tc>
        <w:tc>
          <w:tcPr>
            <w:tcW w:w="1276" w:type="dxa"/>
            <w:vAlign w:val="center"/>
          </w:tcPr>
          <w:p>
            <w:pPr>
              <w:pStyle w:val="14"/>
            </w:pPr>
            <w:r>
              <w:t>群众满意度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542003栾城区信访接待中心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栾城区信访接待中心上年末固定资产金额为0.00万元（详见下表）。本年度拟购置固定资产总额为0.00万元，已按要求列入政府采购预算，详见政府采购预算表。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542003栾城区信访接待中心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roman"/>
    <w:pitch w:val="default"/>
    <w:sig w:usb0="00000000" w:usb1="0000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F632F9"/>
    <w:rsid w:val="002D75F2"/>
    <w:rsid w:val="00463E81"/>
    <w:rsid w:val="0055331E"/>
    <w:rsid w:val="00634B44"/>
    <w:rsid w:val="008950B0"/>
    <w:rsid w:val="00A65729"/>
    <w:rsid w:val="00B35841"/>
    <w:rsid w:val="00C75141"/>
    <w:rsid w:val="00E6376E"/>
    <w:rsid w:val="00ED2F2D"/>
    <w:rsid w:val="00F632F9"/>
    <w:rsid w:val="2A40564D"/>
    <w:rsid w:val="325370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qFormat="1" w:uiPriority="39"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36"/>
    <w:semiHidden/>
    <w:unhideWhenUsed/>
    <w:qFormat/>
    <w:uiPriority w:val="99"/>
    <w:pPr>
      <w:tabs>
        <w:tab w:val="center" w:pos="4153"/>
        <w:tab w:val="right" w:pos="8306"/>
      </w:tabs>
      <w:snapToGrid w:val="0"/>
    </w:pPr>
    <w:rPr>
      <w:sz w:val="18"/>
      <w:szCs w:val="18"/>
    </w:rPr>
  </w:style>
  <w:style w:type="paragraph" w:styleId="3">
    <w:name w:val="header"/>
    <w:basedOn w:val="1"/>
    <w:link w:val="35"/>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4"/>
    <w:basedOn w:val="1"/>
    <w:next w:val="1"/>
    <w:unhideWhenUsed/>
    <w:qFormat/>
    <w:uiPriority w:val="39"/>
    <w:pPr>
      <w:ind w:left="1260" w:leftChars="60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style>
  <w:style w:type="character" w:styleId="8">
    <w:name w:val="Hyperlink"/>
    <w:basedOn w:val="7"/>
    <w:unhideWhenUsed/>
    <w:uiPriority w:val="99"/>
    <w:rPr>
      <w:color w:val="0000FF" w:themeColor="hyperlink"/>
      <w:u w:val="single"/>
    </w:r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1">
    <w:name w:val="TOC 2"/>
    <w:basedOn w:val="1"/>
    <w:qFormat/>
    <w:uiPriority w:val="0"/>
    <w:pPr>
      <w:ind w:left="240"/>
    </w:pPr>
  </w:style>
  <w:style w:type="paragraph" w:customStyle="1" w:styleId="32">
    <w:name w:val="TOC 3"/>
    <w:basedOn w:val="1"/>
    <w:qFormat/>
    <w:uiPriority w:val="0"/>
    <w:pPr>
      <w:ind w:left="480"/>
    </w:pPr>
  </w:style>
  <w:style w:type="paragraph" w:customStyle="1" w:styleId="33">
    <w:name w:val="TOC 4"/>
    <w:basedOn w:val="1"/>
    <w:qFormat/>
    <w:uiPriority w:val="0"/>
    <w:pPr>
      <w:ind w:left="720"/>
    </w:pPr>
  </w:style>
  <w:style w:type="paragraph" w:customStyle="1" w:styleId="34">
    <w:name w:val="TOC 1"/>
    <w:basedOn w:val="1"/>
    <w:qFormat/>
    <w:uiPriority w:val="0"/>
    <w:pPr>
      <w:spacing w:before="120"/>
      <w:ind w:firstLine="560"/>
    </w:pPr>
    <w:rPr>
      <w:rFonts w:eastAsia="方正仿宋_GBK"/>
      <w:color w:val="000000"/>
      <w:sz w:val="28"/>
    </w:rPr>
  </w:style>
  <w:style w:type="character" w:customStyle="1" w:styleId="35">
    <w:name w:val="页眉 Char"/>
    <w:basedOn w:val="7"/>
    <w:link w:val="3"/>
    <w:semiHidden/>
    <w:qFormat/>
    <w:uiPriority w:val="99"/>
    <w:rPr>
      <w:sz w:val="18"/>
      <w:szCs w:val="18"/>
      <w:lang w:eastAsia="uk-UA"/>
    </w:rPr>
  </w:style>
  <w:style w:type="character" w:customStyle="1" w:styleId="36">
    <w:name w:val="页脚 Char"/>
    <w:basedOn w:val="7"/>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48</Pages>
  <Words>4263</Words>
  <Characters>5637</Characters>
  <Lines>142</Lines>
  <Paragraphs>40</Paragraphs>
  <TotalTime>0</TotalTime>
  <ScaleCrop>false</ScaleCrop>
  <LinksUpToDate>false</LinksUpToDate>
  <CharactersWithSpaces>5746</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2026-03-09T02:22:00Z</dcterms:created>
  <dc:creator>lenovo</dc:creator>
  <cp:lastModifiedBy>Administrator</cp:lastModifiedBy>
  <dcterms:modified xsi:type="dcterms:W3CDTF">2026-03-11T06:10:34Z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eyJoZGlkIjoiODE1ZGI4ZmNkYzRhODllM2UyYzhlMmNlYWI3NzM3OTUiLCJ1c2VySWQiOiIzNjAzMjQ5MzYifQ==</vt:lpwstr>
  </property>
  <property fmtid="{D5CDD505-2E9C-101B-9397-08002B2CF9AE}" pid="3" name="KSOProductBuildVer">
    <vt:lpwstr>2052-11.1.0.9021</vt:lpwstr>
  </property>
  <property fmtid="{D5CDD505-2E9C-101B-9397-08002B2CF9AE}" pid="4" name="ICV">
    <vt:lpwstr>0BC2B314D6F24C23B61226CB00149C00_12</vt:lpwstr>
  </property>
</Properties>
</file>