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
      <w:pPr>
        <w:pStyle w:val="5"/>
        <w:tabs>
          <w:tab w:val="right" w:leader="dot" w:pos="14572"/>
        </w:tabs>
        <w:spacing w:line="360" w:lineRule="auto"/>
        <w:rPr>
          <w:rFonts w:ascii="仿宋" w:hAnsi="仿宋" w:eastAsia="仿宋" w:cs="仿宋"/>
          <w:sz w:val="28"/>
          <w:szCs w:val="28"/>
        </w:rPr>
      </w:pPr>
      <w:r>
        <w:rPr>
          <w:rFonts w:ascii="仿宋" w:hAnsi="仿宋" w:eastAsia="仿宋" w:cs="仿宋"/>
          <w:sz w:val="28"/>
          <w:szCs w:val="28"/>
        </w:rPr>
        <w:fldChar w:fldCharType="begin"/>
      </w:r>
      <w:r>
        <w:rPr>
          <w:rFonts w:ascii="仿宋" w:hAnsi="仿宋" w:eastAsia="仿宋" w:cs="仿宋"/>
          <w:sz w:val="28"/>
          <w:szCs w:val="28"/>
        </w:rPr>
        <w:instrText xml:space="preserve">TOC \o "4-4" \h \z \u</w:instrText>
      </w:r>
      <w:r>
        <w:rPr>
          <w:rFonts w:ascii="仿宋" w:hAnsi="仿宋" w:eastAsia="仿宋" w:cs="仿宋"/>
          <w:sz w:val="28"/>
          <w:szCs w:val="28"/>
        </w:rPr>
        <w:fldChar w:fldCharType="separate"/>
      </w:r>
      <w:r>
        <w:fldChar w:fldCharType="begin"/>
      </w:r>
      <w:r>
        <w:instrText xml:space="preserve"> HYPERLINK \l "_Toc224028590" </w:instrText>
      </w:r>
      <w:r>
        <w:fldChar w:fldCharType="separate"/>
      </w:r>
      <w:r>
        <w:rPr>
          <w:rFonts w:hint="eastAsia" w:ascii="仿宋" w:hAnsi="仿宋" w:eastAsia="仿宋" w:cs="仿宋"/>
          <w:sz w:val="28"/>
          <w:szCs w:val="28"/>
        </w:rPr>
        <w:t>一、石家庄市栾城区城市管理综合行政执法局本级收支预算</w:t>
      </w:r>
      <w:r>
        <w:rPr>
          <w:rFonts w:ascii="仿宋" w:hAnsi="仿宋" w:eastAsia="仿宋" w:cs="仿宋"/>
          <w:sz w:val="28"/>
          <w:szCs w:val="28"/>
        </w:rPr>
        <w:tab/>
      </w:r>
      <w:r>
        <w:rPr>
          <w:rFonts w:ascii="仿宋" w:hAnsi="仿宋" w:eastAsia="仿宋" w:cs="仿宋"/>
          <w:sz w:val="28"/>
          <w:szCs w:val="28"/>
        </w:rPr>
        <w:fldChar w:fldCharType="begin"/>
      </w:r>
      <w:r>
        <w:rPr>
          <w:rFonts w:ascii="仿宋" w:hAnsi="仿宋" w:eastAsia="仿宋" w:cs="仿宋"/>
          <w:sz w:val="28"/>
          <w:szCs w:val="28"/>
        </w:rPr>
        <w:instrText xml:space="preserve"> PAGEREF _Toc224028590 \h </w:instrText>
      </w:r>
      <w:r>
        <w:rPr>
          <w:rFonts w:ascii="仿宋" w:hAnsi="仿宋" w:eastAsia="仿宋" w:cs="仿宋"/>
          <w:sz w:val="28"/>
          <w:szCs w:val="28"/>
        </w:rPr>
        <w:fldChar w:fldCharType="separate"/>
      </w:r>
      <w:r>
        <w:rPr>
          <w:rFonts w:ascii="仿宋" w:hAnsi="仿宋" w:eastAsia="仿宋" w:cs="仿宋"/>
          <w:sz w:val="28"/>
          <w:szCs w:val="28"/>
        </w:rPr>
        <w:t>2</w:t>
      </w:r>
      <w:r>
        <w:rPr>
          <w:rFonts w:ascii="仿宋" w:hAnsi="仿宋" w:eastAsia="仿宋" w:cs="仿宋"/>
          <w:sz w:val="28"/>
          <w:szCs w:val="28"/>
        </w:rPr>
        <w:fldChar w:fldCharType="end"/>
      </w:r>
      <w:r>
        <w:rPr>
          <w:rFonts w:ascii="仿宋" w:hAnsi="仿宋" w:eastAsia="仿宋" w:cs="仿宋"/>
          <w:sz w:val="28"/>
          <w:szCs w:val="28"/>
        </w:rPr>
        <w:fldChar w:fldCharType="end"/>
      </w:r>
    </w:p>
    <w:p>
      <w:pPr>
        <w:pStyle w:val="5"/>
        <w:tabs>
          <w:tab w:val="right" w:leader="dot" w:pos="14572"/>
        </w:tabs>
        <w:spacing w:line="360" w:lineRule="auto"/>
        <w:rPr>
          <w:rFonts w:ascii="仿宋" w:hAnsi="仿宋" w:eastAsia="仿宋" w:cs="仿宋"/>
          <w:sz w:val="28"/>
          <w:szCs w:val="28"/>
        </w:rPr>
      </w:pPr>
      <w:r>
        <w:fldChar w:fldCharType="begin"/>
      </w:r>
      <w:r>
        <w:instrText xml:space="preserve"> HYPERLINK \l "_Toc224028591" </w:instrText>
      </w:r>
      <w:r>
        <w:fldChar w:fldCharType="separate"/>
      </w:r>
      <w:r>
        <w:rPr>
          <w:rFonts w:hint="eastAsia" w:ascii="仿宋" w:hAnsi="仿宋" w:eastAsia="仿宋" w:cs="仿宋"/>
          <w:sz w:val="28"/>
          <w:szCs w:val="28"/>
        </w:rPr>
        <w:t>二、石家庄市栾城区城市管理综合执法大队收支预算</w:t>
      </w:r>
      <w:r>
        <w:rPr>
          <w:rFonts w:ascii="仿宋" w:hAnsi="仿宋" w:eastAsia="仿宋" w:cs="仿宋"/>
          <w:sz w:val="28"/>
          <w:szCs w:val="28"/>
        </w:rPr>
        <w:tab/>
      </w:r>
      <w:r>
        <w:rPr>
          <w:rFonts w:ascii="仿宋" w:hAnsi="仿宋" w:eastAsia="仿宋" w:cs="仿宋"/>
          <w:sz w:val="28"/>
          <w:szCs w:val="28"/>
        </w:rPr>
        <w:fldChar w:fldCharType="begin"/>
      </w:r>
      <w:r>
        <w:rPr>
          <w:rFonts w:ascii="仿宋" w:hAnsi="仿宋" w:eastAsia="仿宋" w:cs="仿宋"/>
          <w:sz w:val="28"/>
          <w:szCs w:val="28"/>
        </w:rPr>
        <w:instrText xml:space="preserve"> PAGEREF _Toc224028591 \h </w:instrText>
      </w:r>
      <w:r>
        <w:rPr>
          <w:rFonts w:ascii="仿宋" w:hAnsi="仿宋" w:eastAsia="仿宋" w:cs="仿宋"/>
          <w:sz w:val="28"/>
          <w:szCs w:val="28"/>
        </w:rPr>
        <w:fldChar w:fldCharType="separate"/>
      </w:r>
      <w:r>
        <w:rPr>
          <w:rFonts w:ascii="仿宋" w:hAnsi="仿宋" w:eastAsia="仿宋" w:cs="仿宋"/>
          <w:sz w:val="28"/>
          <w:szCs w:val="28"/>
        </w:rPr>
        <w:t>41</w:t>
      </w:r>
      <w:r>
        <w:rPr>
          <w:rFonts w:ascii="仿宋" w:hAnsi="仿宋" w:eastAsia="仿宋" w:cs="仿宋"/>
          <w:sz w:val="28"/>
          <w:szCs w:val="28"/>
        </w:rPr>
        <w:fldChar w:fldCharType="end"/>
      </w:r>
      <w:r>
        <w:rPr>
          <w:rFonts w:ascii="仿宋" w:hAnsi="仿宋" w:eastAsia="仿宋" w:cs="仿宋"/>
          <w:sz w:val="28"/>
          <w:szCs w:val="28"/>
        </w:rPr>
        <w:fldChar w:fldCharType="end"/>
      </w:r>
    </w:p>
    <w:p>
      <w:pPr>
        <w:pStyle w:val="5"/>
        <w:tabs>
          <w:tab w:val="right" w:leader="dot" w:pos="14572"/>
        </w:tabs>
        <w:spacing w:line="360" w:lineRule="auto"/>
        <w:rPr>
          <w:rFonts w:ascii="仿宋" w:hAnsi="仿宋" w:eastAsia="仿宋" w:cs="仿宋"/>
          <w:sz w:val="28"/>
          <w:szCs w:val="28"/>
        </w:rPr>
      </w:pPr>
      <w:r>
        <w:fldChar w:fldCharType="begin"/>
      </w:r>
      <w:r>
        <w:instrText xml:space="preserve"> HYPERLINK \l "_Toc224028592" </w:instrText>
      </w:r>
      <w:r>
        <w:fldChar w:fldCharType="separate"/>
      </w:r>
      <w:r>
        <w:rPr>
          <w:rFonts w:hint="eastAsia" w:ascii="仿宋" w:hAnsi="仿宋" w:eastAsia="仿宋" w:cs="仿宋"/>
          <w:sz w:val="28"/>
          <w:szCs w:val="28"/>
        </w:rPr>
        <w:t>三、石家庄市栾城区数字城管指挥中心收支预算</w:t>
      </w:r>
      <w:r>
        <w:rPr>
          <w:rFonts w:ascii="仿宋" w:hAnsi="仿宋" w:eastAsia="仿宋" w:cs="仿宋"/>
          <w:sz w:val="28"/>
          <w:szCs w:val="28"/>
        </w:rPr>
        <w:tab/>
      </w:r>
      <w:r>
        <w:rPr>
          <w:rFonts w:ascii="仿宋" w:hAnsi="仿宋" w:eastAsia="仿宋" w:cs="仿宋"/>
          <w:sz w:val="28"/>
          <w:szCs w:val="28"/>
        </w:rPr>
        <w:fldChar w:fldCharType="begin"/>
      </w:r>
      <w:r>
        <w:rPr>
          <w:rFonts w:ascii="仿宋" w:hAnsi="仿宋" w:eastAsia="仿宋" w:cs="仿宋"/>
          <w:sz w:val="28"/>
          <w:szCs w:val="28"/>
        </w:rPr>
        <w:instrText xml:space="preserve"> PAGEREF _Toc224028592 \h </w:instrText>
      </w:r>
      <w:r>
        <w:rPr>
          <w:rFonts w:ascii="仿宋" w:hAnsi="仿宋" w:eastAsia="仿宋" w:cs="仿宋"/>
          <w:sz w:val="28"/>
          <w:szCs w:val="28"/>
        </w:rPr>
        <w:fldChar w:fldCharType="separate"/>
      </w:r>
      <w:r>
        <w:rPr>
          <w:rFonts w:ascii="仿宋" w:hAnsi="仿宋" w:eastAsia="仿宋" w:cs="仿宋"/>
          <w:sz w:val="28"/>
          <w:szCs w:val="28"/>
        </w:rPr>
        <w:t>61</w:t>
      </w:r>
      <w:r>
        <w:rPr>
          <w:rFonts w:ascii="仿宋" w:hAnsi="仿宋" w:eastAsia="仿宋" w:cs="仿宋"/>
          <w:sz w:val="28"/>
          <w:szCs w:val="28"/>
        </w:rPr>
        <w:fldChar w:fldCharType="end"/>
      </w:r>
      <w:r>
        <w:rPr>
          <w:rFonts w:ascii="仿宋" w:hAnsi="仿宋" w:eastAsia="仿宋" w:cs="仿宋"/>
          <w:sz w:val="28"/>
          <w:szCs w:val="28"/>
        </w:rPr>
        <w:fldChar w:fldCharType="end"/>
      </w:r>
    </w:p>
    <w:p>
      <w:pPr>
        <w:pStyle w:val="5"/>
        <w:tabs>
          <w:tab w:val="right" w:leader="dot" w:pos="14572"/>
        </w:tabs>
        <w:spacing w:line="360" w:lineRule="auto"/>
        <w:rPr>
          <w:rFonts w:ascii="仿宋" w:hAnsi="仿宋" w:eastAsia="仿宋" w:cs="仿宋"/>
          <w:sz w:val="28"/>
          <w:szCs w:val="28"/>
        </w:rPr>
      </w:pPr>
      <w:r>
        <w:fldChar w:fldCharType="begin"/>
      </w:r>
      <w:r>
        <w:instrText xml:space="preserve"> HYPERLINK \l "_Toc224028593" </w:instrText>
      </w:r>
      <w:r>
        <w:fldChar w:fldCharType="separate"/>
      </w:r>
      <w:r>
        <w:rPr>
          <w:rFonts w:hint="eastAsia" w:ascii="仿宋" w:hAnsi="仿宋" w:eastAsia="仿宋" w:cs="仿宋"/>
          <w:sz w:val="28"/>
          <w:szCs w:val="28"/>
        </w:rPr>
        <w:t>四、石家庄市栾城区设施维护管理所收支预算</w:t>
      </w:r>
      <w:r>
        <w:rPr>
          <w:rFonts w:ascii="仿宋" w:hAnsi="仿宋" w:eastAsia="仿宋" w:cs="仿宋"/>
          <w:sz w:val="28"/>
          <w:szCs w:val="28"/>
        </w:rPr>
        <w:tab/>
      </w:r>
      <w:r>
        <w:rPr>
          <w:rFonts w:ascii="仿宋" w:hAnsi="仿宋" w:eastAsia="仿宋" w:cs="仿宋"/>
          <w:sz w:val="28"/>
          <w:szCs w:val="28"/>
        </w:rPr>
        <w:fldChar w:fldCharType="begin"/>
      </w:r>
      <w:r>
        <w:rPr>
          <w:rFonts w:ascii="仿宋" w:hAnsi="仿宋" w:eastAsia="仿宋" w:cs="仿宋"/>
          <w:sz w:val="28"/>
          <w:szCs w:val="28"/>
        </w:rPr>
        <w:instrText xml:space="preserve"> PAGEREF _Toc224028593 \h </w:instrText>
      </w:r>
      <w:r>
        <w:rPr>
          <w:rFonts w:ascii="仿宋" w:hAnsi="仿宋" w:eastAsia="仿宋" w:cs="仿宋"/>
          <w:sz w:val="28"/>
          <w:szCs w:val="28"/>
        </w:rPr>
        <w:fldChar w:fldCharType="separate"/>
      </w:r>
      <w:r>
        <w:rPr>
          <w:rFonts w:ascii="仿宋" w:hAnsi="仿宋" w:eastAsia="仿宋" w:cs="仿宋"/>
          <w:sz w:val="28"/>
          <w:szCs w:val="28"/>
        </w:rPr>
        <w:t>80</w:t>
      </w:r>
      <w:r>
        <w:rPr>
          <w:rFonts w:ascii="仿宋" w:hAnsi="仿宋" w:eastAsia="仿宋" w:cs="仿宋"/>
          <w:sz w:val="28"/>
          <w:szCs w:val="28"/>
        </w:rPr>
        <w:fldChar w:fldCharType="end"/>
      </w:r>
      <w:r>
        <w:rPr>
          <w:rFonts w:ascii="仿宋" w:hAnsi="仿宋" w:eastAsia="仿宋" w:cs="仿宋"/>
          <w:sz w:val="28"/>
          <w:szCs w:val="28"/>
        </w:rPr>
        <w:fldChar w:fldCharType="end"/>
      </w:r>
    </w:p>
    <w:p>
      <w:pPr>
        <w:pStyle w:val="5"/>
        <w:tabs>
          <w:tab w:val="right" w:leader="dot" w:pos="14572"/>
        </w:tabs>
        <w:spacing w:line="360" w:lineRule="auto"/>
        <w:sectPr>
          <w:pgSz w:w="16840" w:h="11900" w:orient="landscape"/>
          <w:pgMar w:top="1587" w:right="1134" w:bottom="1361" w:left="1134" w:header="720" w:footer="720" w:gutter="0"/>
          <w:pgNumType w:start="1"/>
          <w:cols w:space="720" w:num="1"/>
        </w:sectPr>
      </w:pPr>
      <w:r>
        <w:rPr>
          <w:rFonts w:ascii="仿宋" w:hAnsi="仿宋" w:eastAsia="仿宋" w:cs="仿宋"/>
          <w:sz w:val="28"/>
          <w:szCs w:val="28"/>
        </w:rPr>
        <w:fldChar w:fldCharType="end"/>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224028590"/>
      <w:r>
        <w:rPr>
          <w:rFonts w:ascii="方正小标宋_GBK" w:hAnsi="方正小标宋_GBK" w:eastAsia="方正小标宋_GBK" w:cs="方正小标宋_GBK"/>
          <w:color w:val="000000"/>
          <w:sz w:val="44"/>
        </w:rPr>
        <w:t>一、石家庄市栾城区城市管理综合行政执法局本级收支预算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565001石家庄市栾城区城市管理综合行政执法局本级</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2191.72</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r>
              <w:t>2629.81</w:t>
            </w: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r>
              <w:t>2198.44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r>
              <w:t>2629.81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4821.53</w:t>
            </w:r>
          </w:p>
        </w:tc>
        <w:tc>
          <w:tcPr>
            <w:tcW w:w="4535" w:type="dxa"/>
            <w:vAlign w:val="center"/>
          </w:tcPr>
          <w:p>
            <w:pPr>
              <w:pStyle w:val="17"/>
            </w:pPr>
            <w:r>
              <w:t>本年支出合计</w:t>
            </w:r>
          </w:p>
        </w:tc>
        <w:tc>
          <w:tcPr>
            <w:tcW w:w="2126" w:type="dxa"/>
            <w:vAlign w:val="center"/>
          </w:tcPr>
          <w:p>
            <w:pPr>
              <w:pStyle w:val="18"/>
            </w:pPr>
            <w:r>
              <w:t>4838.53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r>
              <w:t>17.00</w:t>
            </w: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4838.53</w:t>
            </w:r>
          </w:p>
        </w:tc>
        <w:tc>
          <w:tcPr>
            <w:tcW w:w="4535" w:type="dxa"/>
            <w:vAlign w:val="center"/>
          </w:tcPr>
          <w:p>
            <w:pPr>
              <w:pStyle w:val="17"/>
            </w:pPr>
            <w:r>
              <w:t>支出总计</w:t>
            </w:r>
          </w:p>
        </w:tc>
        <w:tc>
          <w:tcPr>
            <w:tcW w:w="2126" w:type="dxa"/>
            <w:vAlign w:val="center"/>
          </w:tcPr>
          <w:p>
            <w:pPr>
              <w:pStyle w:val="18"/>
            </w:pPr>
            <w:r>
              <w:t>4838.53</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565001石家庄市栾城区城市管理综合行政执法局本级</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4838.53</w:t>
            </w:r>
          </w:p>
        </w:tc>
        <w:tc>
          <w:tcPr>
            <w:tcW w:w="1134" w:type="dxa"/>
            <w:vAlign w:val="center"/>
          </w:tcPr>
          <w:p>
            <w:pPr>
              <w:pStyle w:val="18"/>
            </w:pPr>
            <w:r>
              <w:t>4821.53</w:t>
            </w:r>
          </w:p>
        </w:tc>
        <w:tc>
          <w:tcPr>
            <w:tcW w:w="1134" w:type="dxa"/>
            <w:vAlign w:val="center"/>
          </w:tcPr>
          <w:p>
            <w:pPr>
              <w:pStyle w:val="18"/>
            </w:pPr>
            <w:r>
              <w:t>4821.53</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6.84</w:t>
            </w:r>
          </w:p>
        </w:tc>
        <w:tc>
          <w:tcPr>
            <w:tcW w:w="1134" w:type="dxa"/>
            <w:vAlign w:val="center"/>
          </w:tcPr>
          <w:p>
            <w:pPr>
              <w:pStyle w:val="14"/>
            </w:pPr>
            <w:r>
              <w:t>6.84</w:t>
            </w:r>
          </w:p>
        </w:tc>
        <w:tc>
          <w:tcPr>
            <w:tcW w:w="1134" w:type="dxa"/>
            <w:vAlign w:val="center"/>
          </w:tcPr>
          <w:p>
            <w:pPr>
              <w:pStyle w:val="14"/>
            </w:pPr>
            <w:r>
              <w:t>6.84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6.69</w:t>
            </w:r>
          </w:p>
        </w:tc>
        <w:tc>
          <w:tcPr>
            <w:tcW w:w="1134" w:type="dxa"/>
            <w:vAlign w:val="center"/>
          </w:tcPr>
          <w:p>
            <w:pPr>
              <w:pStyle w:val="14"/>
            </w:pPr>
            <w:r>
              <w:t>6.69</w:t>
            </w:r>
          </w:p>
        </w:tc>
        <w:tc>
          <w:tcPr>
            <w:tcW w:w="1134" w:type="dxa"/>
            <w:vAlign w:val="center"/>
          </w:tcPr>
          <w:p>
            <w:pPr>
              <w:pStyle w:val="14"/>
            </w:pPr>
            <w:r>
              <w:t>6.69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6.69</w:t>
            </w:r>
          </w:p>
        </w:tc>
        <w:tc>
          <w:tcPr>
            <w:tcW w:w="1134" w:type="dxa"/>
            <w:vAlign w:val="center"/>
          </w:tcPr>
          <w:p>
            <w:pPr>
              <w:pStyle w:val="14"/>
            </w:pPr>
            <w:r>
              <w:t>6.69</w:t>
            </w:r>
          </w:p>
        </w:tc>
        <w:tc>
          <w:tcPr>
            <w:tcW w:w="1134" w:type="dxa"/>
            <w:vAlign w:val="center"/>
          </w:tcPr>
          <w:p>
            <w:pPr>
              <w:pStyle w:val="14"/>
            </w:pPr>
            <w:r>
              <w:t>6.69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20827</w:t>
            </w:r>
          </w:p>
        </w:tc>
        <w:tc>
          <w:tcPr>
            <w:tcW w:w="1559" w:type="dxa"/>
            <w:vAlign w:val="center"/>
          </w:tcPr>
          <w:p>
            <w:pPr>
              <w:pStyle w:val="15"/>
            </w:pPr>
            <w:r>
              <w:t>财政对其他社会保险基金的补助</w:t>
            </w:r>
          </w:p>
        </w:tc>
        <w:tc>
          <w:tcPr>
            <w:tcW w:w="1134" w:type="dxa"/>
            <w:vAlign w:val="center"/>
          </w:tcPr>
          <w:p>
            <w:pPr>
              <w:pStyle w:val="14"/>
            </w:pPr>
            <w:r>
              <w:t>0.16</w:t>
            </w:r>
          </w:p>
        </w:tc>
        <w:tc>
          <w:tcPr>
            <w:tcW w:w="1134" w:type="dxa"/>
            <w:vAlign w:val="center"/>
          </w:tcPr>
          <w:p>
            <w:pPr>
              <w:pStyle w:val="14"/>
            </w:pPr>
            <w:r>
              <w:t>0.16</w:t>
            </w:r>
          </w:p>
        </w:tc>
        <w:tc>
          <w:tcPr>
            <w:tcW w:w="1134" w:type="dxa"/>
            <w:vAlign w:val="center"/>
          </w:tcPr>
          <w:p>
            <w:pPr>
              <w:pStyle w:val="14"/>
            </w:pPr>
            <w:r>
              <w:t>0.16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2082702</w:t>
            </w:r>
          </w:p>
        </w:tc>
        <w:tc>
          <w:tcPr>
            <w:tcW w:w="1559" w:type="dxa"/>
            <w:vAlign w:val="center"/>
          </w:tcPr>
          <w:p>
            <w:pPr>
              <w:pStyle w:val="15"/>
            </w:pPr>
            <w:r>
              <w:t>财政对工伤保险基金的补助</w:t>
            </w:r>
          </w:p>
        </w:tc>
        <w:tc>
          <w:tcPr>
            <w:tcW w:w="1134" w:type="dxa"/>
            <w:vAlign w:val="center"/>
          </w:tcPr>
          <w:p>
            <w:pPr>
              <w:pStyle w:val="14"/>
            </w:pPr>
            <w:r>
              <w:t>0.16</w:t>
            </w:r>
          </w:p>
        </w:tc>
        <w:tc>
          <w:tcPr>
            <w:tcW w:w="1134" w:type="dxa"/>
            <w:vAlign w:val="center"/>
          </w:tcPr>
          <w:p>
            <w:pPr>
              <w:pStyle w:val="14"/>
            </w:pPr>
            <w:r>
              <w:t>0.16</w:t>
            </w:r>
          </w:p>
        </w:tc>
        <w:tc>
          <w:tcPr>
            <w:tcW w:w="1134" w:type="dxa"/>
            <w:vAlign w:val="center"/>
          </w:tcPr>
          <w:p>
            <w:pPr>
              <w:pStyle w:val="14"/>
            </w:pPr>
            <w:r>
              <w:t>0.16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3.44</w:t>
            </w:r>
          </w:p>
        </w:tc>
        <w:tc>
          <w:tcPr>
            <w:tcW w:w="1134" w:type="dxa"/>
            <w:vAlign w:val="center"/>
          </w:tcPr>
          <w:p>
            <w:pPr>
              <w:pStyle w:val="14"/>
            </w:pPr>
            <w:r>
              <w:t>3.44</w:t>
            </w:r>
          </w:p>
        </w:tc>
        <w:tc>
          <w:tcPr>
            <w:tcW w:w="1134" w:type="dxa"/>
            <w:vAlign w:val="center"/>
          </w:tcPr>
          <w:p>
            <w:pPr>
              <w:pStyle w:val="14"/>
            </w:pPr>
            <w:r>
              <w:t>3.44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3.44</w:t>
            </w:r>
          </w:p>
        </w:tc>
        <w:tc>
          <w:tcPr>
            <w:tcW w:w="1134" w:type="dxa"/>
            <w:vAlign w:val="center"/>
          </w:tcPr>
          <w:p>
            <w:pPr>
              <w:pStyle w:val="14"/>
            </w:pPr>
            <w:r>
              <w:t>3.44</w:t>
            </w:r>
          </w:p>
        </w:tc>
        <w:tc>
          <w:tcPr>
            <w:tcW w:w="1134" w:type="dxa"/>
            <w:vAlign w:val="center"/>
          </w:tcPr>
          <w:p>
            <w:pPr>
              <w:pStyle w:val="14"/>
            </w:pPr>
            <w:r>
              <w:t>3.44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3.44</w:t>
            </w:r>
          </w:p>
        </w:tc>
        <w:tc>
          <w:tcPr>
            <w:tcW w:w="1134" w:type="dxa"/>
            <w:vAlign w:val="center"/>
          </w:tcPr>
          <w:p>
            <w:pPr>
              <w:pStyle w:val="14"/>
            </w:pPr>
            <w:r>
              <w:t>3.44</w:t>
            </w:r>
          </w:p>
        </w:tc>
        <w:tc>
          <w:tcPr>
            <w:tcW w:w="1134" w:type="dxa"/>
            <w:vAlign w:val="center"/>
          </w:tcPr>
          <w:p>
            <w:pPr>
              <w:pStyle w:val="14"/>
            </w:pPr>
            <w:r>
              <w:t>3.44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212</w:t>
            </w:r>
          </w:p>
        </w:tc>
        <w:tc>
          <w:tcPr>
            <w:tcW w:w="1559" w:type="dxa"/>
            <w:vAlign w:val="center"/>
          </w:tcPr>
          <w:p>
            <w:pPr>
              <w:pStyle w:val="15"/>
            </w:pPr>
            <w:r>
              <w:t>城乡社区支出</w:t>
            </w:r>
          </w:p>
        </w:tc>
        <w:tc>
          <w:tcPr>
            <w:tcW w:w="1134" w:type="dxa"/>
            <w:vAlign w:val="center"/>
          </w:tcPr>
          <w:p>
            <w:pPr>
              <w:pStyle w:val="14"/>
            </w:pPr>
            <w:r>
              <w:t>2198.44</w:t>
            </w:r>
          </w:p>
        </w:tc>
        <w:tc>
          <w:tcPr>
            <w:tcW w:w="1134" w:type="dxa"/>
            <w:vAlign w:val="center"/>
          </w:tcPr>
          <w:p>
            <w:pPr>
              <w:pStyle w:val="14"/>
            </w:pPr>
            <w:r>
              <w:t>2181.44</w:t>
            </w:r>
          </w:p>
        </w:tc>
        <w:tc>
          <w:tcPr>
            <w:tcW w:w="1134" w:type="dxa"/>
            <w:vAlign w:val="center"/>
          </w:tcPr>
          <w:p>
            <w:pPr>
              <w:pStyle w:val="14"/>
            </w:pPr>
            <w:r>
              <w:t>2181.44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21201</w:t>
            </w:r>
          </w:p>
        </w:tc>
        <w:tc>
          <w:tcPr>
            <w:tcW w:w="1559" w:type="dxa"/>
            <w:vAlign w:val="center"/>
          </w:tcPr>
          <w:p>
            <w:pPr>
              <w:pStyle w:val="15"/>
            </w:pPr>
            <w:r>
              <w:t>城乡社区管理事务</w:t>
            </w:r>
          </w:p>
        </w:tc>
        <w:tc>
          <w:tcPr>
            <w:tcW w:w="1134" w:type="dxa"/>
            <w:vAlign w:val="center"/>
          </w:tcPr>
          <w:p>
            <w:pPr>
              <w:pStyle w:val="14"/>
            </w:pPr>
            <w:r>
              <w:t>1916.50</w:t>
            </w:r>
          </w:p>
        </w:tc>
        <w:tc>
          <w:tcPr>
            <w:tcW w:w="1134" w:type="dxa"/>
            <w:vAlign w:val="center"/>
          </w:tcPr>
          <w:p>
            <w:pPr>
              <w:pStyle w:val="14"/>
            </w:pPr>
            <w:r>
              <w:t>1916.50</w:t>
            </w:r>
          </w:p>
        </w:tc>
        <w:tc>
          <w:tcPr>
            <w:tcW w:w="1134" w:type="dxa"/>
            <w:vAlign w:val="center"/>
          </w:tcPr>
          <w:p>
            <w:pPr>
              <w:pStyle w:val="14"/>
            </w:pPr>
            <w:r>
              <w:t>1916.50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2120101</w:t>
            </w:r>
          </w:p>
        </w:tc>
        <w:tc>
          <w:tcPr>
            <w:tcW w:w="1559" w:type="dxa"/>
            <w:vAlign w:val="center"/>
          </w:tcPr>
          <w:p>
            <w:pPr>
              <w:pStyle w:val="15"/>
            </w:pPr>
            <w:r>
              <w:t>行政运行</w:t>
            </w:r>
          </w:p>
        </w:tc>
        <w:tc>
          <w:tcPr>
            <w:tcW w:w="1134" w:type="dxa"/>
            <w:vAlign w:val="center"/>
          </w:tcPr>
          <w:p>
            <w:pPr>
              <w:pStyle w:val="14"/>
            </w:pPr>
            <w:r>
              <w:t>74.24</w:t>
            </w:r>
          </w:p>
        </w:tc>
        <w:tc>
          <w:tcPr>
            <w:tcW w:w="1134" w:type="dxa"/>
            <w:vAlign w:val="center"/>
          </w:tcPr>
          <w:p>
            <w:pPr>
              <w:pStyle w:val="14"/>
            </w:pPr>
            <w:r>
              <w:t>74.24</w:t>
            </w:r>
          </w:p>
        </w:tc>
        <w:tc>
          <w:tcPr>
            <w:tcW w:w="1134" w:type="dxa"/>
            <w:vAlign w:val="center"/>
          </w:tcPr>
          <w:p>
            <w:pPr>
              <w:pStyle w:val="14"/>
            </w:pPr>
            <w:r>
              <w:t>74.24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2120104</w:t>
            </w:r>
          </w:p>
        </w:tc>
        <w:tc>
          <w:tcPr>
            <w:tcW w:w="1559" w:type="dxa"/>
            <w:vAlign w:val="center"/>
          </w:tcPr>
          <w:p>
            <w:pPr>
              <w:pStyle w:val="15"/>
            </w:pPr>
            <w:r>
              <w:t>城管执法</w:t>
            </w:r>
          </w:p>
        </w:tc>
        <w:tc>
          <w:tcPr>
            <w:tcW w:w="1134" w:type="dxa"/>
            <w:vAlign w:val="center"/>
          </w:tcPr>
          <w:p>
            <w:pPr>
              <w:pStyle w:val="14"/>
            </w:pPr>
            <w:r>
              <w:t>1842.26</w:t>
            </w:r>
          </w:p>
        </w:tc>
        <w:tc>
          <w:tcPr>
            <w:tcW w:w="1134" w:type="dxa"/>
            <w:vAlign w:val="center"/>
          </w:tcPr>
          <w:p>
            <w:pPr>
              <w:pStyle w:val="14"/>
            </w:pPr>
            <w:r>
              <w:t>1842.26</w:t>
            </w:r>
          </w:p>
        </w:tc>
        <w:tc>
          <w:tcPr>
            <w:tcW w:w="1134" w:type="dxa"/>
            <w:vAlign w:val="center"/>
          </w:tcPr>
          <w:p>
            <w:pPr>
              <w:pStyle w:val="14"/>
            </w:pPr>
            <w:r>
              <w:t>1842.26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21203</w:t>
            </w:r>
          </w:p>
        </w:tc>
        <w:tc>
          <w:tcPr>
            <w:tcW w:w="1559" w:type="dxa"/>
            <w:vAlign w:val="center"/>
          </w:tcPr>
          <w:p>
            <w:pPr>
              <w:pStyle w:val="15"/>
            </w:pPr>
            <w:r>
              <w:t>城乡社区公共设施</w:t>
            </w:r>
          </w:p>
        </w:tc>
        <w:tc>
          <w:tcPr>
            <w:tcW w:w="1134" w:type="dxa"/>
            <w:vAlign w:val="center"/>
          </w:tcPr>
          <w:p>
            <w:pPr>
              <w:pStyle w:val="14"/>
            </w:pPr>
            <w:r>
              <w:t>254.94</w:t>
            </w:r>
          </w:p>
        </w:tc>
        <w:tc>
          <w:tcPr>
            <w:tcW w:w="1134" w:type="dxa"/>
            <w:vAlign w:val="center"/>
          </w:tcPr>
          <w:p>
            <w:pPr>
              <w:pStyle w:val="14"/>
            </w:pPr>
            <w:r>
              <w:t>254.94</w:t>
            </w:r>
          </w:p>
        </w:tc>
        <w:tc>
          <w:tcPr>
            <w:tcW w:w="1134" w:type="dxa"/>
            <w:vAlign w:val="center"/>
          </w:tcPr>
          <w:p>
            <w:pPr>
              <w:pStyle w:val="14"/>
            </w:pPr>
            <w:r>
              <w:t>254.94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2120399</w:t>
            </w:r>
          </w:p>
        </w:tc>
        <w:tc>
          <w:tcPr>
            <w:tcW w:w="1559" w:type="dxa"/>
            <w:vAlign w:val="center"/>
          </w:tcPr>
          <w:p>
            <w:pPr>
              <w:pStyle w:val="15"/>
            </w:pPr>
            <w:r>
              <w:t>其他城乡社区公共设施支出</w:t>
            </w:r>
          </w:p>
        </w:tc>
        <w:tc>
          <w:tcPr>
            <w:tcW w:w="1134" w:type="dxa"/>
            <w:vAlign w:val="center"/>
          </w:tcPr>
          <w:p>
            <w:pPr>
              <w:pStyle w:val="14"/>
            </w:pPr>
            <w:r>
              <w:t>254.94</w:t>
            </w:r>
          </w:p>
        </w:tc>
        <w:tc>
          <w:tcPr>
            <w:tcW w:w="1134" w:type="dxa"/>
            <w:vAlign w:val="center"/>
          </w:tcPr>
          <w:p>
            <w:pPr>
              <w:pStyle w:val="14"/>
            </w:pPr>
            <w:r>
              <w:t>254.94</w:t>
            </w:r>
          </w:p>
        </w:tc>
        <w:tc>
          <w:tcPr>
            <w:tcW w:w="1134" w:type="dxa"/>
            <w:vAlign w:val="center"/>
          </w:tcPr>
          <w:p>
            <w:pPr>
              <w:pStyle w:val="14"/>
            </w:pPr>
            <w:r>
              <w:t>254.94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21205</w:t>
            </w:r>
          </w:p>
        </w:tc>
        <w:tc>
          <w:tcPr>
            <w:tcW w:w="1559" w:type="dxa"/>
            <w:vAlign w:val="center"/>
          </w:tcPr>
          <w:p>
            <w:pPr>
              <w:pStyle w:val="15"/>
            </w:pPr>
            <w:r>
              <w:t>城乡社区环境卫生</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2120501</w:t>
            </w:r>
          </w:p>
        </w:tc>
        <w:tc>
          <w:tcPr>
            <w:tcW w:w="1559" w:type="dxa"/>
            <w:vAlign w:val="center"/>
          </w:tcPr>
          <w:p>
            <w:pPr>
              <w:pStyle w:val="15"/>
            </w:pPr>
            <w:r>
              <w:t>城乡社区环境卫生</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21208</w:t>
            </w:r>
          </w:p>
        </w:tc>
        <w:tc>
          <w:tcPr>
            <w:tcW w:w="1559" w:type="dxa"/>
            <w:vAlign w:val="center"/>
          </w:tcPr>
          <w:p>
            <w:pPr>
              <w:pStyle w:val="15"/>
            </w:pPr>
            <w:r>
              <w:t>国有土地使用权出让收入安排的支出</w:t>
            </w:r>
          </w:p>
        </w:tc>
        <w:tc>
          <w:tcPr>
            <w:tcW w:w="1134" w:type="dxa"/>
            <w:vAlign w:val="center"/>
          </w:tcPr>
          <w:p>
            <w:pPr>
              <w:pStyle w:val="14"/>
            </w:pPr>
            <w:r>
              <w:t>17.00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19</w:t>
            </w:r>
          </w:p>
        </w:tc>
        <w:tc>
          <w:tcPr>
            <w:tcW w:w="992" w:type="dxa"/>
            <w:vAlign w:val="center"/>
          </w:tcPr>
          <w:p>
            <w:pPr>
              <w:pStyle w:val="15"/>
            </w:pPr>
            <w:r>
              <w:t>2120804</w:t>
            </w:r>
          </w:p>
        </w:tc>
        <w:tc>
          <w:tcPr>
            <w:tcW w:w="1559" w:type="dxa"/>
            <w:vAlign w:val="center"/>
          </w:tcPr>
          <w:p>
            <w:pPr>
              <w:pStyle w:val="15"/>
            </w:pPr>
            <w:r>
              <w:t>农村基础设施建设支出</w:t>
            </w:r>
          </w:p>
        </w:tc>
        <w:tc>
          <w:tcPr>
            <w:tcW w:w="1134" w:type="dxa"/>
            <w:vAlign w:val="center"/>
          </w:tcPr>
          <w:p>
            <w:pPr>
              <w:pStyle w:val="14"/>
            </w:pPr>
            <w:r>
              <w:t>17.00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20</w:t>
            </w:r>
          </w:p>
        </w:tc>
        <w:tc>
          <w:tcPr>
            <w:tcW w:w="992" w:type="dxa"/>
            <w:vAlign w:val="center"/>
          </w:tcPr>
          <w:p>
            <w:pPr>
              <w:pStyle w:val="15"/>
            </w:pPr>
            <w:r>
              <w:t>229</w:t>
            </w:r>
          </w:p>
        </w:tc>
        <w:tc>
          <w:tcPr>
            <w:tcW w:w="1559" w:type="dxa"/>
            <w:vAlign w:val="center"/>
          </w:tcPr>
          <w:p>
            <w:pPr>
              <w:pStyle w:val="15"/>
            </w:pPr>
            <w:r>
              <w:t>其他支出</w:t>
            </w:r>
          </w:p>
        </w:tc>
        <w:tc>
          <w:tcPr>
            <w:tcW w:w="1134" w:type="dxa"/>
            <w:vAlign w:val="center"/>
          </w:tcPr>
          <w:p>
            <w:pPr>
              <w:pStyle w:val="14"/>
            </w:pPr>
            <w:r>
              <w:t>2629.81</w:t>
            </w:r>
          </w:p>
        </w:tc>
        <w:tc>
          <w:tcPr>
            <w:tcW w:w="1134" w:type="dxa"/>
            <w:vAlign w:val="center"/>
          </w:tcPr>
          <w:p>
            <w:pPr>
              <w:pStyle w:val="14"/>
            </w:pPr>
            <w:r>
              <w:t>2629.81</w:t>
            </w:r>
          </w:p>
        </w:tc>
        <w:tc>
          <w:tcPr>
            <w:tcW w:w="1134" w:type="dxa"/>
            <w:vAlign w:val="center"/>
          </w:tcPr>
          <w:p>
            <w:pPr>
              <w:pStyle w:val="14"/>
            </w:pPr>
            <w:r>
              <w:t>2629.81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21</w:t>
            </w:r>
          </w:p>
        </w:tc>
        <w:tc>
          <w:tcPr>
            <w:tcW w:w="992" w:type="dxa"/>
            <w:vAlign w:val="center"/>
          </w:tcPr>
          <w:p>
            <w:pPr>
              <w:pStyle w:val="15"/>
            </w:pPr>
            <w:r>
              <w:t>22904</w:t>
            </w:r>
          </w:p>
        </w:tc>
        <w:tc>
          <w:tcPr>
            <w:tcW w:w="1559" w:type="dxa"/>
            <w:vAlign w:val="center"/>
          </w:tcPr>
          <w:p>
            <w:pPr>
              <w:pStyle w:val="15"/>
            </w:pPr>
            <w:r>
              <w:t>其他政府性基金及对应专项债务收入安排的支出</w:t>
            </w:r>
          </w:p>
        </w:tc>
        <w:tc>
          <w:tcPr>
            <w:tcW w:w="1134" w:type="dxa"/>
            <w:vAlign w:val="center"/>
          </w:tcPr>
          <w:p>
            <w:pPr>
              <w:pStyle w:val="14"/>
            </w:pPr>
            <w:r>
              <w:t>2629.81</w:t>
            </w:r>
          </w:p>
        </w:tc>
        <w:tc>
          <w:tcPr>
            <w:tcW w:w="1134" w:type="dxa"/>
            <w:vAlign w:val="center"/>
          </w:tcPr>
          <w:p>
            <w:pPr>
              <w:pStyle w:val="14"/>
            </w:pPr>
            <w:r>
              <w:t>2629.81</w:t>
            </w:r>
          </w:p>
        </w:tc>
        <w:tc>
          <w:tcPr>
            <w:tcW w:w="1134" w:type="dxa"/>
            <w:vAlign w:val="center"/>
          </w:tcPr>
          <w:p>
            <w:pPr>
              <w:pStyle w:val="14"/>
            </w:pPr>
            <w:r>
              <w:t>2629.81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22</w:t>
            </w:r>
          </w:p>
        </w:tc>
        <w:tc>
          <w:tcPr>
            <w:tcW w:w="992" w:type="dxa"/>
            <w:vAlign w:val="center"/>
          </w:tcPr>
          <w:p>
            <w:pPr>
              <w:pStyle w:val="15"/>
            </w:pPr>
            <w:r>
              <w:t>2290402</w:t>
            </w:r>
          </w:p>
        </w:tc>
        <w:tc>
          <w:tcPr>
            <w:tcW w:w="1559" w:type="dxa"/>
            <w:vAlign w:val="center"/>
          </w:tcPr>
          <w:p>
            <w:pPr>
              <w:pStyle w:val="15"/>
            </w:pPr>
            <w:r>
              <w:t>其他地方自行试点项目收益专项债券收入安排的支出</w:t>
            </w:r>
          </w:p>
        </w:tc>
        <w:tc>
          <w:tcPr>
            <w:tcW w:w="1134" w:type="dxa"/>
            <w:vAlign w:val="center"/>
          </w:tcPr>
          <w:p>
            <w:pPr>
              <w:pStyle w:val="14"/>
            </w:pPr>
            <w:r>
              <w:t>2629.81</w:t>
            </w:r>
          </w:p>
        </w:tc>
        <w:tc>
          <w:tcPr>
            <w:tcW w:w="1134" w:type="dxa"/>
            <w:vAlign w:val="center"/>
          </w:tcPr>
          <w:p>
            <w:pPr>
              <w:pStyle w:val="14"/>
            </w:pPr>
            <w:r>
              <w:t>2629.81</w:t>
            </w:r>
          </w:p>
        </w:tc>
        <w:tc>
          <w:tcPr>
            <w:tcW w:w="1134" w:type="dxa"/>
            <w:vAlign w:val="center"/>
          </w:tcPr>
          <w:p>
            <w:pPr>
              <w:pStyle w:val="14"/>
            </w:pPr>
            <w:r>
              <w:t>2629.81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565001石家庄市栾城区城市管理综合行政执法局本级</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4838.53</w:t>
            </w:r>
          </w:p>
        </w:tc>
        <w:tc>
          <w:tcPr>
            <w:tcW w:w="1361" w:type="dxa"/>
            <w:vAlign w:val="center"/>
          </w:tcPr>
          <w:p>
            <w:pPr>
              <w:pStyle w:val="18"/>
            </w:pPr>
            <w:r>
              <w:t>82.76</w:t>
            </w:r>
          </w:p>
        </w:tc>
        <w:tc>
          <w:tcPr>
            <w:tcW w:w="1361" w:type="dxa"/>
            <w:vAlign w:val="center"/>
          </w:tcPr>
          <w:p>
            <w:pPr>
              <w:pStyle w:val="18"/>
            </w:pPr>
            <w:r>
              <w:t>4755.77</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6.84</w:t>
            </w:r>
          </w:p>
        </w:tc>
        <w:tc>
          <w:tcPr>
            <w:tcW w:w="1361" w:type="dxa"/>
            <w:vAlign w:val="center"/>
          </w:tcPr>
          <w:p>
            <w:pPr>
              <w:pStyle w:val="14"/>
            </w:pPr>
            <w:r>
              <w:t>6.84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6.69</w:t>
            </w:r>
          </w:p>
        </w:tc>
        <w:tc>
          <w:tcPr>
            <w:tcW w:w="1361" w:type="dxa"/>
            <w:vAlign w:val="center"/>
          </w:tcPr>
          <w:p>
            <w:pPr>
              <w:pStyle w:val="14"/>
            </w:pPr>
            <w:r>
              <w:t>6.69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6.69</w:t>
            </w:r>
          </w:p>
        </w:tc>
        <w:tc>
          <w:tcPr>
            <w:tcW w:w="1361" w:type="dxa"/>
            <w:vAlign w:val="center"/>
          </w:tcPr>
          <w:p>
            <w:pPr>
              <w:pStyle w:val="14"/>
            </w:pPr>
            <w:r>
              <w:t>6.69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20827</w:t>
            </w:r>
          </w:p>
        </w:tc>
        <w:tc>
          <w:tcPr>
            <w:tcW w:w="4535" w:type="dxa"/>
            <w:vAlign w:val="center"/>
          </w:tcPr>
          <w:p>
            <w:pPr>
              <w:pStyle w:val="15"/>
            </w:pPr>
            <w:r>
              <w:t>财政对其他社会保险基金的补助</w:t>
            </w:r>
          </w:p>
        </w:tc>
        <w:tc>
          <w:tcPr>
            <w:tcW w:w="1361" w:type="dxa"/>
            <w:vAlign w:val="center"/>
          </w:tcPr>
          <w:p>
            <w:pPr>
              <w:pStyle w:val="14"/>
            </w:pPr>
            <w:r>
              <w:t>0.16</w:t>
            </w:r>
          </w:p>
        </w:tc>
        <w:tc>
          <w:tcPr>
            <w:tcW w:w="1361" w:type="dxa"/>
            <w:vAlign w:val="center"/>
          </w:tcPr>
          <w:p>
            <w:pPr>
              <w:pStyle w:val="14"/>
            </w:pPr>
            <w:r>
              <w:t>0.16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2082702</w:t>
            </w:r>
          </w:p>
        </w:tc>
        <w:tc>
          <w:tcPr>
            <w:tcW w:w="4535" w:type="dxa"/>
            <w:vAlign w:val="center"/>
          </w:tcPr>
          <w:p>
            <w:pPr>
              <w:pStyle w:val="15"/>
            </w:pPr>
            <w:r>
              <w:t>财政对工伤保险基金的补助</w:t>
            </w:r>
          </w:p>
        </w:tc>
        <w:tc>
          <w:tcPr>
            <w:tcW w:w="1361" w:type="dxa"/>
            <w:vAlign w:val="center"/>
          </w:tcPr>
          <w:p>
            <w:pPr>
              <w:pStyle w:val="14"/>
            </w:pPr>
            <w:r>
              <w:t>0.16</w:t>
            </w:r>
          </w:p>
        </w:tc>
        <w:tc>
          <w:tcPr>
            <w:tcW w:w="1361" w:type="dxa"/>
            <w:vAlign w:val="center"/>
          </w:tcPr>
          <w:p>
            <w:pPr>
              <w:pStyle w:val="14"/>
            </w:pPr>
            <w:r>
              <w:t>0.16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3.44</w:t>
            </w:r>
          </w:p>
        </w:tc>
        <w:tc>
          <w:tcPr>
            <w:tcW w:w="1361" w:type="dxa"/>
            <w:vAlign w:val="center"/>
          </w:tcPr>
          <w:p>
            <w:pPr>
              <w:pStyle w:val="14"/>
            </w:pPr>
            <w:r>
              <w:t>3.44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3.44</w:t>
            </w:r>
          </w:p>
        </w:tc>
        <w:tc>
          <w:tcPr>
            <w:tcW w:w="1361" w:type="dxa"/>
            <w:vAlign w:val="center"/>
          </w:tcPr>
          <w:p>
            <w:pPr>
              <w:pStyle w:val="14"/>
            </w:pPr>
            <w:r>
              <w:t>3.44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3.44</w:t>
            </w:r>
          </w:p>
        </w:tc>
        <w:tc>
          <w:tcPr>
            <w:tcW w:w="1361" w:type="dxa"/>
            <w:vAlign w:val="center"/>
          </w:tcPr>
          <w:p>
            <w:pPr>
              <w:pStyle w:val="14"/>
            </w:pPr>
            <w:r>
              <w:t>3.44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212</w:t>
            </w:r>
          </w:p>
        </w:tc>
        <w:tc>
          <w:tcPr>
            <w:tcW w:w="4535" w:type="dxa"/>
            <w:vAlign w:val="center"/>
          </w:tcPr>
          <w:p>
            <w:pPr>
              <w:pStyle w:val="15"/>
            </w:pPr>
            <w:r>
              <w:t>城乡社区支出</w:t>
            </w:r>
          </w:p>
        </w:tc>
        <w:tc>
          <w:tcPr>
            <w:tcW w:w="1361" w:type="dxa"/>
            <w:vAlign w:val="center"/>
          </w:tcPr>
          <w:p>
            <w:pPr>
              <w:pStyle w:val="14"/>
            </w:pPr>
            <w:r>
              <w:t>2198.44</w:t>
            </w:r>
          </w:p>
        </w:tc>
        <w:tc>
          <w:tcPr>
            <w:tcW w:w="1361" w:type="dxa"/>
            <w:vAlign w:val="center"/>
          </w:tcPr>
          <w:p>
            <w:pPr>
              <w:pStyle w:val="14"/>
            </w:pPr>
            <w:r>
              <w:t>72.48</w:t>
            </w:r>
          </w:p>
        </w:tc>
        <w:tc>
          <w:tcPr>
            <w:tcW w:w="1361" w:type="dxa"/>
            <w:vAlign w:val="center"/>
          </w:tcPr>
          <w:p>
            <w:pPr>
              <w:pStyle w:val="14"/>
            </w:pPr>
            <w:r>
              <w:t>2125.96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21201</w:t>
            </w:r>
          </w:p>
        </w:tc>
        <w:tc>
          <w:tcPr>
            <w:tcW w:w="4535" w:type="dxa"/>
            <w:vAlign w:val="center"/>
          </w:tcPr>
          <w:p>
            <w:pPr>
              <w:pStyle w:val="15"/>
            </w:pPr>
            <w:r>
              <w:t>城乡社区管理事务</w:t>
            </w:r>
          </w:p>
        </w:tc>
        <w:tc>
          <w:tcPr>
            <w:tcW w:w="1361" w:type="dxa"/>
            <w:vAlign w:val="center"/>
          </w:tcPr>
          <w:p>
            <w:pPr>
              <w:pStyle w:val="14"/>
            </w:pPr>
            <w:r>
              <w:t>1916.50</w:t>
            </w:r>
          </w:p>
        </w:tc>
        <w:tc>
          <w:tcPr>
            <w:tcW w:w="1361" w:type="dxa"/>
            <w:vAlign w:val="center"/>
          </w:tcPr>
          <w:p>
            <w:pPr>
              <w:pStyle w:val="14"/>
            </w:pPr>
            <w:r>
              <w:t>72.48</w:t>
            </w:r>
          </w:p>
        </w:tc>
        <w:tc>
          <w:tcPr>
            <w:tcW w:w="1361" w:type="dxa"/>
            <w:vAlign w:val="center"/>
          </w:tcPr>
          <w:p>
            <w:pPr>
              <w:pStyle w:val="14"/>
            </w:pPr>
            <w:r>
              <w:t>1844.02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2120101</w:t>
            </w:r>
          </w:p>
        </w:tc>
        <w:tc>
          <w:tcPr>
            <w:tcW w:w="4535" w:type="dxa"/>
            <w:vAlign w:val="center"/>
          </w:tcPr>
          <w:p>
            <w:pPr>
              <w:pStyle w:val="15"/>
            </w:pPr>
            <w:r>
              <w:t>行政运行</w:t>
            </w:r>
          </w:p>
        </w:tc>
        <w:tc>
          <w:tcPr>
            <w:tcW w:w="1361" w:type="dxa"/>
            <w:vAlign w:val="center"/>
          </w:tcPr>
          <w:p>
            <w:pPr>
              <w:pStyle w:val="14"/>
            </w:pPr>
            <w:r>
              <w:t>74.24</w:t>
            </w:r>
          </w:p>
        </w:tc>
        <w:tc>
          <w:tcPr>
            <w:tcW w:w="1361" w:type="dxa"/>
            <w:vAlign w:val="center"/>
          </w:tcPr>
          <w:p>
            <w:pPr>
              <w:pStyle w:val="14"/>
            </w:pPr>
            <w:r>
              <w:t>72.48</w:t>
            </w:r>
          </w:p>
        </w:tc>
        <w:tc>
          <w:tcPr>
            <w:tcW w:w="1361" w:type="dxa"/>
            <w:vAlign w:val="center"/>
          </w:tcPr>
          <w:p>
            <w:pPr>
              <w:pStyle w:val="14"/>
            </w:pPr>
            <w:r>
              <w:t>1.76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2120104</w:t>
            </w:r>
          </w:p>
        </w:tc>
        <w:tc>
          <w:tcPr>
            <w:tcW w:w="4535" w:type="dxa"/>
            <w:vAlign w:val="center"/>
          </w:tcPr>
          <w:p>
            <w:pPr>
              <w:pStyle w:val="15"/>
            </w:pPr>
            <w:r>
              <w:t>城管执法</w:t>
            </w:r>
          </w:p>
        </w:tc>
        <w:tc>
          <w:tcPr>
            <w:tcW w:w="1361" w:type="dxa"/>
            <w:vAlign w:val="center"/>
          </w:tcPr>
          <w:p>
            <w:pPr>
              <w:pStyle w:val="14"/>
            </w:pPr>
            <w:r>
              <w:t>1842.26</w:t>
            </w:r>
          </w:p>
        </w:tc>
        <w:tc>
          <w:tcPr>
            <w:tcW w:w="1361" w:type="dxa"/>
            <w:vAlign w:val="center"/>
          </w:tcPr>
          <w:p>
            <w:pPr>
              <w:pStyle w:val="14"/>
            </w:pPr>
          </w:p>
        </w:tc>
        <w:tc>
          <w:tcPr>
            <w:tcW w:w="1361" w:type="dxa"/>
            <w:vAlign w:val="center"/>
          </w:tcPr>
          <w:p>
            <w:pPr>
              <w:pStyle w:val="14"/>
            </w:pPr>
            <w:r>
              <w:t>1842.26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21203</w:t>
            </w:r>
          </w:p>
        </w:tc>
        <w:tc>
          <w:tcPr>
            <w:tcW w:w="4535" w:type="dxa"/>
            <w:vAlign w:val="center"/>
          </w:tcPr>
          <w:p>
            <w:pPr>
              <w:pStyle w:val="15"/>
            </w:pPr>
            <w:r>
              <w:t>城乡社区公共设施</w:t>
            </w:r>
          </w:p>
        </w:tc>
        <w:tc>
          <w:tcPr>
            <w:tcW w:w="1361" w:type="dxa"/>
            <w:vAlign w:val="center"/>
          </w:tcPr>
          <w:p>
            <w:pPr>
              <w:pStyle w:val="14"/>
            </w:pPr>
            <w:r>
              <w:t>254.94</w:t>
            </w:r>
          </w:p>
        </w:tc>
        <w:tc>
          <w:tcPr>
            <w:tcW w:w="1361" w:type="dxa"/>
            <w:vAlign w:val="center"/>
          </w:tcPr>
          <w:p>
            <w:pPr>
              <w:pStyle w:val="14"/>
            </w:pPr>
          </w:p>
        </w:tc>
        <w:tc>
          <w:tcPr>
            <w:tcW w:w="1361" w:type="dxa"/>
            <w:vAlign w:val="center"/>
          </w:tcPr>
          <w:p>
            <w:pPr>
              <w:pStyle w:val="14"/>
            </w:pPr>
            <w:r>
              <w:t>254.94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2120399</w:t>
            </w:r>
          </w:p>
        </w:tc>
        <w:tc>
          <w:tcPr>
            <w:tcW w:w="4535" w:type="dxa"/>
            <w:vAlign w:val="center"/>
          </w:tcPr>
          <w:p>
            <w:pPr>
              <w:pStyle w:val="15"/>
            </w:pPr>
            <w:r>
              <w:t>其他城乡社区公共设施支出</w:t>
            </w:r>
          </w:p>
        </w:tc>
        <w:tc>
          <w:tcPr>
            <w:tcW w:w="1361" w:type="dxa"/>
            <w:vAlign w:val="center"/>
          </w:tcPr>
          <w:p>
            <w:pPr>
              <w:pStyle w:val="14"/>
            </w:pPr>
            <w:r>
              <w:t>254.94</w:t>
            </w:r>
          </w:p>
        </w:tc>
        <w:tc>
          <w:tcPr>
            <w:tcW w:w="1361" w:type="dxa"/>
            <w:vAlign w:val="center"/>
          </w:tcPr>
          <w:p>
            <w:pPr>
              <w:pStyle w:val="14"/>
            </w:pPr>
          </w:p>
        </w:tc>
        <w:tc>
          <w:tcPr>
            <w:tcW w:w="1361" w:type="dxa"/>
            <w:vAlign w:val="center"/>
          </w:tcPr>
          <w:p>
            <w:pPr>
              <w:pStyle w:val="14"/>
            </w:pPr>
            <w:r>
              <w:t>254.94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21205</w:t>
            </w:r>
          </w:p>
        </w:tc>
        <w:tc>
          <w:tcPr>
            <w:tcW w:w="4535" w:type="dxa"/>
            <w:vAlign w:val="center"/>
          </w:tcPr>
          <w:p>
            <w:pPr>
              <w:pStyle w:val="15"/>
            </w:pPr>
            <w:r>
              <w:t>城乡社区环境卫生</w:t>
            </w: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2120501</w:t>
            </w:r>
          </w:p>
        </w:tc>
        <w:tc>
          <w:tcPr>
            <w:tcW w:w="4535" w:type="dxa"/>
            <w:vAlign w:val="center"/>
          </w:tcPr>
          <w:p>
            <w:pPr>
              <w:pStyle w:val="15"/>
            </w:pPr>
            <w:r>
              <w:t>城乡社区环境卫生</w:t>
            </w: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21208</w:t>
            </w:r>
          </w:p>
        </w:tc>
        <w:tc>
          <w:tcPr>
            <w:tcW w:w="4535" w:type="dxa"/>
            <w:vAlign w:val="center"/>
          </w:tcPr>
          <w:p>
            <w:pPr>
              <w:pStyle w:val="15"/>
            </w:pPr>
            <w:r>
              <w:t>国有土地使用权出让收入安排的支出</w:t>
            </w:r>
          </w:p>
        </w:tc>
        <w:tc>
          <w:tcPr>
            <w:tcW w:w="1361" w:type="dxa"/>
            <w:vAlign w:val="center"/>
          </w:tcPr>
          <w:p>
            <w:pPr>
              <w:pStyle w:val="14"/>
            </w:pPr>
            <w:r>
              <w:t>17.00</w:t>
            </w:r>
          </w:p>
        </w:tc>
        <w:tc>
          <w:tcPr>
            <w:tcW w:w="1361" w:type="dxa"/>
            <w:vAlign w:val="center"/>
          </w:tcPr>
          <w:p>
            <w:pPr>
              <w:pStyle w:val="14"/>
            </w:pPr>
          </w:p>
        </w:tc>
        <w:tc>
          <w:tcPr>
            <w:tcW w:w="1361" w:type="dxa"/>
            <w:vAlign w:val="center"/>
          </w:tcPr>
          <w:p>
            <w:pPr>
              <w:pStyle w:val="14"/>
            </w:pPr>
            <w:r>
              <w:t>17.00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992" w:type="dxa"/>
            <w:vAlign w:val="center"/>
          </w:tcPr>
          <w:p>
            <w:pPr>
              <w:pStyle w:val="15"/>
            </w:pPr>
            <w:r>
              <w:t>2120804</w:t>
            </w:r>
          </w:p>
        </w:tc>
        <w:tc>
          <w:tcPr>
            <w:tcW w:w="4535" w:type="dxa"/>
            <w:vAlign w:val="center"/>
          </w:tcPr>
          <w:p>
            <w:pPr>
              <w:pStyle w:val="15"/>
            </w:pPr>
            <w:r>
              <w:t>农村基础设施建设支出</w:t>
            </w:r>
          </w:p>
        </w:tc>
        <w:tc>
          <w:tcPr>
            <w:tcW w:w="1361" w:type="dxa"/>
            <w:vAlign w:val="center"/>
          </w:tcPr>
          <w:p>
            <w:pPr>
              <w:pStyle w:val="14"/>
            </w:pPr>
            <w:r>
              <w:t>17.00</w:t>
            </w:r>
          </w:p>
        </w:tc>
        <w:tc>
          <w:tcPr>
            <w:tcW w:w="1361" w:type="dxa"/>
            <w:vAlign w:val="center"/>
          </w:tcPr>
          <w:p>
            <w:pPr>
              <w:pStyle w:val="14"/>
            </w:pPr>
          </w:p>
        </w:tc>
        <w:tc>
          <w:tcPr>
            <w:tcW w:w="1361" w:type="dxa"/>
            <w:vAlign w:val="center"/>
          </w:tcPr>
          <w:p>
            <w:pPr>
              <w:pStyle w:val="14"/>
            </w:pPr>
            <w:r>
              <w:t>17.00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992" w:type="dxa"/>
            <w:vAlign w:val="center"/>
          </w:tcPr>
          <w:p>
            <w:pPr>
              <w:pStyle w:val="15"/>
            </w:pPr>
            <w:r>
              <w:t>229</w:t>
            </w:r>
          </w:p>
        </w:tc>
        <w:tc>
          <w:tcPr>
            <w:tcW w:w="4535" w:type="dxa"/>
            <w:vAlign w:val="center"/>
          </w:tcPr>
          <w:p>
            <w:pPr>
              <w:pStyle w:val="15"/>
            </w:pPr>
            <w:r>
              <w:t>其他支出</w:t>
            </w:r>
          </w:p>
        </w:tc>
        <w:tc>
          <w:tcPr>
            <w:tcW w:w="1361" w:type="dxa"/>
            <w:vAlign w:val="center"/>
          </w:tcPr>
          <w:p>
            <w:pPr>
              <w:pStyle w:val="14"/>
            </w:pPr>
            <w:r>
              <w:t>2629.81</w:t>
            </w:r>
          </w:p>
        </w:tc>
        <w:tc>
          <w:tcPr>
            <w:tcW w:w="1361" w:type="dxa"/>
            <w:vAlign w:val="center"/>
          </w:tcPr>
          <w:p>
            <w:pPr>
              <w:pStyle w:val="14"/>
            </w:pPr>
          </w:p>
        </w:tc>
        <w:tc>
          <w:tcPr>
            <w:tcW w:w="1361" w:type="dxa"/>
            <w:vAlign w:val="center"/>
          </w:tcPr>
          <w:p>
            <w:pPr>
              <w:pStyle w:val="14"/>
            </w:pPr>
            <w:r>
              <w:t>2629.81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992" w:type="dxa"/>
            <w:vAlign w:val="center"/>
          </w:tcPr>
          <w:p>
            <w:pPr>
              <w:pStyle w:val="15"/>
            </w:pPr>
            <w:r>
              <w:t>22904</w:t>
            </w:r>
          </w:p>
        </w:tc>
        <w:tc>
          <w:tcPr>
            <w:tcW w:w="4535" w:type="dxa"/>
            <w:vAlign w:val="center"/>
          </w:tcPr>
          <w:p>
            <w:pPr>
              <w:pStyle w:val="15"/>
            </w:pPr>
            <w:r>
              <w:t>其他政府性基金及对应专项债务收入安排的支出</w:t>
            </w:r>
          </w:p>
        </w:tc>
        <w:tc>
          <w:tcPr>
            <w:tcW w:w="1361" w:type="dxa"/>
            <w:vAlign w:val="center"/>
          </w:tcPr>
          <w:p>
            <w:pPr>
              <w:pStyle w:val="14"/>
            </w:pPr>
            <w:r>
              <w:t>2629.81</w:t>
            </w:r>
          </w:p>
        </w:tc>
        <w:tc>
          <w:tcPr>
            <w:tcW w:w="1361" w:type="dxa"/>
            <w:vAlign w:val="center"/>
          </w:tcPr>
          <w:p>
            <w:pPr>
              <w:pStyle w:val="14"/>
            </w:pPr>
          </w:p>
        </w:tc>
        <w:tc>
          <w:tcPr>
            <w:tcW w:w="1361" w:type="dxa"/>
            <w:vAlign w:val="center"/>
          </w:tcPr>
          <w:p>
            <w:pPr>
              <w:pStyle w:val="14"/>
            </w:pPr>
            <w:r>
              <w:t>2629.81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992" w:type="dxa"/>
            <w:vAlign w:val="center"/>
          </w:tcPr>
          <w:p>
            <w:pPr>
              <w:pStyle w:val="15"/>
            </w:pPr>
            <w:r>
              <w:t>2290402</w:t>
            </w:r>
          </w:p>
        </w:tc>
        <w:tc>
          <w:tcPr>
            <w:tcW w:w="4535" w:type="dxa"/>
            <w:vAlign w:val="center"/>
          </w:tcPr>
          <w:p>
            <w:pPr>
              <w:pStyle w:val="15"/>
            </w:pPr>
            <w:r>
              <w:t>其他地方自行试点项目收益专项债券收入安排的支出</w:t>
            </w:r>
          </w:p>
        </w:tc>
        <w:tc>
          <w:tcPr>
            <w:tcW w:w="1361" w:type="dxa"/>
            <w:vAlign w:val="center"/>
          </w:tcPr>
          <w:p>
            <w:pPr>
              <w:pStyle w:val="14"/>
            </w:pPr>
            <w:r>
              <w:t>2629.81</w:t>
            </w:r>
          </w:p>
        </w:tc>
        <w:tc>
          <w:tcPr>
            <w:tcW w:w="1361" w:type="dxa"/>
            <w:vAlign w:val="center"/>
          </w:tcPr>
          <w:p>
            <w:pPr>
              <w:pStyle w:val="14"/>
            </w:pPr>
          </w:p>
        </w:tc>
        <w:tc>
          <w:tcPr>
            <w:tcW w:w="1361" w:type="dxa"/>
            <w:vAlign w:val="center"/>
          </w:tcPr>
          <w:p>
            <w:pPr>
              <w:pStyle w:val="14"/>
            </w:pPr>
            <w:r>
              <w:t>2629.81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565001石家庄市栾城区城市管理综合行政执法局本级</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2191.72</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r>
              <w:t>2629.81</w:t>
            </w: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6.84</w:t>
            </w:r>
          </w:p>
        </w:tc>
        <w:tc>
          <w:tcPr>
            <w:tcW w:w="1474" w:type="dxa"/>
            <w:vAlign w:val="center"/>
          </w:tcPr>
          <w:p>
            <w:pPr>
              <w:pStyle w:val="14"/>
            </w:pPr>
            <w:r>
              <w:t>6.84</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3.44</w:t>
            </w:r>
          </w:p>
        </w:tc>
        <w:tc>
          <w:tcPr>
            <w:tcW w:w="1474" w:type="dxa"/>
            <w:vAlign w:val="center"/>
          </w:tcPr>
          <w:p>
            <w:pPr>
              <w:pStyle w:val="14"/>
            </w:pPr>
            <w:r>
              <w:t>3.44</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r>
              <w:t>2198.44</w:t>
            </w:r>
          </w:p>
        </w:tc>
        <w:tc>
          <w:tcPr>
            <w:tcW w:w="1474" w:type="dxa"/>
            <w:vAlign w:val="center"/>
          </w:tcPr>
          <w:p>
            <w:pPr>
              <w:pStyle w:val="14"/>
            </w:pPr>
            <w:r>
              <w:t>2181.44</w:t>
            </w:r>
          </w:p>
        </w:tc>
        <w:tc>
          <w:tcPr>
            <w:tcW w:w="1474" w:type="dxa"/>
            <w:vAlign w:val="center"/>
          </w:tcPr>
          <w:p>
            <w:pPr>
              <w:pStyle w:val="14"/>
            </w:pPr>
            <w:r>
              <w:t>17.00</w:t>
            </w: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r>
              <w:t>2629.81</w:t>
            </w:r>
          </w:p>
        </w:tc>
        <w:tc>
          <w:tcPr>
            <w:tcW w:w="1474" w:type="dxa"/>
            <w:vAlign w:val="center"/>
          </w:tcPr>
          <w:p>
            <w:pPr>
              <w:pStyle w:val="14"/>
            </w:pPr>
          </w:p>
        </w:tc>
        <w:tc>
          <w:tcPr>
            <w:tcW w:w="1474" w:type="dxa"/>
            <w:vAlign w:val="center"/>
          </w:tcPr>
          <w:p>
            <w:pPr>
              <w:pStyle w:val="14"/>
            </w:pPr>
            <w:r>
              <w:t>2629.81</w:t>
            </w: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4821.53</w:t>
            </w:r>
          </w:p>
        </w:tc>
        <w:tc>
          <w:tcPr>
            <w:tcW w:w="3402" w:type="dxa"/>
            <w:vAlign w:val="center"/>
          </w:tcPr>
          <w:p>
            <w:pPr>
              <w:pStyle w:val="17"/>
            </w:pPr>
            <w:r>
              <w:t>本年支出合计</w:t>
            </w:r>
          </w:p>
        </w:tc>
        <w:tc>
          <w:tcPr>
            <w:tcW w:w="1474" w:type="dxa"/>
            <w:vAlign w:val="center"/>
          </w:tcPr>
          <w:p>
            <w:pPr>
              <w:pStyle w:val="18"/>
            </w:pPr>
            <w:r>
              <w:t>4838.53</w:t>
            </w:r>
          </w:p>
        </w:tc>
        <w:tc>
          <w:tcPr>
            <w:tcW w:w="1474" w:type="dxa"/>
            <w:vAlign w:val="center"/>
          </w:tcPr>
          <w:p>
            <w:pPr>
              <w:pStyle w:val="18"/>
            </w:pPr>
            <w:r>
              <w:t>2191.72</w:t>
            </w:r>
          </w:p>
        </w:tc>
        <w:tc>
          <w:tcPr>
            <w:tcW w:w="1474" w:type="dxa"/>
            <w:vAlign w:val="center"/>
          </w:tcPr>
          <w:p>
            <w:pPr>
              <w:pStyle w:val="18"/>
            </w:pPr>
            <w:r>
              <w:t>2646.81</w:t>
            </w: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r>
              <w:t>17.00</w:t>
            </w: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r>
              <w:t>17.00</w:t>
            </w: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4838.53</w:t>
            </w:r>
          </w:p>
        </w:tc>
        <w:tc>
          <w:tcPr>
            <w:tcW w:w="3402" w:type="dxa"/>
            <w:vAlign w:val="center"/>
          </w:tcPr>
          <w:p>
            <w:pPr>
              <w:pStyle w:val="17"/>
            </w:pPr>
            <w:r>
              <w:t>支出总计</w:t>
            </w:r>
          </w:p>
        </w:tc>
        <w:tc>
          <w:tcPr>
            <w:tcW w:w="1474" w:type="dxa"/>
            <w:vAlign w:val="center"/>
          </w:tcPr>
          <w:p>
            <w:pPr>
              <w:pStyle w:val="18"/>
            </w:pPr>
            <w:r>
              <w:t>4838.53</w:t>
            </w:r>
          </w:p>
        </w:tc>
        <w:tc>
          <w:tcPr>
            <w:tcW w:w="1474" w:type="dxa"/>
            <w:vAlign w:val="center"/>
          </w:tcPr>
          <w:p>
            <w:pPr>
              <w:pStyle w:val="18"/>
            </w:pPr>
            <w:r>
              <w:t>2191.72</w:t>
            </w:r>
          </w:p>
        </w:tc>
        <w:tc>
          <w:tcPr>
            <w:tcW w:w="1474" w:type="dxa"/>
            <w:vAlign w:val="center"/>
          </w:tcPr>
          <w:p>
            <w:pPr>
              <w:pStyle w:val="18"/>
            </w:pPr>
            <w:r>
              <w:t>2646.81</w:t>
            </w: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565001石家庄市栾城区城市管理综合行政执法局本级</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2191.72</w:t>
            </w:r>
          </w:p>
        </w:tc>
        <w:tc>
          <w:tcPr>
            <w:tcW w:w="2551" w:type="dxa"/>
            <w:vAlign w:val="center"/>
          </w:tcPr>
          <w:p>
            <w:pPr>
              <w:pStyle w:val="18"/>
            </w:pPr>
            <w:r>
              <w:t>82.76</w:t>
            </w:r>
          </w:p>
        </w:tc>
        <w:tc>
          <w:tcPr>
            <w:tcW w:w="2551" w:type="dxa"/>
            <w:vAlign w:val="center"/>
          </w:tcPr>
          <w:p>
            <w:pPr>
              <w:pStyle w:val="18"/>
            </w:pPr>
            <w:r>
              <w:t>2108.96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6.84</w:t>
            </w:r>
          </w:p>
        </w:tc>
        <w:tc>
          <w:tcPr>
            <w:tcW w:w="2551" w:type="dxa"/>
            <w:vAlign w:val="center"/>
          </w:tcPr>
          <w:p>
            <w:pPr>
              <w:pStyle w:val="14"/>
            </w:pPr>
            <w:r>
              <w:t>6.84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6.69</w:t>
            </w:r>
          </w:p>
        </w:tc>
        <w:tc>
          <w:tcPr>
            <w:tcW w:w="2551" w:type="dxa"/>
            <w:vAlign w:val="center"/>
          </w:tcPr>
          <w:p>
            <w:pPr>
              <w:pStyle w:val="14"/>
            </w:pPr>
            <w:r>
              <w:t>6.69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6.69</w:t>
            </w:r>
          </w:p>
        </w:tc>
        <w:tc>
          <w:tcPr>
            <w:tcW w:w="2551" w:type="dxa"/>
            <w:vAlign w:val="center"/>
          </w:tcPr>
          <w:p>
            <w:pPr>
              <w:pStyle w:val="14"/>
            </w:pPr>
            <w:r>
              <w:t>6.69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20827</w:t>
            </w:r>
          </w:p>
        </w:tc>
        <w:tc>
          <w:tcPr>
            <w:tcW w:w="4535" w:type="dxa"/>
            <w:vAlign w:val="center"/>
          </w:tcPr>
          <w:p>
            <w:pPr>
              <w:pStyle w:val="15"/>
            </w:pPr>
            <w:r>
              <w:t>财政对其他社会保险基金的补助</w:t>
            </w:r>
          </w:p>
        </w:tc>
        <w:tc>
          <w:tcPr>
            <w:tcW w:w="2551" w:type="dxa"/>
            <w:vAlign w:val="center"/>
          </w:tcPr>
          <w:p>
            <w:pPr>
              <w:pStyle w:val="14"/>
            </w:pPr>
            <w:r>
              <w:t>0.16</w:t>
            </w:r>
          </w:p>
        </w:tc>
        <w:tc>
          <w:tcPr>
            <w:tcW w:w="2551" w:type="dxa"/>
            <w:vAlign w:val="center"/>
          </w:tcPr>
          <w:p>
            <w:pPr>
              <w:pStyle w:val="14"/>
            </w:pPr>
            <w:r>
              <w:t>0.16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2082702</w:t>
            </w:r>
          </w:p>
        </w:tc>
        <w:tc>
          <w:tcPr>
            <w:tcW w:w="4535" w:type="dxa"/>
            <w:vAlign w:val="center"/>
          </w:tcPr>
          <w:p>
            <w:pPr>
              <w:pStyle w:val="15"/>
            </w:pPr>
            <w:r>
              <w:t>财政对工伤保险基金的补助</w:t>
            </w:r>
          </w:p>
        </w:tc>
        <w:tc>
          <w:tcPr>
            <w:tcW w:w="2551" w:type="dxa"/>
            <w:vAlign w:val="center"/>
          </w:tcPr>
          <w:p>
            <w:pPr>
              <w:pStyle w:val="14"/>
            </w:pPr>
            <w:r>
              <w:t>0.16</w:t>
            </w:r>
          </w:p>
        </w:tc>
        <w:tc>
          <w:tcPr>
            <w:tcW w:w="2551" w:type="dxa"/>
            <w:vAlign w:val="center"/>
          </w:tcPr>
          <w:p>
            <w:pPr>
              <w:pStyle w:val="14"/>
            </w:pPr>
            <w:r>
              <w:t>0.16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3.44</w:t>
            </w:r>
          </w:p>
        </w:tc>
        <w:tc>
          <w:tcPr>
            <w:tcW w:w="2551" w:type="dxa"/>
            <w:vAlign w:val="center"/>
          </w:tcPr>
          <w:p>
            <w:pPr>
              <w:pStyle w:val="14"/>
            </w:pPr>
            <w:r>
              <w:t>3.44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3.44</w:t>
            </w:r>
          </w:p>
        </w:tc>
        <w:tc>
          <w:tcPr>
            <w:tcW w:w="2551" w:type="dxa"/>
            <w:vAlign w:val="center"/>
          </w:tcPr>
          <w:p>
            <w:pPr>
              <w:pStyle w:val="14"/>
            </w:pPr>
            <w:r>
              <w:t>3.44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3.44</w:t>
            </w:r>
          </w:p>
        </w:tc>
        <w:tc>
          <w:tcPr>
            <w:tcW w:w="2551" w:type="dxa"/>
            <w:vAlign w:val="center"/>
          </w:tcPr>
          <w:p>
            <w:pPr>
              <w:pStyle w:val="14"/>
            </w:pPr>
            <w:r>
              <w:t>3.44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212</w:t>
            </w:r>
          </w:p>
        </w:tc>
        <w:tc>
          <w:tcPr>
            <w:tcW w:w="4535" w:type="dxa"/>
            <w:vAlign w:val="center"/>
          </w:tcPr>
          <w:p>
            <w:pPr>
              <w:pStyle w:val="15"/>
            </w:pPr>
            <w:r>
              <w:t>城乡社区支出</w:t>
            </w:r>
          </w:p>
        </w:tc>
        <w:tc>
          <w:tcPr>
            <w:tcW w:w="2551" w:type="dxa"/>
            <w:vAlign w:val="center"/>
          </w:tcPr>
          <w:p>
            <w:pPr>
              <w:pStyle w:val="14"/>
            </w:pPr>
            <w:r>
              <w:t>2181.44</w:t>
            </w:r>
          </w:p>
        </w:tc>
        <w:tc>
          <w:tcPr>
            <w:tcW w:w="2551" w:type="dxa"/>
            <w:vAlign w:val="center"/>
          </w:tcPr>
          <w:p>
            <w:pPr>
              <w:pStyle w:val="14"/>
            </w:pPr>
            <w:r>
              <w:t>72.48</w:t>
            </w:r>
          </w:p>
        </w:tc>
        <w:tc>
          <w:tcPr>
            <w:tcW w:w="2551" w:type="dxa"/>
            <w:vAlign w:val="center"/>
          </w:tcPr>
          <w:p>
            <w:pPr>
              <w:pStyle w:val="14"/>
            </w:pPr>
            <w:r>
              <w:t>2108.96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21201</w:t>
            </w:r>
          </w:p>
        </w:tc>
        <w:tc>
          <w:tcPr>
            <w:tcW w:w="4535" w:type="dxa"/>
            <w:vAlign w:val="center"/>
          </w:tcPr>
          <w:p>
            <w:pPr>
              <w:pStyle w:val="15"/>
            </w:pPr>
            <w:r>
              <w:t>城乡社区管理事务</w:t>
            </w:r>
          </w:p>
        </w:tc>
        <w:tc>
          <w:tcPr>
            <w:tcW w:w="2551" w:type="dxa"/>
            <w:vAlign w:val="center"/>
          </w:tcPr>
          <w:p>
            <w:pPr>
              <w:pStyle w:val="14"/>
            </w:pPr>
            <w:r>
              <w:t>1916.50</w:t>
            </w:r>
          </w:p>
        </w:tc>
        <w:tc>
          <w:tcPr>
            <w:tcW w:w="2551" w:type="dxa"/>
            <w:vAlign w:val="center"/>
          </w:tcPr>
          <w:p>
            <w:pPr>
              <w:pStyle w:val="14"/>
            </w:pPr>
            <w:r>
              <w:t>72.48</w:t>
            </w:r>
          </w:p>
        </w:tc>
        <w:tc>
          <w:tcPr>
            <w:tcW w:w="2551" w:type="dxa"/>
            <w:vAlign w:val="center"/>
          </w:tcPr>
          <w:p>
            <w:pPr>
              <w:pStyle w:val="14"/>
            </w:pPr>
            <w:r>
              <w:t>1844.02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2120101</w:t>
            </w:r>
          </w:p>
        </w:tc>
        <w:tc>
          <w:tcPr>
            <w:tcW w:w="4535" w:type="dxa"/>
            <w:vAlign w:val="center"/>
          </w:tcPr>
          <w:p>
            <w:pPr>
              <w:pStyle w:val="15"/>
            </w:pPr>
            <w:r>
              <w:t>行政运行</w:t>
            </w:r>
          </w:p>
        </w:tc>
        <w:tc>
          <w:tcPr>
            <w:tcW w:w="2551" w:type="dxa"/>
            <w:vAlign w:val="center"/>
          </w:tcPr>
          <w:p>
            <w:pPr>
              <w:pStyle w:val="14"/>
            </w:pPr>
            <w:r>
              <w:t>74.24</w:t>
            </w:r>
          </w:p>
        </w:tc>
        <w:tc>
          <w:tcPr>
            <w:tcW w:w="2551" w:type="dxa"/>
            <w:vAlign w:val="center"/>
          </w:tcPr>
          <w:p>
            <w:pPr>
              <w:pStyle w:val="14"/>
            </w:pPr>
            <w:r>
              <w:t>72.48</w:t>
            </w:r>
          </w:p>
        </w:tc>
        <w:tc>
          <w:tcPr>
            <w:tcW w:w="2551" w:type="dxa"/>
            <w:vAlign w:val="center"/>
          </w:tcPr>
          <w:p>
            <w:pPr>
              <w:pStyle w:val="14"/>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2120104</w:t>
            </w:r>
          </w:p>
        </w:tc>
        <w:tc>
          <w:tcPr>
            <w:tcW w:w="4535" w:type="dxa"/>
            <w:vAlign w:val="center"/>
          </w:tcPr>
          <w:p>
            <w:pPr>
              <w:pStyle w:val="15"/>
            </w:pPr>
            <w:r>
              <w:t>城管执法</w:t>
            </w:r>
          </w:p>
        </w:tc>
        <w:tc>
          <w:tcPr>
            <w:tcW w:w="2551" w:type="dxa"/>
            <w:vAlign w:val="center"/>
          </w:tcPr>
          <w:p>
            <w:pPr>
              <w:pStyle w:val="14"/>
            </w:pPr>
            <w:r>
              <w:t>1842.26</w:t>
            </w:r>
          </w:p>
        </w:tc>
        <w:tc>
          <w:tcPr>
            <w:tcW w:w="2551" w:type="dxa"/>
            <w:vAlign w:val="center"/>
          </w:tcPr>
          <w:p>
            <w:pPr>
              <w:pStyle w:val="14"/>
            </w:pPr>
          </w:p>
        </w:tc>
        <w:tc>
          <w:tcPr>
            <w:tcW w:w="2551" w:type="dxa"/>
            <w:vAlign w:val="center"/>
          </w:tcPr>
          <w:p>
            <w:pPr>
              <w:pStyle w:val="14"/>
            </w:pPr>
            <w:r>
              <w:t>1842.26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21203</w:t>
            </w:r>
          </w:p>
        </w:tc>
        <w:tc>
          <w:tcPr>
            <w:tcW w:w="4535" w:type="dxa"/>
            <w:vAlign w:val="center"/>
          </w:tcPr>
          <w:p>
            <w:pPr>
              <w:pStyle w:val="15"/>
            </w:pPr>
            <w:r>
              <w:t>城乡社区公共设施</w:t>
            </w:r>
          </w:p>
        </w:tc>
        <w:tc>
          <w:tcPr>
            <w:tcW w:w="2551" w:type="dxa"/>
            <w:vAlign w:val="center"/>
          </w:tcPr>
          <w:p>
            <w:pPr>
              <w:pStyle w:val="14"/>
            </w:pPr>
            <w:r>
              <w:t>254.94</w:t>
            </w:r>
          </w:p>
        </w:tc>
        <w:tc>
          <w:tcPr>
            <w:tcW w:w="2551" w:type="dxa"/>
            <w:vAlign w:val="center"/>
          </w:tcPr>
          <w:p>
            <w:pPr>
              <w:pStyle w:val="14"/>
            </w:pPr>
          </w:p>
        </w:tc>
        <w:tc>
          <w:tcPr>
            <w:tcW w:w="2551" w:type="dxa"/>
            <w:vAlign w:val="center"/>
          </w:tcPr>
          <w:p>
            <w:pPr>
              <w:pStyle w:val="14"/>
            </w:pPr>
            <w:r>
              <w:t>254.94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2120399</w:t>
            </w:r>
          </w:p>
        </w:tc>
        <w:tc>
          <w:tcPr>
            <w:tcW w:w="4535" w:type="dxa"/>
            <w:vAlign w:val="center"/>
          </w:tcPr>
          <w:p>
            <w:pPr>
              <w:pStyle w:val="15"/>
            </w:pPr>
            <w:r>
              <w:t>其他城乡社区公共设施支出</w:t>
            </w:r>
          </w:p>
        </w:tc>
        <w:tc>
          <w:tcPr>
            <w:tcW w:w="2551" w:type="dxa"/>
            <w:vAlign w:val="center"/>
          </w:tcPr>
          <w:p>
            <w:pPr>
              <w:pStyle w:val="14"/>
            </w:pPr>
            <w:r>
              <w:t>254.94</w:t>
            </w:r>
          </w:p>
        </w:tc>
        <w:tc>
          <w:tcPr>
            <w:tcW w:w="2551" w:type="dxa"/>
            <w:vAlign w:val="center"/>
          </w:tcPr>
          <w:p>
            <w:pPr>
              <w:pStyle w:val="14"/>
            </w:pPr>
          </w:p>
        </w:tc>
        <w:tc>
          <w:tcPr>
            <w:tcW w:w="2551" w:type="dxa"/>
            <w:vAlign w:val="center"/>
          </w:tcPr>
          <w:p>
            <w:pPr>
              <w:pStyle w:val="14"/>
            </w:pPr>
            <w:r>
              <w:t>254.94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21205</w:t>
            </w:r>
          </w:p>
        </w:tc>
        <w:tc>
          <w:tcPr>
            <w:tcW w:w="4535" w:type="dxa"/>
            <w:vAlign w:val="center"/>
          </w:tcPr>
          <w:p>
            <w:pPr>
              <w:pStyle w:val="15"/>
            </w:pPr>
            <w:r>
              <w:t>城乡社区环境卫生</w:t>
            </w:r>
          </w:p>
        </w:tc>
        <w:tc>
          <w:tcPr>
            <w:tcW w:w="2551" w:type="dxa"/>
            <w:vAlign w:val="center"/>
          </w:tcPr>
          <w:p>
            <w:pPr>
              <w:pStyle w:val="14"/>
            </w:pPr>
            <w:r>
              <w:t>10.00</w:t>
            </w:r>
          </w:p>
        </w:tc>
        <w:tc>
          <w:tcPr>
            <w:tcW w:w="2551" w:type="dxa"/>
            <w:vAlign w:val="center"/>
          </w:tcPr>
          <w:p>
            <w:pPr>
              <w:pStyle w:val="14"/>
            </w:pPr>
          </w:p>
        </w:tc>
        <w:tc>
          <w:tcPr>
            <w:tcW w:w="2551"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2120501</w:t>
            </w:r>
          </w:p>
        </w:tc>
        <w:tc>
          <w:tcPr>
            <w:tcW w:w="4535" w:type="dxa"/>
            <w:vAlign w:val="center"/>
          </w:tcPr>
          <w:p>
            <w:pPr>
              <w:pStyle w:val="15"/>
            </w:pPr>
            <w:r>
              <w:t>城乡社区环境卫生</w:t>
            </w:r>
          </w:p>
        </w:tc>
        <w:tc>
          <w:tcPr>
            <w:tcW w:w="2551" w:type="dxa"/>
            <w:vAlign w:val="center"/>
          </w:tcPr>
          <w:p>
            <w:pPr>
              <w:pStyle w:val="14"/>
            </w:pPr>
            <w:r>
              <w:t>10.00</w:t>
            </w:r>
          </w:p>
        </w:tc>
        <w:tc>
          <w:tcPr>
            <w:tcW w:w="2551" w:type="dxa"/>
            <w:vAlign w:val="center"/>
          </w:tcPr>
          <w:p>
            <w:pPr>
              <w:pStyle w:val="14"/>
            </w:pPr>
          </w:p>
        </w:tc>
        <w:tc>
          <w:tcPr>
            <w:tcW w:w="2551" w:type="dxa"/>
            <w:vAlign w:val="center"/>
          </w:tcPr>
          <w:p>
            <w:pPr>
              <w:pStyle w:val="14"/>
            </w:pPr>
            <w:r>
              <w:t>10.00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565001石家庄市栾城区城市管理综合行政执法局本级</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82.76</w:t>
            </w:r>
          </w:p>
        </w:tc>
        <w:tc>
          <w:tcPr>
            <w:tcW w:w="2551" w:type="dxa"/>
            <w:vAlign w:val="center"/>
          </w:tcPr>
          <w:p>
            <w:pPr>
              <w:pStyle w:val="18"/>
            </w:pPr>
            <w:r>
              <w:t>68.52</w:t>
            </w:r>
          </w:p>
        </w:tc>
        <w:tc>
          <w:tcPr>
            <w:tcW w:w="2551" w:type="dxa"/>
            <w:vAlign w:val="center"/>
          </w:tcPr>
          <w:p>
            <w:pPr>
              <w:pStyle w:val="18"/>
            </w:pPr>
            <w:r>
              <w:t>14.24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68.52</w:t>
            </w:r>
          </w:p>
        </w:tc>
        <w:tc>
          <w:tcPr>
            <w:tcW w:w="2551" w:type="dxa"/>
            <w:vAlign w:val="center"/>
          </w:tcPr>
          <w:p>
            <w:pPr>
              <w:pStyle w:val="14"/>
            </w:pPr>
            <w:r>
              <w:t>68.52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19.99</w:t>
            </w:r>
          </w:p>
        </w:tc>
        <w:tc>
          <w:tcPr>
            <w:tcW w:w="2551" w:type="dxa"/>
            <w:vAlign w:val="center"/>
          </w:tcPr>
          <w:p>
            <w:pPr>
              <w:pStyle w:val="14"/>
            </w:pPr>
            <w:r>
              <w:t>19.99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14.94</w:t>
            </w:r>
          </w:p>
        </w:tc>
        <w:tc>
          <w:tcPr>
            <w:tcW w:w="2551" w:type="dxa"/>
            <w:vAlign w:val="center"/>
          </w:tcPr>
          <w:p>
            <w:pPr>
              <w:pStyle w:val="14"/>
            </w:pPr>
            <w:r>
              <w:t>14.94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17.47</w:t>
            </w:r>
          </w:p>
        </w:tc>
        <w:tc>
          <w:tcPr>
            <w:tcW w:w="2551" w:type="dxa"/>
            <w:vAlign w:val="center"/>
          </w:tcPr>
          <w:p>
            <w:pPr>
              <w:pStyle w:val="14"/>
            </w:pPr>
            <w:r>
              <w:t>17.47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6.69</w:t>
            </w:r>
          </w:p>
        </w:tc>
        <w:tc>
          <w:tcPr>
            <w:tcW w:w="2551" w:type="dxa"/>
            <w:vAlign w:val="center"/>
          </w:tcPr>
          <w:p>
            <w:pPr>
              <w:pStyle w:val="14"/>
            </w:pPr>
            <w:r>
              <w:t>6.69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2.28</w:t>
            </w:r>
          </w:p>
        </w:tc>
        <w:tc>
          <w:tcPr>
            <w:tcW w:w="2551" w:type="dxa"/>
            <w:vAlign w:val="center"/>
          </w:tcPr>
          <w:p>
            <w:pPr>
              <w:pStyle w:val="14"/>
            </w:pPr>
            <w:r>
              <w:t>2.28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1.16</w:t>
            </w:r>
          </w:p>
        </w:tc>
        <w:tc>
          <w:tcPr>
            <w:tcW w:w="2551" w:type="dxa"/>
            <w:vAlign w:val="center"/>
          </w:tcPr>
          <w:p>
            <w:pPr>
              <w:pStyle w:val="14"/>
            </w:pPr>
            <w:r>
              <w:t>1.16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0.16</w:t>
            </w:r>
          </w:p>
        </w:tc>
        <w:tc>
          <w:tcPr>
            <w:tcW w:w="2551" w:type="dxa"/>
            <w:vAlign w:val="center"/>
          </w:tcPr>
          <w:p>
            <w:pPr>
              <w:pStyle w:val="14"/>
            </w:pPr>
            <w:r>
              <w:t>0.16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5.84</w:t>
            </w:r>
          </w:p>
        </w:tc>
        <w:tc>
          <w:tcPr>
            <w:tcW w:w="2551" w:type="dxa"/>
            <w:vAlign w:val="center"/>
          </w:tcPr>
          <w:p>
            <w:pPr>
              <w:pStyle w:val="14"/>
            </w:pPr>
            <w:r>
              <w:t>5.84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14.24</w:t>
            </w:r>
          </w:p>
        </w:tc>
        <w:tc>
          <w:tcPr>
            <w:tcW w:w="2551" w:type="dxa"/>
            <w:vAlign w:val="center"/>
          </w:tcPr>
          <w:p>
            <w:pPr>
              <w:pStyle w:val="14"/>
            </w:pPr>
          </w:p>
        </w:tc>
        <w:tc>
          <w:tcPr>
            <w:tcW w:w="2551" w:type="dxa"/>
            <w:vAlign w:val="center"/>
          </w:tcPr>
          <w:p>
            <w:pPr>
              <w:pStyle w:val="14"/>
            </w:pPr>
            <w:r>
              <w:t>14.24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1.84</w:t>
            </w:r>
          </w:p>
        </w:tc>
        <w:tc>
          <w:tcPr>
            <w:tcW w:w="2551" w:type="dxa"/>
            <w:vAlign w:val="center"/>
          </w:tcPr>
          <w:p>
            <w:pPr>
              <w:pStyle w:val="14"/>
            </w:pPr>
          </w:p>
        </w:tc>
        <w:tc>
          <w:tcPr>
            <w:tcW w:w="2551" w:type="dxa"/>
            <w:vAlign w:val="center"/>
          </w:tcPr>
          <w:p>
            <w:pPr>
              <w:pStyle w:val="14"/>
            </w:pPr>
            <w:r>
              <w:t>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2.28</w:t>
            </w:r>
          </w:p>
        </w:tc>
        <w:tc>
          <w:tcPr>
            <w:tcW w:w="2551" w:type="dxa"/>
            <w:vAlign w:val="center"/>
          </w:tcPr>
          <w:p>
            <w:pPr>
              <w:pStyle w:val="14"/>
            </w:pPr>
          </w:p>
        </w:tc>
        <w:tc>
          <w:tcPr>
            <w:tcW w:w="2551" w:type="dxa"/>
            <w:vAlign w:val="center"/>
          </w:tcPr>
          <w:p>
            <w:pPr>
              <w:pStyle w:val="14"/>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30208</w:t>
            </w:r>
          </w:p>
        </w:tc>
        <w:tc>
          <w:tcPr>
            <w:tcW w:w="4535" w:type="dxa"/>
            <w:vAlign w:val="center"/>
          </w:tcPr>
          <w:p>
            <w:pPr>
              <w:pStyle w:val="15"/>
            </w:pPr>
            <w:r>
              <w:t>取暖费</w:t>
            </w:r>
          </w:p>
        </w:tc>
        <w:tc>
          <w:tcPr>
            <w:tcW w:w="2551" w:type="dxa"/>
            <w:vAlign w:val="center"/>
          </w:tcPr>
          <w:p>
            <w:pPr>
              <w:pStyle w:val="14"/>
            </w:pPr>
            <w:r>
              <w:t>6.41</w:t>
            </w:r>
          </w:p>
        </w:tc>
        <w:tc>
          <w:tcPr>
            <w:tcW w:w="2551" w:type="dxa"/>
            <w:vAlign w:val="center"/>
          </w:tcPr>
          <w:p>
            <w:pPr>
              <w:pStyle w:val="14"/>
            </w:pPr>
          </w:p>
        </w:tc>
        <w:tc>
          <w:tcPr>
            <w:tcW w:w="2551" w:type="dxa"/>
            <w:vAlign w:val="center"/>
          </w:tcPr>
          <w:p>
            <w:pPr>
              <w:pStyle w:val="14"/>
            </w:pPr>
            <w:r>
              <w:t>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30215</w:t>
            </w:r>
          </w:p>
        </w:tc>
        <w:tc>
          <w:tcPr>
            <w:tcW w:w="4535" w:type="dxa"/>
            <w:vAlign w:val="center"/>
          </w:tcPr>
          <w:p>
            <w:pPr>
              <w:pStyle w:val="15"/>
            </w:pPr>
            <w:r>
              <w:t>会议费</w:t>
            </w:r>
          </w:p>
        </w:tc>
        <w:tc>
          <w:tcPr>
            <w:tcW w:w="2551" w:type="dxa"/>
            <w:vAlign w:val="center"/>
          </w:tcPr>
          <w:p>
            <w:pPr>
              <w:pStyle w:val="14"/>
            </w:pPr>
            <w:r>
              <w:t>0.23</w:t>
            </w:r>
          </w:p>
        </w:tc>
        <w:tc>
          <w:tcPr>
            <w:tcW w:w="2551" w:type="dxa"/>
            <w:vAlign w:val="center"/>
          </w:tcPr>
          <w:p>
            <w:pPr>
              <w:pStyle w:val="14"/>
            </w:pPr>
          </w:p>
        </w:tc>
        <w:tc>
          <w:tcPr>
            <w:tcW w:w="2551" w:type="dxa"/>
            <w:vAlign w:val="center"/>
          </w:tcPr>
          <w:p>
            <w:pPr>
              <w:pStyle w:val="14"/>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30216</w:t>
            </w:r>
          </w:p>
        </w:tc>
        <w:tc>
          <w:tcPr>
            <w:tcW w:w="4535" w:type="dxa"/>
            <w:vAlign w:val="center"/>
          </w:tcPr>
          <w:p>
            <w:pPr>
              <w:pStyle w:val="15"/>
            </w:pPr>
            <w:r>
              <w:t>培训费</w:t>
            </w:r>
          </w:p>
        </w:tc>
        <w:tc>
          <w:tcPr>
            <w:tcW w:w="2551" w:type="dxa"/>
            <w:vAlign w:val="center"/>
          </w:tcPr>
          <w:p>
            <w:pPr>
              <w:pStyle w:val="14"/>
            </w:pPr>
            <w:r>
              <w:t>0.31</w:t>
            </w:r>
          </w:p>
        </w:tc>
        <w:tc>
          <w:tcPr>
            <w:tcW w:w="2551" w:type="dxa"/>
            <w:vAlign w:val="center"/>
          </w:tcPr>
          <w:p>
            <w:pPr>
              <w:pStyle w:val="14"/>
            </w:pPr>
          </w:p>
        </w:tc>
        <w:tc>
          <w:tcPr>
            <w:tcW w:w="2551" w:type="dxa"/>
            <w:vAlign w:val="center"/>
          </w:tcPr>
          <w:p>
            <w:pPr>
              <w:pStyle w:val="14"/>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0.36</w:t>
            </w:r>
          </w:p>
        </w:tc>
        <w:tc>
          <w:tcPr>
            <w:tcW w:w="2551" w:type="dxa"/>
            <w:vAlign w:val="center"/>
          </w:tcPr>
          <w:p>
            <w:pPr>
              <w:pStyle w:val="14"/>
            </w:pPr>
          </w:p>
        </w:tc>
        <w:tc>
          <w:tcPr>
            <w:tcW w:w="2551" w:type="dxa"/>
            <w:vAlign w:val="center"/>
          </w:tcPr>
          <w:p>
            <w:pPr>
              <w:pStyle w:val="14"/>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2.76</w:t>
            </w:r>
          </w:p>
        </w:tc>
        <w:tc>
          <w:tcPr>
            <w:tcW w:w="2551" w:type="dxa"/>
            <w:vAlign w:val="center"/>
          </w:tcPr>
          <w:p>
            <w:pPr>
              <w:pStyle w:val="14"/>
            </w:pPr>
          </w:p>
        </w:tc>
        <w:tc>
          <w:tcPr>
            <w:tcW w:w="2551" w:type="dxa"/>
            <w:vAlign w:val="center"/>
          </w:tcPr>
          <w:p>
            <w:pPr>
              <w:pStyle w:val="14"/>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0.05</w:t>
            </w:r>
          </w:p>
        </w:tc>
        <w:tc>
          <w:tcPr>
            <w:tcW w:w="2551" w:type="dxa"/>
            <w:vAlign w:val="center"/>
          </w:tcPr>
          <w:p>
            <w:pPr>
              <w:pStyle w:val="14"/>
            </w:pPr>
          </w:p>
        </w:tc>
        <w:tc>
          <w:tcPr>
            <w:tcW w:w="2551" w:type="dxa"/>
            <w:vAlign w:val="center"/>
          </w:tcPr>
          <w:p>
            <w:pPr>
              <w:pStyle w:val="14"/>
            </w:pPr>
            <w:r>
              <w:t>0.05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565001石家庄市栾城区城市管理综合行政执法局本级</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2646.81</w:t>
            </w:r>
          </w:p>
        </w:tc>
        <w:tc>
          <w:tcPr>
            <w:tcW w:w="2551" w:type="dxa"/>
            <w:vAlign w:val="center"/>
          </w:tcPr>
          <w:p>
            <w:pPr>
              <w:pStyle w:val="18"/>
            </w:pPr>
          </w:p>
        </w:tc>
        <w:tc>
          <w:tcPr>
            <w:tcW w:w="2551" w:type="dxa"/>
            <w:vAlign w:val="center"/>
          </w:tcPr>
          <w:p>
            <w:pPr>
              <w:pStyle w:val="18"/>
            </w:pPr>
            <w:r>
              <w:t>2646.81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212</w:t>
            </w:r>
          </w:p>
        </w:tc>
        <w:tc>
          <w:tcPr>
            <w:tcW w:w="4535" w:type="dxa"/>
            <w:vAlign w:val="center"/>
          </w:tcPr>
          <w:p>
            <w:pPr>
              <w:pStyle w:val="15"/>
            </w:pPr>
            <w:r>
              <w:t>城乡社区支出</w:t>
            </w:r>
          </w:p>
        </w:tc>
        <w:tc>
          <w:tcPr>
            <w:tcW w:w="2551" w:type="dxa"/>
            <w:vAlign w:val="center"/>
          </w:tcPr>
          <w:p>
            <w:pPr>
              <w:pStyle w:val="14"/>
            </w:pPr>
            <w:r>
              <w:t>17.00</w:t>
            </w:r>
          </w:p>
        </w:tc>
        <w:tc>
          <w:tcPr>
            <w:tcW w:w="2551" w:type="dxa"/>
            <w:vAlign w:val="center"/>
          </w:tcPr>
          <w:p>
            <w:pPr>
              <w:pStyle w:val="14"/>
            </w:pPr>
          </w:p>
        </w:tc>
        <w:tc>
          <w:tcPr>
            <w:tcW w:w="2551" w:type="dxa"/>
            <w:vAlign w:val="center"/>
          </w:tcPr>
          <w:p>
            <w:pPr>
              <w:pStyle w:val="14"/>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21208</w:t>
            </w:r>
          </w:p>
        </w:tc>
        <w:tc>
          <w:tcPr>
            <w:tcW w:w="4535" w:type="dxa"/>
            <w:vAlign w:val="center"/>
          </w:tcPr>
          <w:p>
            <w:pPr>
              <w:pStyle w:val="15"/>
            </w:pPr>
            <w:r>
              <w:t>国有土地使用权出让收入安排的支出</w:t>
            </w:r>
          </w:p>
        </w:tc>
        <w:tc>
          <w:tcPr>
            <w:tcW w:w="2551" w:type="dxa"/>
            <w:vAlign w:val="center"/>
          </w:tcPr>
          <w:p>
            <w:pPr>
              <w:pStyle w:val="14"/>
            </w:pPr>
            <w:r>
              <w:t>17.00</w:t>
            </w:r>
          </w:p>
        </w:tc>
        <w:tc>
          <w:tcPr>
            <w:tcW w:w="2551" w:type="dxa"/>
            <w:vAlign w:val="center"/>
          </w:tcPr>
          <w:p>
            <w:pPr>
              <w:pStyle w:val="14"/>
            </w:pPr>
          </w:p>
        </w:tc>
        <w:tc>
          <w:tcPr>
            <w:tcW w:w="2551" w:type="dxa"/>
            <w:vAlign w:val="center"/>
          </w:tcPr>
          <w:p>
            <w:pPr>
              <w:pStyle w:val="14"/>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2120804</w:t>
            </w:r>
          </w:p>
        </w:tc>
        <w:tc>
          <w:tcPr>
            <w:tcW w:w="4535" w:type="dxa"/>
            <w:vAlign w:val="center"/>
          </w:tcPr>
          <w:p>
            <w:pPr>
              <w:pStyle w:val="15"/>
            </w:pPr>
            <w:r>
              <w:t>农村基础设施建设支出</w:t>
            </w:r>
          </w:p>
        </w:tc>
        <w:tc>
          <w:tcPr>
            <w:tcW w:w="2551" w:type="dxa"/>
            <w:vAlign w:val="center"/>
          </w:tcPr>
          <w:p>
            <w:pPr>
              <w:pStyle w:val="14"/>
            </w:pPr>
            <w:r>
              <w:t>17.00</w:t>
            </w:r>
          </w:p>
        </w:tc>
        <w:tc>
          <w:tcPr>
            <w:tcW w:w="2551" w:type="dxa"/>
            <w:vAlign w:val="center"/>
          </w:tcPr>
          <w:p>
            <w:pPr>
              <w:pStyle w:val="14"/>
            </w:pPr>
          </w:p>
        </w:tc>
        <w:tc>
          <w:tcPr>
            <w:tcW w:w="2551" w:type="dxa"/>
            <w:vAlign w:val="center"/>
          </w:tcPr>
          <w:p>
            <w:pPr>
              <w:pStyle w:val="14"/>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229</w:t>
            </w:r>
          </w:p>
        </w:tc>
        <w:tc>
          <w:tcPr>
            <w:tcW w:w="4535" w:type="dxa"/>
            <w:vAlign w:val="center"/>
          </w:tcPr>
          <w:p>
            <w:pPr>
              <w:pStyle w:val="15"/>
            </w:pPr>
            <w:r>
              <w:t>其他支出</w:t>
            </w:r>
          </w:p>
        </w:tc>
        <w:tc>
          <w:tcPr>
            <w:tcW w:w="2551" w:type="dxa"/>
            <w:vAlign w:val="center"/>
          </w:tcPr>
          <w:p>
            <w:pPr>
              <w:pStyle w:val="14"/>
            </w:pPr>
            <w:r>
              <w:t>2629.81</w:t>
            </w:r>
          </w:p>
        </w:tc>
        <w:tc>
          <w:tcPr>
            <w:tcW w:w="2551" w:type="dxa"/>
            <w:vAlign w:val="center"/>
          </w:tcPr>
          <w:p>
            <w:pPr>
              <w:pStyle w:val="14"/>
            </w:pPr>
          </w:p>
        </w:tc>
        <w:tc>
          <w:tcPr>
            <w:tcW w:w="2551" w:type="dxa"/>
            <w:vAlign w:val="center"/>
          </w:tcPr>
          <w:p>
            <w:pPr>
              <w:pStyle w:val="14"/>
            </w:pPr>
            <w:r>
              <w:t>2629.81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22904</w:t>
            </w:r>
          </w:p>
        </w:tc>
        <w:tc>
          <w:tcPr>
            <w:tcW w:w="4535" w:type="dxa"/>
            <w:vAlign w:val="center"/>
          </w:tcPr>
          <w:p>
            <w:pPr>
              <w:pStyle w:val="15"/>
            </w:pPr>
            <w:r>
              <w:t>其他政府性基金及对应专项债务收入安排的支出</w:t>
            </w:r>
          </w:p>
        </w:tc>
        <w:tc>
          <w:tcPr>
            <w:tcW w:w="2551" w:type="dxa"/>
            <w:vAlign w:val="center"/>
          </w:tcPr>
          <w:p>
            <w:pPr>
              <w:pStyle w:val="14"/>
            </w:pPr>
            <w:r>
              <w:t>2629.81</w:t>
            </w:r>
          </w:p>
        </w:tc>
        <w:tc>
          <w:tcPr>
            <w:tcW w:w="2551" w:type="dxa"/>
            <w:vAlign w:val="center"/>
          </w:tcPr>
          <w:p>
            <w:pPr>
              <w:pStyle w:val="14"/>
            </w:pPr>
          </w:p>
        </w:tc>
        <w:tc>
          <w:tcPr>
            <w:tcW w:w="2551" w:type="dxa"/>
            <w:vAlign w:val="center"/>
          </w:tcPr>
          <w:p>
            <w:pPr>
              <w:pStyle w:val="14"/>
            </w:pPr>
            <w:r>
              <w:t>2629.81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2290402</w:t>
            </w:r>
          </w:p>
        </w:tc>
        <w:tc>
          <w:tcPr>
            <w:tcW w:w="4535" w:type="dxa"/>
            <w:vAlign w:val="center"/>
          </w:tcPr>
          <w:p>
            <w:pPr>
              <w:pStyle w:val="15"/>
            </w:pPr>
            <w:r>
              <w:t>其他地方自行试点项目收益专项债券收入安排的支出</w:t>
            </w:r>
          </w:p>
        </w:tc>
        <w:tc>
          <w:tcPr>
            <w:tcW w:w="2551" w:type="dxa"/>
            <w:vAlign w:val="center"/>
          </w:tcPr>
          <w:p>
            <w:pPr>
              <w:pStyle w:val="14"/>
            </w:pPr>
            <w:r>
              <w:t>2629.81</w:t>
            </w:r>
          </w:p>
        </w:tc>
        <w:tc>
          <w:tcPr>
            <w:tcW w:w="2551" w:type="dxa"/>
            <w:vAlign w:val="center"/>
          </w:tcPr>
          <w:p>
            <w:pPr>
              <w:pStyle w:val="14"/>
            </w:pPr>
          </w:p>
        </w:tc>
        <w:tc>
          <w:tcPr>
            <w:tcW w:w="2551" w:type="dxa"/>
            <w:vAlign w:val="center"/>
          </w:tcPr>
          <w:p>
            <w:pPr>
              <w:pStyle w:val="14"/>
            </w:pPr>
            <w:r>
              <w:t>2629.81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565001石家庄市栾城区城市管理综合行政执法局本级</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565001石家庄市栾城区城市管理综合行政执法局本级</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vAlign w:val="center"/>
          </w:tcPr>
          <w:p>
            <w:pPr>
              <w:pStyle w:val="15"/>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石家庄市栾城区城市管理综合行政执法局本级2026年单位预算信息公开情况说明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按照《中华人民共和国预算法》、《地方预决算公开操作规程》和《关于进一步推进预算公开工作的实施意见》规定，现将石家庄市栾城区城市管理综合行政执法局本级2026年单位预算公开如下：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8"/>
      </w:pPr>
      <w:r>
        <w:t>负责编制道路、桥梁、排水，照明设施的改造；整修计划，并组织实施。</w:t>
      </w:r>
    </w:p>
    <w:p>
      <w:pPr>
        <w:pStyle w:val="28"/>
      </w:pPr>
      <w:r>
        <w:t>负责制定城市市政基础设施的日常管护作业和市容环境卫生质量标准。</w:t>
      </w:r>
    </w:p>
    <w:p>
      <w:pPr>
        <w:pStyle w:val="28"/>
      </w:pPr>
      <w:r>
        <w:t>负责城区市政设施维修，市容环境卫生管理和城市管理综合执法工作。</w:t>
      </w:r>
    </w:p>
    <w:p>
      <w:pPr>
        <w:pStyle w:val="28"/>
      </w:pPr>
      <w:r>
        <w:t>负责城区防汛工作。</w:t>
      </w:r>
    </w:p>
    <w:p>
      <w:pPr>
        <w:pStyle w:val="28"/>
      </w:pPr>
      <w:r>
        <w:t>负责城区沿街建筑物，构筑物，立面及门面的改造装修装饰。</w:t>
      </w:r>
    </w:p>
    <w:p>
      <w:pPr>
        <w:pStyle w:val="28"/>
      </w:pPr>
      <w:r>
        <w:t>负责协调监督城区生活垃圾，建筑垃圾，餐厨垃圾无害化处理工作。</w:t>
      </w:r>
    </w:p>
    <w:p>
      <w:pPr>
        <w:pStyle w:val="28"/>
      </w:pPr>
      <w:r>
        <w:t>负责指导城区城市便道非机动车停放工作。</w:t>
      </w:r>
    </w:p>
    <w:p>
      <w:pPr>
        <w:pStyle w:val="28"/>
      </w:pPr>
      <w:r>
        <w:t>负责机关和所属单位的安全生产综合监督管理工作。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石家庄市栾城区城市管理综合行政执法局本级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9"/>
      </w:pPr>
      <w:r>
        <w:t>按照预算管理有关规定，目前单位预算的编制实行综合预算管理，即全部收入和支出都反映在预算中。</w:t>
      </w:r>
    </w:p>
    <w:p>
      <w:pPr>
        <w:pStyle w:val="29"/>
      </w:pPr>
      <w:r>
        <w:t>1、收入说明</w:t>
      </w:r>
    </w:p>
    <w:p>
      <w:pPr>
        <w:pStyle w:val="29"/>
      </w:pPr>
      <w:r>
        <w:t>反映本单位当年全部收入。2026年预算收入4838.53万元，其中：一般公共预算收入2191.72万元，基金预算收入2629.81万元，国有资本经营预算收入0.00万元，财政专户核拨收入0.00万元，单位资金收入0.00万元，上年结转结余17.00万元。</w:t>
      </w:r>
    </w:p>
    <w:p>
      <w:pPr>
        <w:pStyle w:val="29"/>
      </w:pPr>
      <w:r>
        <w:t>2、支出说明</w:t>
      </w:r>
    </w:p>
    <w:p>
      <w:pPr>
        <w:pStyle w:val="29"/>
      </w:pPr>
      <w:r>
        <w:t>收支预算总表支出栏、基本支出表、项目支出表按经济分类和支出功能分类科目编制，反映石家庄市栾城区城市管理综合行政执法局本级年度单位预算中支出预算的总体情况。2026年支出预算4838.53万元，其中基本支出82.76万元，包括人员经费68.52万元和日常公用经费14.24万元；项目支出4755.77万元，主要为生活垃圾转运分拣站及附属设施项目195.850107万元，环卫运营费254.941123万元，劳务派遣人员经费1357.260840万元等。；预计下年使用的单位资金结余0.00万元。委托业务费共计安排0.00万元，主要用于因技术原因确需对外委托的辅助性工作和确有必要对外委托开展咨询、评审、规划等工作。</w:t>
      </w:r>
    </w:p>
    <w:p>
      <w:pPr>
        <w:pStyle w:val="29"/>
      </w:pPr>
      <w:r>
        <w:t>3、比上年增减情况</w:t>
      </w:r>
    </w:p>
    <w:p>
      <w:pPr>
        <w:pStyle w:val="29"/>
      </w:pPr>
      <w:r>
        <w:t>2026年预算收支安排4838.53万元，较2025年预算减少2607.43万元，其中：基本支出减少27.43万元，主要为新聘用人员增加项目支出减少2580.00万元，主要为农村环卫运营费减少，垃圾处置费未列入预算，市政维修费减少。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30"/>
      </w:pPr>
      <w:r>
        <w:t>2026年，我单位机关运行经费共计安排14.24万元，主要用于日常维修、办公用房水电费、办公用房取暖费、办公用房物业管理费等日常运行支出。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1"/>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w:t>
      </w:r>
      <w:r>
        <w:t>增减变化</w:t>
      </w:r>
      <w:r>
        <w:rPr>
          <w:rFonts w:hint="eastAsia"/>
          <w:lang w:eastAsia="zh-CN"/>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1、(结转2024年专项债券）栾城区生活垃圾转运分拣站及附属设施项目绩效目标表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13011126P000024100107</w:t>
            </w:r>
          </w:p>
        </w:tc>
        <w:tc>
          <w:tcPr>
            <w:tcW w:w="2835" w:type="dxa"/>
            <w:vAlign w:val="center"/>
          </w:tcPr>
          <w:p>
            <w:pPr>
              <w:pStyle w:val="13"/>
            </w:pPr>
            <w:r>
              <w:t>项目名称</w:t>
            </w:r>
          </w:p>
        </w:tc>
        <w:tc>
          <w:tcPr>
            <w:tcW w:w="6095" w:type="dxa"/>
            <w:gridSpan w:val="3"/>
            <w:vAlign w:val="center"/>
          </w:tcPr>
          <w:p>
            <w:pPr>
              <w:pStyle w:val="15"/>
            </w:pPr>
            <w:r>
              <w:t>(结转2024年专项债券）栾城区生活垃圾转运分拣站及附属设施项目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195.85</w:t>
            </w:r>
          </w:p>
        </w:tc>
        <w:tc>
          <w:tcPr>
            <w:tcW w:w="2835" w:type="dxa"/>
            <w:vAlign w:val="center"/>
          </w:tcPr>
          <w:p>
            <w:pPr>
              <w:pStyle w:val="13"/>
            </w:pPr>
            <w:r>
              <w:t>其中：财政    资金</w:t>
            </w:r>
          </w:p>
        </w:tc>
        <w:tc>
          <w:tcPr>
            <w:tcW w:w="2551" w:type="dxa"/>
            <w:vAlign w:val="center"/>
          </w:tcPr>
          <w:p>
            <w:pPr>
              <w:pStyle w:val="15"/>
            </w:pPr>
            <w:r>
              <w:t>195.85</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栾城区生活垃圾转运分拣站及附属设施项目 城区垃圾日益增多 需要建设垃圾转运站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48.96</w:t>
            </w:r>
          </w:p>
        </w:tc>
        <w:tc>
          <w:tcPr>
            <w:tcW w:w="2835" w:type="dxa"/>
            <w:vAlign w:val="center"/>
          </w:tcPr>
          <w:p>
            <w:pPr>
              <w:pStyle w:val="16"/>
            </w:pPr>
            <w:r>
              <w:t>97.93</w:t>
            </w:r>
          </w:p>
        </w:tc>
        <w:tc>
          <w:tcPr>
            <w:tcW w:w="2551" w:type="dxa"/>
            <w:vAlign w:val="center"/>
          </w:tcPr>
          <w:p>
            <w:pPr>
              <w:pStyle w:val="16"/>
            </w:pPr>
            <w:r>
              <w:t>146.89</w:t>
            </w:r>
          </w:p>
        </w:tc>
        <w:tc>
          <w:tcPr>
            <w:tcW w:w="3544" w:type="dxa"/>
            <w:gridSpan w:val="2"/>
            <w:vAlign w:val="center"/>
          </w:tcPr>
          <w:p>
            <w:pPr>
              <w:pStyle w:val="16"/>
            </w:pPr>
            <w:r>
              <w:t>195.85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1.栾城区生活垃圾转运分拣站及附属设施项目 城区垃圾日益增多 需要建设垃圾转运站</w:t>
            </w:r>
            <w:r>
              <w:tab/>
            </w:r>
            <w:r>
              <w:tab/>
            </w:r>
            <w:r>
              <w:tab/>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建立座数</w:t>
            </w:r>
          </w:p>
        </w:tc>
        <w:tc>
          <w:tcPr>
            <w:tcW w:w="5386" w:type="dxa"/>
            <w:vAlign w:val="center"/>
          </w:tcPr>
          <w:p>
            <w:pPr>
              <w:pStyle w:val="15"/>
            </w:pPr>
            <w:r>
              <w:t>1座</w:t>
            </w:r>
          </w:p>
        </w:tc>
        <w:tc>
          <w:tcPr>
            <w:tcW w:w="2268" w:type="dxa"/>
            <w:vAlign w:val="center"/>
          </w:tcPr>
          <w:p>
            <w:pPr>
              <w:pStyle w:val="15"/>
            </w:pPr>
            <w:r>
              <w:t>建设一座垃圾转运站</w:t>
            </w:r>
          </w:p>
        </w:tc>
        <w:tc>
          <w:tcPr>
            <w:tcW w:w="1276" w:type="dxa"/>
            <w:vAlign w:val="center"/>
          </w:tcPr>
          <w:p>
            <w:pPr>
              <w:pStyle w:val="15"/>
            </w:pPr>
            <w:r>
              <w:t>栾城区生活垃圾转运分拣站及附属设施项目 城区垃圾日益增多 需要建设垃圾转运站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建设质量</w:t>
            </w:r>
          </w:p>
        </w:tc>
        <w:tc>
          <w:tcPr>
            <w:tcW w:w="5386" w:type="dxa"/>
            <w:vAlign w:val="center"/>
          </w:tcPr>
          <w:p>
            <w:pPr>
              <w:pStyle w:val="15"/>
            </w:pPr>
            <w:r>
              <w:t>质量达标</w:t>
            </w:r>
          </w:p>
        </w:tc>
        <w:tc>
          <w:tcPr>
            <w:tcW w:w="2268" w:type="dxa"/>
            <w:vAlign w:val="center"/>
          </w:tcPr>
          <w:p>
            <w:pPr>
              <w:pStyle w:val="15"/>
            </w:pPr>
            <w:r>
              <w:t>质量达标</w:t>
            </w:r>
          </w:p>
        </w:tc>
        <w:tc>
          <w:tcPr>
            <w:tcW w:w="1276" w:type="dxa"/>
            <w:vAlign w:val="center"/>
          </w:tcPr>
          <w:p>
            <w:pPr>
              <w:pStyle w:val="15"/>
            </w:pPr>
            <w:r>
              <w:t>监理出具证明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完成时间</w:t>
            </w:r>
          </w:p>
        </w:tc>
        <w:tc>
          <w:tcPr>
            <w:tcW w:w="5386" w:type="dxa"/>
            <w:vAlign w:val="center"/>
          </w:tcPr>
          <w:p>
            <w:pPr>
              <w:pStyle w:val="15"/>
            </w:pPr>
            <w:r>
              <w:t>完成时间</w:t>
            </w:r>
          </w:p>
        </w:tc>
        <w:tc>
          <w:tcPr>
            <w:tcW w:w="2268" w:type="dxa"/>
            <w:vAlign w:val="center"/>
          </w:tcPr>
          <w:p>
            <w:pPr>
              <w:pStyle w:val="15"/>
            </w:pPr>
            <w:r>
              <w:t>2024年完成</w:t>
            </w:r>
          </w:p>
        </w:tc>
        <w:tc>
          <w:tcPr>
            <w:tcW w:w="1276" w:type="dxa"/>
            <w:vAlign w:val="center"/>
          </w:tcPr>
          <w:p>
            <w:pPr>
              <w:pStyle w:val="15"/>
            </w:pPr>
            <w:r>
              <w:t>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控制成本</w:t>
            </w:r>
          </w:p>
        </w:tc>
        <w:tc>
          <w:tcPr>
            <w:tcW w:w="5386" w:type="dxa"/>
            <w:vAlign w:val="center"/>
          </w:tcPr>
          <w:p>
            <w:pPr>
              <w:pStyle w:val="15"/>
            </w:pPr>
            <w:r>
              <w:t>控制成本</w:t>
            </w:r>
          </w:p>
        </w:tc>
        <w:tc>
          <w:tcPr>
            <w:tcW w:w="2268" w:type="dxa"/>
            <w:vAlign w:val="center"/>
          </w:tcPr>
          <w:p>
            <w:pPr>
              <w:pStyle w:val="15"/>
            </w:pPr>
            <w:r>
              <w:t>控制成本</w:t>
            </w:r>
          </w:p>
        </w:tc>
        <w:tc>
          <w:tcPr>
            <w:tcW w:w="1276" w:type="dxa"/>
            <w:vAlign w:val="center"/>
          </w:tcPr>
          <w:p>
            <w:pPr>
              <w:pStyle w:val="15"/>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改善环境</w:t>
            </w:r>
          </w:p>
        </w:tc>
        <w:tc>
          <w:tcPr>
            <w:tcW w:w="5386" w:type="dxa"/>
            <w:vAlign w:val="center"/>
          </w:tcPr>
          <w:p>
            <w:pPr>
              <w:pStyle w:val="15"/>
            </w:pPr>
            <w:r>
              <w:t>改善环境</w:t>
            </w:r>
          </w:p>
        </w:tc>
        <w:tc>
          <w:tcPr>
            <w:tcW w:w="2268" w:type="dxa"/>
            <w:vAlign w:val="center"/>
          </w:tcPr>
          <w:p>
            <w:pPr>
              <w:pStyle w:val="15"/>
            </w:pPr>
            <w:r>
              <w:t>改善环境</w:t>
            </w:r>
          </w:p>
        </w:tc>
        <w:tc>
          <w:tcPr>
            <w:tcW w:w="1276" w:type="dxa"/>
            <w:vAlign w:val="center"/>
          </w:tcPr>
          <w:p>
            <w:pPr>
              <w:pStyle w:val="15"/>
            </w:pPr>
            <w:r>
              <w:t>改善环境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满意度</w:t>
            </w:r>
          </w:p>
        </w:tc>
        <w:tc>
          <w:tcPr>
            <w:tcW w:w="1276" w:type="dxa"/>
            <w:vAlign w:val="center"/>
          </w:tcPr>
          <w:p>
            <w:pPr>
              <w:pStyle w:val="15"/>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2、（结转2023年专项债券）栾城区生活垃圾转运站及附属设施项目绩效目标表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13011126P00002410009U</w:t>
            </w:r>
          </w:p>
        </w:tc>
        <w:tc>
          <w:tcPr>
            <w:tcW w:w="2835" w:type="dxa"/>
            <w:vAlign w:val="center"/>
          </w:tcPr>
          <w:p>
            <w:pPr>
              <w:pStyle w:val="13"/>
            </w:pPr>
            <w:r>
              <w:t>项目名称</w:t>
            </w:r>
          </w:p>
        </w:tc>
        <w:tc>
          <w:tcPr>
            <w:tcW w:w="6095" w:type="dxa"/>
            <w:gridSpan w:val="3"/>
            <w:vAlign w:val="center"/>
          </w:tcPr>
          <w:p>
            <w:pPr>
              <w:pStyle w:val="15"/>
            </w:pPr>
            <w:r>
              <w:t>（结转2023年专项债券）栾城区生活垃圾转运站及附属设施项目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1254.81</w:t>
            </w:r>
          </w:p>
        </w:tc>
        <w:tc>
          <w:tcPr>
            <w:tcW w:w="2835" w:type="dxa"/>
            <w:vAlign w:val="center"/>
          </w:tcPr>
          <w:p>
            <w:pPr>
              <w:pStyle w:val="13"/>
            </w:pPr>
            <w:r>
              <w:t>其中：财政    资金</w:t>
            </w:r>
          </w:p>
        </w:tc>
        <w:tc>
          <w:tcPr>
            <w:tcW w:w="2551" w:type="dxa"/>
            <w:vAlign w:val="center"/>
          </w:tcPr>
          <w:p>
            <w:pPr>
              <w:pStyle w:val="15"/>
            </w:pPr>
            <w:r>
              <w:t>1254.81</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栾城区生活垃圾转运分拣站及附属设施项目 城区垃圾日益增多 需要建设垃圾转运站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313.70</w:t>
            </w:r>
          </w:p>
        </w:tc>
        <w:tc>
          <w:tcPr>
            <w:tcW w:w="2835" w:type="dxa"/>
            <w:vAlign w:val="center"/>
          </w:tcPr>
          <w:p>
            <w:pPr>
              <w:pStyle w:val="16"/>
            </w:pPr>
            <w:r>
              <w:t>627.41</w:t>
            </w:r>
          </w:p>
        </w:tc>
        <w:tc>
          <w:tcPr>
            <w:tcW w:w="2551" w:type="dxa"/>
            <w:vAlign w:val="center"/>
          </w:tcPr>
          <w:p>
            <w:pPr>
              <w:pStyle w:val="16"/>
            </w:pPr>
            <w:r>
              <w:t>941.11</w:t>
            </w:r>
          </w:p>
        </w:tc>
        <w:tc>
          <w:tcPr>
            <w:tcW w:w="3544" w:type="dxa"/>
            <w:gridSpan w:val="2"/>
            <w:vAlign w:val="center"/>
          </w:tcPr>
          <w:p>
            <w:pPr>
              <w:pStyle w:val="16"/>
            </w:pPr>
            <w:r>
              <w:t>1254.81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1.栾城区生活垃圾转运分拣站及附属设施项目 城区垃圾日益增多 需要建设垃圾转运站</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建立座数</w:t>
            </w:r>
          </w:p>
        </w:tc>
        <w:tc>
          <w:tcPr>
            <w:tcW w:w="5386" w:type="dxa"/>
            <w:vAlign w:val="center"/>
          </w:tcPr>
          <w:p>
            <w:pPr>
              <w:pStyle w:val="15"/>
            </w:pPr>
            <w:r>
              <w:t>1座</w:t>
            </w:r>
          </w:p>
        </w:tc>
        <w:tc>
          <w:tcPr>
            <w:tcW w:w="2268" w:type="dxa"/>
            <w:vAlign w:val="center"/>
          </w:tcPr>
          <w:p>
            <w:pPr>
              <w:pStyle w:val="15"/>
            </w:pPr>
            <w:r>
              <w:t>建设一座垃圾转运站</w:t>
            </w:r>
          </w:p>
        </w:tc>
        <w:tc>
          <w:tcPr>
            <w:tcW w:w="1276" w:type="dxa"/>
            <w:vAlign w:val="center"/>
          </w:tcPr>
          <w:p>
            <w:pPr>
              <w:pStyle w:val="15"/>
            </w:pPr>
            <w:r>
              <w:t>栾城区生活垃圾转运分拣站及附属设施项目 城区垃圾日益增多 需要建设垃圾转运站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建设质量</w:t>
            </w:r>
          </w:p>
        </w:tc>
        <w:tc>
          <w:tcPr>
            <w:tcW w:w="5386" w:type="dxa"/>
            <w:vAlign w:val="center"/>
          </w:tcPr>
          <w:p>
            <w:pPr>
              <w:pStyle w:val="15"/>
            </w:pPr>
            <w:r>
              <w:t>质量达标</w:t>
            </w:r>
          </w:p>
        </w:tc>
        <w:tc>
          <w:tcPr>
            <w:tcW w:w="2268" w:type="dxa"/>
            <w:vAlign w:val="center"/>
          </w:tcPr>
          <w:p>
            <w:pPr>
              <w:pStyle w:val="15"/>
            </w:pPr>
            <w:r>
              <w:t>质量达标</w:t>
            </w:r>
          </w:p>
        </w:tc>
        <w:tc>
          <w:tcPr>
            <w:tcW w:w="1276" w:type="dxa"/>
            <w:vAlign w:val="center"/>
          </w:tcPr>
          <w:p>
            <w:pPr>
              <w:pStyle w:val="15"/>
            </w:pPr>
            <w:r>
              <w:t>监理出具证明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完成时间</w:t>
            </w:r>
          </w:p>
        </w:tc>
        <w:tc>
          <w:tcPr>
            <w:tcW w:w="5386" w:type="dxa"/>
            <w:vAlign w:val="center"/>
          </w:tcPr>
          <w:p>
            <w:pPr>
              <w:pStyle w:val="15"/>
            </w:pPr>
            <w:r>
              <w:t>完成时间</w:t>
            </w:r>
          </w:p>
        </w:tc>
        <w:tc>
          <w:tcPr>
            <w:tcW w:w="2268" w:type="dxa"/>
            <w:vAlign w:val="center"/>
          </w:tcPr>
          <w:p>
            <w:pPr>
              <w:pStyle w:val="15"/>
            </w:pPr>
            <w:r>
              <w:t>2024年完成</w:t>
            </w:r>
          </w:p>
        </w:tc>
        <w:tc>
          <w:tcPr>
            <w:tcW w:w="1276" w:type="dxa"/>
            <w:vAlign w:val="center"/>
          </w:tcPr>
          <w:p>
            <w:pPr>
              <w:pStyle w:val="15"/>
            </w:pPr>
            <w:r>
              <w:t>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控制成本</w:t>
            </w:r>
          </w:p>
        </w:tc>
        <w:tc>
          <w:tcPr>
            <w:tcW w:w="5386" w:type="dxa"/>
            <w:vAlign w:val="center"/>
          </w:tcPr>
          <w:p>
            <w:pPr>
              <w:pStyle w:val="15"/>
            </w:pPr>
            <w:r>
              <w:t>控制成本</w:t>
            </w:r>
          </w:p>
        </w:tc>
        <w:tc>
          <w:tcPr>
            <w:tcW w:w="2268" w:type="dxa"/>
            <w:vAlign w:val="center"/>
          </w:tcPr>
          <w:p>
            <w:pPr>
              <w:pStyle w:val="15"/>
            </w:pPr>
            <w:r>
              <w:t>控制成本</w:t>
            </w:r>
          </w:p>
        </w:tc>
        <w:tc>
          <w:tcPr>
            <w:tcW w:w="1276" w:type="dxa"/>
            <w:vAlign w:val="center"/>
          </w:tcPr>
          <w:p>
            <w:pPr>
              <w:pStyle w:val="15"/>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改善环境</w:t>
            </w:r>
          </w:p>
        </w:tc>
        <w:tc>
          <w:tcPr>
            <w:tcW w:w="5386" w:type="dxa"/>
            <w:vAlign w:val="center"/>
          </w:tcPr>
          <w:p>
            <w:pPr>
              <w:pStyle w:val="15"/>
            </w:pPr>
            <w:r>
              <w:t>改善环境</w:t>
            </w:r>
          </w:p>
        </w:tc>
        <w:tc>
          <w:tcPr>
            <w:tcW w:w="2268" w:type="dxa"/>
            <w:vAlign w:val="center"/>
          </w:tcPr>
          <w:p>
            <w:pPr>
              <w:pStyle w:val="15"/>
            </w:pPr>
            <w:r>
              <w:t>改善环境</w:t>
            </w:r>
          </w:p>
        </w:tc>
        <w:tc>
          <w:tcPr>
            <w:tcW w:w="1276" w:type="dxa"/>
            <w:vAlign w:val="center"/>
          </w:tcPr>
          <w:p>
            <w:pPr>
              <w:pStyle w:val="15"/>
            </w:pPr>
            <w:r>
              <w:t>改善环境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群众满意度</w:t>
            </w:r>
          </w:p>
        </w:tc>
        <w:tc>
          <w:tcPr>
            <w:tcW w:w="2268" w:type="dxa"/>
            <w:vAlign w:val="center"/>
          </w:tcPr>
          <w:p>
            <w:pPr>
              <w:pStyle w:val="15"/>
            </w:pPr>
            <w:r>
              <w:t>满意度</w:t>
            </w:r>
          </w:p>
        </w:tc>
        <w:tc>
          <w:tcPr>
            <w:tcW w:w="1276" w:type="dxa"/>
            <w:vAlign w:val="center"/>
          </w:tcPr>
          <w:p>
            <w:pPr>
              <w:pStyle w:val="15"/>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3、（结转2024年专项债券）栾城城区污水管网提升改造及配套设施项目绩效目标表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13011126P00002410011T</w:t>
            </w:r>
          </w:p>
        </w:tc>
        <w:tc>
          <w:tcPr>
            <w:tcW w:w="2835" w:type="dxa"/>
            <w:vAlign w:val="center"/>
          </w:tcPr>
          <w:p>
            <w:pPr>
              <w:pStyle w:val="13"/>
            </w:pPr>
            <w:r>
              <w:t>项目名称</w:t>
            </w:r>
          </w:p>
        </w:tc>
        <w:tc>
          <w:tcPr>
            <w:tcW w:w="6095" w:type="dxa"/>
            <w:gridSpan w:val="3"/>
            <w:vAlign w:val="center"/>
          </w:tcPr>
          <w:p>
            <w:pPr>
              <w:pStyle w:val="15"/>
            </w:pPr>
            <w:r>
              <w:t>（结转2024年专项债券）栾城城区污水管网提升改造及配套设施项目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1179.15</w:t>
            </w:r>
          </w:p>
        </w:tc>
        <w:tc>
          <w:tcPr>
            <w:tcW w:w="2835" w:type="dxa"/>
            <w:vAlign w:val="center"/>
          </w:tcPr>
          <w:p>
            <w:pPr>
              <w:pStyle w:val="13"/>
            </w:pPr>
            <w:r>
              <w:t>其中：财政    资金</w:t>
            </w:r>
          </w:p>
        </w:tc>
        <w:tc>
          <w:tcPr>
            <w:tcW w:w="2551" w:type="dxa"/>
            <w:vAlign w:val="center"/>
          </w:tcPr>
          <w:p>
            <w:pPr>
              <w:pStyle w:val="15"/>
            </w:pPr>
            <w:r>
              <w:t>1179.15</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栾城城区污水管网提升改造及配套设施项目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294.79</w:t>
            </w:r>
          </w:p>
        </w:tc>
        <w:tc>
          <w:tcPr>
            <w:tcW w:w="2835" w:type="dxa"/>
            <w:vAlign w:val="center"/>
          </w:tcPr>
          <w:p>
            <w:pPr>
              <w:pStyle w:val="16"/>
            </w:pPr>
            <w:r>
              <w:t>589.57</w:t>
            </w:r>
          </w:p>
        </w:tc>
        <w:tc>
          <w:tcPr>
            <w:tcW w:w="2551" w:type="dxa"/>
            <w:vAlign w:val="center"/>
          </w:tcPr>
          <w:p>
            <w:pPr>
              <w:pStyle w:val="16"/>
            </w:pPr>
            <w:r>
              <w:t>884.36</w:t>
            </w:r>
          </w:p>
        </w:tc>
        <w:tc>
          <w:tcPr>
            <w:tcW w:w="3544" w:type="dxa"/>
            <w:gridSpan w:val="2"/>
            <w:vAlign w:val="center"/>
          </w:tcPr>
          <w:p>
            <w:pPr>
              <w:pStyle w:val="16"/>
            </w:pPr>
            <w:r>
              <w:t>1179.15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1.栾城城区污水管网提升改造及配套设施项目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执行公开率(%)</w:t>
            </w:r>
          </w:p>
        </w:tc>
        <w:tc>
          <w:tcPr>
            <w:tcW w:w="5386" w:type="dxa"/>
            <w:vAlign w:val="center"/>
          </w:tcPr>
          <w:p>
            <w:pPr>
              <w:pStyle w:val="15"/>
            </w:pPr>
            <w:r>
              <w:t>执行公开率(%)</w:t>
            </w:r>
          </w:p>
        </w:tc>
        <w:tc>
          <w:tcPr>
            <w:tcW w:w="2268" w:type="dxa"/>
            <w:vAlign w:val="center"/>
          </w:tcPr>
          <w:p>
            <w:pPr>
              <w:pStyle w:val="15"/>
            </w:pPr>
            <w:r>
              <w:t>执行公开率(%)</w:t>
            </w:r>
          </w:p>
        </w:tc>
        <w:tc>
          <w:tcPr>
            <w:tcW w:w="1276"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工程质量</w:t>
            </w:r>
          </w:p>
        </w:tc>
        <w:tc>
          <w:tcPr>
            <w:tcW w:w="5386" w:type="dxa"/>
            <w:vAlign w:val="center"/>
          </w:tcPr>
          <w:p>
            <w:pPr>
              <w:pStyle w:val="15"/>
            </w:pPr>
            <w:r>
              <w:t>工程质量</w:t>
            </w:r>
          </w:p>
        </w:tc>
        <w:tc>
          <w:tcPr>
            <w:tcW w:w="2268" w:type="dxa"/>
            <w:vAlign w:val="center"/>
          </w:tcPr>
          <w:p>
            <w:pPr>
              <w:pStyle w:val="15"/>
            </w:pPr>
            <w:r>
              <w:t>工程质量</w:t>
            </w:r>
          </w:p>
        </w:tc>
        <w:tc>
          <w:tcPr>
            <w:tcW w:w="1276" w:type="dxa"/>
            <w:vAlign w:val="center"/>
          </w:tcPr>
          <w:p>
            <w:pPr>
              <w:pStyle w:val="15"/>
            </w:pPr>
            <w:r>
              <w:t>按规定完成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按时完成</w:t>
            </w:r>
          </w:p>
        </w:tc>
        <w:tc>
          <w:tcPr>
            <w:tcW w:w="5386" w:type="dxa"/>
            <w:vAlign w:val="center"/>
          </w:tcPr>
          <w:p>
            <w:pPr>
              <w:pStyle w:val="15"/>
            </w:pPr>
            <w:r>
              <w:t>按时完成</w:t>
            </w:r>
          </w:p>
        </w:tc>
        <w:tc>
          <w:tcPr>
            <w:tcW w:w="2268" w:type="dxa"/>
            <w:vAlign w:val="center"/>
          </w:tcPr>
          <w:p>
            <w:pPr>
              <w:pStyle w:val="15"/>
            </w:pPr>
            <w:r>
              <w:t>按时完成</w:t>
            </w:r>
          </w:p>
        </w:tc>
        <w:tc>
          <w:tcPr>
            <w:tcW w:w="1276" w:type="dxa"/>
            <w:vAlign w:val="center"/>
          </w:tcPr>
          <w:p>
            <w:pPr>
              <w:pStyle w:val="15"/>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w:t>
            </w:r>
          </w:p>
        </w:tc>
        <w:tc>
          <w:tcPr>
            <w:tcW w:w="2268" w:type="dxa"/>
            <w:vAlign w:val="center"/>
          </w:tcPr>
          <w:p>
            <w:pPr>
              <w:pStyle w:val="15"/>
            </w:pPr>
            <w:r>
              <w:t>控制成本</w:t>
            </w:r>
          </w:p>
        </w:tc>
        <w:tc>
          <w:tcPr>
            <w:tcW w:w="1276" w:type="dxa"/>
            <w:vAlign w:val="center"/>
          </w:tcPr>
          <w:p>
            <w:pPr>
              <w:pStyle w:val="15"/>
            </w:pPr>
            <w:r>
              <w:t>按规定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项目工程完成情况</w:t>
            </w:r>
          </w:p>
        </w:tc>
        <w:tc>
          <w:tcPr>
            <w:tcW w:w="5386" w:type="dxa"/>
            <w:vAlign w:val="center"/>
          </w:tcPr>
          <w:p>
            <w:pPr>
              <w:pStyle w:val="15"/>
            </w:pPr>
            <w:r>
              <w:t>项目工程完成情况</w:t>
            </w:r>
          </w:p>
        </w:tc>
        <w:tc>
          <w:tcPr>
            <w:tcW w:w="2268" w:type="dxa"/>
            <w:vAlign w:val="center"/>
          </w:tcPr>
          <w:p>
            <w:pPr>
              <w:pStyle w:val="15"/>
            </w:pPr>
            <w:r>
              <w:t>项目工程完成情况</w:t>
            </w:r>
          </w:p>
        </w:tc>
        <w:tc>
          <w:tcPr>
            <w:tcW w:w="1276" w:type="dxa"/>
            <w:vAlign w:val="center"/>
          </w:tcPr>
          <w:p>
            <w:pPr>
              <w:pStyle w:val="15"/>
            </w:pPr>
            <w:r>
              <w:t>按要求完成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服务对象满意度</w:t>
            </w:r>
          </w:p>
        </w:tc>
        <w:tc>
          <w:tcPr>
            <w:tcW w:w="1276" w:type="dxa"/>
            <w:vAlign w:val="center"/>
          </w:tcPr>
          <w:p>
            <w:pPr>
              <w:pStyle w:val="15"/>
            </w:pPr>
            <w:r>
              <w:t>100</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4、环卫运营费（2026年1月份人员工资）绩效目标表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13011126P00000411021B</w:t>
            </w:r>
          </w:p>
        </w:tc>
        <w:tc>
          <w:tcPr>
            <w:tcW w:w="2835" w:type="dxa"/>
            <w:vAlign w:val="center"/>
          </w:tcPr>
          <w:p>
            <w:pPr>
              <w:pStyle w:val="13"/>
            </w:pPr>
            <w:r>
              <w:t>项目名称</w:t>
            </w:r>
          </w:p>
        </w:tc>
        <w:tc>
          <w:tcPr>
            <w:tcW w:w="6095" w:type="dxa"/>
            <w:gridSpan w:val="3"/>
            <w:vAlign w:val="center"/>
          </w:tcPr>
          <w:p>
            <w:pPr>
              <w:pStyle w:val="15"/>
            </w:pPr>
            <w:r>
              <w:t>环卫运营费（2026年1月份人员工资）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254.94</w:t>
            </w:r>
          </w:p>
        </w:tc>
        <w:tc>
          <w:tcPr>
            <w:tcW w:w="2835" w:type="dxa"/>
            <w:vAlign w:val="center"/>
          </w:tcPr>
          <w:p>
            <w:pPr>
              <w:pStyle w:val="13"/>
            </w:pPr>
            <w:r>
              <w:t>其中：财政    资金</w:t>
            </w:r>
          </w:p>
        </w:tc>
        <w:tc>
          <w:tcPr>
            <w:tcW w:w="2551" w:type="dxa"/>
            <w:vAlign w:val="center"/>
          </w:tcPr>
          <w:p>
            <w:pPr>
              <w:pStyle w:val="15"/>
            </w:pPr>
            <w:r>
              <w:t>254.94</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全面提升我区城乡容貌环境，进一步提高标准加快推进政府购买服务，引进有资质的环卫企业，经过招投标，我单位分别与人和环境（城区环卫市场）、中节能（农村环卫市场）签订环卫市场运营合同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63.74</w:t>
            </w:r>
          </w:p>
        </w:tc>
        <w:tc>
          <w:tcPr>
            <w:tcW w:w="2835" w:type="dxa"/>
            <w:vAlign w:val="center"/>
          </w:tcPr>
          <w:p>
            <w:pPr>
              <w:pStyle w:val="16"/>
            </w:pPr>
            <w:r>
              <w:t>127.47</w:t>
            </w:r>
          </w:p>
        </w:tc>
        <w:tc>
          <w:tcPr>
            <w:tcW w:w="2551" w:type="dxa"/>
            <w:vAlign w:val="center"/>
          </w:tcPr>
          <w:p>
            <w:pPr>
              <w:pStyle w:val="16"/>
            </w:pPr>
            <w:r>
              <w:t>191.21</w:t>
            </w:r>
          </w:p>
        </w:tc>
        <w:tc>
          <w:tcPr>
            <w:tcW w:w="3544" w:type="dxa"/>
            <w:gridSpan w:val="2"/>
            <w:vAlign w:val="center"/>
          </w:tcPr>
          <w:p>
            <w:pPr>
              <w:pStyle w:val="16"/>
            </w:pPr>
            <w:r>
              <w:t>254.94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1.全面提升我区城乡容貌环境，进一步提高标准加快推进政府购买服务，引进有资质的环卫企业，经过招投标，我单位分别与人和环境（城区环卫市场）、中节能（农村环卫市场）签订环卫市场运营合同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执行公开率(%)</w:t>
            </w:r>
          </w:p>
        </w:tc>
        <w:tc>
          <w:tcPr>
            <w:tcW w:w="5386" w:type="dxa"/>
            <w:vAlign w:val="center"/>
          </w:tcPr>
          <w:p>
            <w:pPr>
              <w:pStyle w:val="15"/>
            </w:pPr>
            <w:r>
              <w:t>执行公开率(%)</w:t>
            </w:r>
          </w:p>
        </w:tc>
        <w:tc>
          <w:tcPr>
            <w:tcW w:w="2268" w:type="dxa"/>
            <w:vAlign w:val="center"/>
          </w:tcPr>
          <w:p>
            <w:pPr>
              <w:pStyle w:val="15"/>
            </w:pPr>
            <w:r>
              <w:t>执行公开率(%)</w:t>
            </w:r>
          </w:p>
        </w:tc>
        <w:tc>
          <w:tcPr>
            <w:tcW w:w="1276" w:type="dxa"/>
            <w:vAlign w:val="center"/>
          </w:tcPr>
          <w:p>
            <w:pPr>
              <w:pStyle w:val="15"/>
            </w:pPr>
            <w:r>
              <w:t>执行公开率(%)</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业务工作完成率（%）</w:t>
            </w:r>
          </w:p>
        </w:tc>
        <w:tc>
          <w:tcPr>
            <w:tcW w:w="5386" w:type="dxa"/>
            <w:vAlign w:val="center"/>
          </w:tcPr>
          <w:p>
            <w:pPr>
              <w:pStyle w:val="15"/>
            </w:pPr>
            <w:r>
              <w:t>业务工作完成率（%）</w:t>
            </w:r>
          </w:p>
        </w:tc>
        <w:tc>
          <w:tcPr>
            <w:tcW w:w="2268" w:type="dxa"/>
            <w:vAlign w:val="center"/>
          </w:tcPr>
          <w:p>
            <w:pPr>
              <w:pStyle w:val="15"/>
            </w:pPr>
            <w:r>
              <w:t>业务工作完成率（%）</w:t>
            </w:r>
          </w:p>
        </w:tc>
        <w:tc>
          <w:tcPr>
            <w:tcW w:w="1276" w:type="dxa"/>
            <w:vAlign w:val="center"/>
          </w:tcPr>
          <w:p>
            <w:pPr>
              <w:pStyle w:val="15"/>
            </w:pPr>
            <w:r>
              <w:t>业务工作完成率（%）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按时完成率</w:t>
            </w:r>
          </w:p>
        </w:tc>
        <w:tc>
          <w:tcPr>
            <w:tcW w:w="5386" w:type="dxa"/>
            <w:vAlign w:val="center"/>
          </w:tcPr>
          <w:p>
            <w:pPr>
              <w:pStyle w:val="15"/>
            </w:pPr>
            <w:r>
              <w:t>按时完成率</w:t>
            </w:r>
          </w:p>
        </w:tc>
        <w:tc>
          <w:tcPr>
            <w:tcW w:w="2268" w:type="dxa"/>
            <w:vAlign w:val="center"/>
          </w:tcPr>
          <w:p>
            <w:pPr>
              <w:pStyle w:val="15"/>
            </w:pPr>
            <w:r>
              <w:t>按时完成率</w:t>
            </w:r>
          </w:p>
        </w:tc>
        <w:tc>
          <w:tcPr>
            <w:tcW w:w="1276" w:type="dxa"/>
            <w:vAlign w:val="center"/>
          </w:tcPr>
          <w:p>
            <w:pPr>
              <w:pStyle w:val="15"/>
            </w:pPr>
            <w:r>
              <w:t>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项目总成本</w:t>
            </w:r>
          </w:p>
        </w:tc>
        <w:tc>
          <w:tcPr>
            <w:tcW w:w="5386" w:type="dxa"/>
            <w:vAlign w:val="center"/>
          </w:tcPr>
          <w:p>
            <w:pPr>
              <w:pStyle w:val="15"/>
            </w:pPr>
            <w:r>
              <w:t>项目总成本</w:t>
            </w:r>
          </w:p>
        </w:tc>
        <w:tc>
          <w:tcPr>
            <w:tcW w:w="2268" w:type="dxa"/>
            <w:vAlign w:val="center"/>
          </w:tcPr>
          <w:p>
            <w:pPr>
              <w:pStyle w:val="15"/>
            </w:pPr>
            <w:r>
              <w:t>项目总成本</w:t>
            </w:r>
          </w:p>
        </w:tc>
        <w:tc>
          <w:tcPr>
            <w:tcW w:w="1276" w:type="dxa"/>
            <w:vAlign w:val="center"/>
          </w:tcPr>
          <w:p>
            <w:pPr>
              <w:pStyle w:val="15"/>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环境改善</w:t>
            </w:r>
          </w:p>
        </w:tc>
        <w:tc>
          <w:tcPr>
            <w:tcW w:w="5386" w:type="dxa"/>
            <w:vAlign w:val="center"/>
          </w:tcPr>
          <w:p>
            <w:pPr>
              <w:pStyle w:val="15"/>
            </w:pPr>
            <w:r>
              <w:t>环境改善</w:t>
            </w:r>
          </w:p>
        </w:tc>
        <w:tc>
          <w:tcPr>
            <w:tcW w:w="2268" w:type="dxa"/>
            <w:vAlign w:val="center"/>
          </w:tcPr>
          <w:p>
            <w:pPr>
              <w:pStyle w:val="15"/>
            </w:pPr>
            <w:r>
              <w:t>环境改善</w:t>
            </w:r>
          </w:p>
        </w:tc>
        <w:tc>
          <w:tcPr>
            <w:tcW w:w="1276" w:type="dxa"/>
            <w:vAlign w:val="center"/>
          </w:tcPr>
          <w:p>
            <w:pPr>
              <w:pStyle w:val="15"/>
            </w:pPr>
            <w:r>
              <w:t>环境改善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服务对象的满意度</w:t>
            </w:r>
          </w:p>
        </w:tc>
        <w:tc>
          <w:tcPr>
            <w:tcW w:w="5386" w:type="dxa"/>
            <w:vAlign w:val="center"/>
          </w:tcPr>
          <w:p>
            <w:pPr>
              <w:pStyle w:val="15"/>
            </w:pPr>
            <w:r>
              <w:t>服务对象的满意度</w:t>
            </w:r>
          </w:p>
        </w:tc>
        <w:tc>
          <w:tcPr>
            <w:tcW w:w="2268" w:type="dxa"/>
            <w:vAlign w:val="center"/>
          </w:tcPr>
          <w:p>
            <w:pPr>
              <w:pStyle w:val="15"/>
            </w:pPr>
            <w:r>
              <w:t>服务对象的满意度</w:t>
            </w:r>
          </w:p>
        </w:tc>
        <w:tc>
          <w:tcPr>
            <w:tcW w:w="1276" w:type="dxa"/>
            <w:vAlign w:val="center"/>
          </w:tcPr>
          <w:p>
            <w:pPr>
              <w:pStyle w:val="15"/>
            </w:pPr>
            <w:r>
              <w:t>服务对象的满意度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5、劳务派遣经费绩效目标表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13011126P00000410900G</w:t>
            </w:r>
          </w:p>
        </w:tc>
        <w:tc>
          <w:tcPr>
            <w:tcW w:w="2835" w:type="dxa"/>
            <w:vAlign w:val="center"/>
          </w:tcPr>
          <w:p>
            <w:pPr>
              <w:pStyle w:val="13"/>
            </w:pPr>
            <w:r>
              <w:t>项目名称</w:t>
            </w:r>
          </w:p>
        </w:tc>
        <w:tc>
          <w:tcPr>
            <w:tcW w:w="6095" w:type="dxa"/>
            <w:gridSpan w:val="3"/>
            <w:vAlign w:val="center"/>
          </w:tcPr>
          <w:p>
            <w:pPr>
              <w:pStyle w:val="15"/>
            </w:pPr>
            <w:r>
              <w:t>劳务派遣经费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21.12</w:t>
            </w:r>
          </w:p>
        </w:tc>
        <w:tc>
          <w:tcPr>
            <w:tcW w:w="2835" w:type="dxa"/>
            <w:vAlign w:val="center"/>
          </w:tcPr>
          <w:p>
            <w:pPr>
              <w:pStyle w:val="13"/>
            </w:pPr>
            <w:r>
              <w:t>其中：财政    资金</w:t>
            </w:r>
          </w:p>
        </w:tc>
        <w:tc>
          <w:tcPr>
            <w:tcW w:w="2551" w:type="dxa"/>
            <w:vAlign w:val="center"/>
          </w:tcPr>
          <w:p>
            <w:pPr>
              <w:pStyle w:val="15"/>
            </w:pPr>
            <w:r>
              <w:t>21.12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我单位现有2015-2016年上岗劳动聘用人员39名,2017-2018年10月份上岗劳动聘用人员79名，2019年11月份上岗劳动聘用人员38名，2021年3月份上岗劳动聘用人员5名，2021年6月份上岗劳动聘用人员23人，2021年九月份上岗劳动聘用人员23人，2021年十一月份上岗劳动聘用人员3人，2022年上岗7月份上岗21人共计231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5.28</w:t>
            </w:r>
          </w:p>
        </w:tc>
        <w:tc>
          <w:tcPr>
            <w:tcW w:w="2835" w:type="dxa"/>
            <w:vAlign w:val="center"/>
          </w:tcPr>
          <w:p>
            <w:pPr>
              <w:pStyle w:val="16"/>
            </w:pPr>
            <w:r>
              <w:t>10.56</w:t>
            </w:r>
          </w:p>
        </w:tc>
        <w:tc>
          <w:tcPr>
            <w:tcW w:w="2551" w:type="dxa"/>
            <w:vAlign w:val="center"/>
          </w:tcPr>
          <w:p>
            <w:pPr>
              <w:pStyle w:val="16"/>
            </w:pPr>
            <w:r>
              <w:t>15.84</w:t>
            </w:r>
          </w:p>
        </w:tc>
        <w:tc>
          <w:tcPr>
            <w:tcW w:w="3544" w:type="dxa"/>
            <w:gridSpan w:val="2"/>
            <w:vAlign w:val="center"/>
          </w:tcPr>
          <w:p>
            <w:pPr>
              <w:pStyle w:val="16"/>
            </w:pPr>
            <w:r>
              <w:t>21.12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我单位现有2015-2016年上岗劳动聘用人员39名,2017-2018年10月份上岗劳动聘用人员79名，2019年11月份上岗劳动聘用人员38名，2021年3月份上岗劳动聘用人员5名，2021年6月份上岗劳动聘用人员23人，2021年九月份上岗劳动聘用人员23人，2021年十一月份上岗劳动聘用人员3人，2022年上岗7月份上岗21人共计231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保障人员数量</w:t>
            </w:r>
          </w:p>
        </w:tc>
        <w:tc>
          <w:tcPr>
            <w:tcW w:w="5386" w:type="dxa"/>
            <w:vAlign w:val="center"/>
          </w:tcPr>
          <w:p>
            <w:pPr>
              <w:pStyle w:val="15"/>
            </w:pPr>
            <w:r>
              <w:t>保障聘用人员工资、奖、保险等费用</w:t>
            </w:r>
          </w:p>
        </w:tc>
        <w:tc>
          <w:tcPr>
            <w:tcW w:w="2268" w:type="dxa"/>
            <w:vAlign w:val="center"/>
          </w:tcPr>
          <w:p>
            <w:pPr>
              <w:pStyle w:val="15"/>
            </w:pPr>
            <w:r>
              <w:t>231人</w:t>
            </w:r>
          </w:p>
        </w:tc>
        <w:tc>
          <w:tcPr>
            <w:tcW w:w="1276" w:type="dxa"/>
            <w:vAlign w:val="center"/>
          </w:tcPr>
          <w:p>
            <w:pPr>
              <w:pStyle w:val="15"/>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足额保障率</w:t>
            </w:r>
          </w:p>
        </w:tc>
        <w:tc>
          <w:tcPr>
            <w:tcW w:w="5386" w:type="dxa"/>
            <w:vAlign w:val="center"/>
          </w:tcPr>
          <w:p>
            <w:pPr>
              <w:pStyle w:val="15"/>
            </w:pPr>
            <w:r>
              <w:t>足额保障聘用人员工资等费用</w:t>
            </w:r>
          </w:p>
        </w:tc>
        <w:tc>
          <w:tcPr>
            <w:tcW w:w="2268" w:type="dxa"/>
            <w:vAlign w:val="center"/>
          </w:tcPr>
          <w:p>
            <w:pPr>
              <w:pStyle w:val="15"/>
            </w:pPr>
            <w:r>
              <w:t>100</w:t>
            </w:r>
          </w:p>
        </w:tc>
        <w:tc>
          <w:tcPr>
            <w:tcW w:w="1276" w:type="dxa"/>
            <w:vAlign w:val="center"/>
          </w:tcPr>
          <w:p>
            <w:pPr>
              <w:pStyle w:val="15"/>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发放及时率</w:t>
            </w:r>
          </w:p>
        </w:tc>
        <w:tc>
          <w:tcPr>
            <w:tcW w:w="5386" w:type="dxa"/>
            <w:vAlign w:val="center"/>
          </w:tcPr>
          <w:p>
            <w:pPr>
              <w:pStyle w:val="15"/>
            </w:pPr>
            <w:r>
              <w:t>发放及时率</w:t>
            </w:r>
          </w:p>
        </w:tc>
        <w:tc>
          <w:tcPr>
            <w:tcW w:w="2268" w:type="dxa"/>
            <w:vAlign w:val="center"/>
          </w:tcPr>
          <w:p>
            <w:pPr>
              <w:pStyle w:val="15"/>
            </w:pPr>
            <w:r>
              <w:t>100完成及时率</w:t>
            </w:r>
          </w:p>
        </w:tc>
        <w:tc>
          <w:tcPr>
            <w:tcW w:w="1276" w:type="dxa"/>
            <w:vAlign w:val="center"/>
          </w:tcPr>
          <w:p>
            <w:pPr>
              <w:pStyle w:val="15"/>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人员总成本</w:t>
            </w:r>
          </w:p>
        </w:tc>
        <w:tc>
          <w:tcPr>
            <w:tcW w:w="5386" w:type="dxa"/>
            <w:vAlign w:val="center"/>
          </w:tcPr>
          <w:p>
            <w:pPr>
              <w:pStyle w:val="15"/>
            </w:pPr>
            <w:r>
              <w:t>人员工资等总成本</w:t>
            </w:r>
          </w:p>
        </w:tc>
        <w:tc>
          <w:tcPr>
            <w:tcW w:w="2268" w:type="dxa"/>
            <w:vAlign w:val="center"/>
          </w:tcPr>
          <w:p>
            <w:pPr>
              <w:pStyle w:val="15"/>
            </w:pPr>
            <w:r>
              <w:t>≤1404.53</w:t>
            </w:r>
          </w:p>
        </w:tc>
        <w:tc>
          <w:tcPr>
            <w:tcW w:w="1276"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管理综合执法局正常运转</w:t>
            </w:r>
          </w:p>
        </w:tc>
        <w:tc>
          <w:tcPr>
            <w:tcW w:w="5386" w:type="dxa"/>
            <w:vAlign w:val="center"/>
          </w:tcPr>
          <w:p>
            <w:pPr>
              <w:pStyle w:val="15"/>
            </w:pPr>
            <w:r>
              <w:t>保障管理综合执法局正常运转、发挥执法监督职能</w:t>
            </w:r>
          </w:p>
        </w:tc>
        <w:tc>
          <w:tcPr>
            <w:tcW w:w="2268" w:type="dxa"/>
            <w:vAlign w:val="center"/>
          </w:tcPr>
          <w:p>
            <w:pPr>
              <w:pStyle w:val="15"/>
            </w:pPr>
            <w:r>
              <w:t>正常运转</w:t>
            </w:r>
          </w:p>
        </w:tc>
        <w:tc>
          <w:tcPr>
            <w:tcW w:w="1276" w:type="dxa"/>
            <w:vAlign w:val="center"/>
          </w:tcPr>
          <w:p>
            <w:pPr>
              <w:pStyle w:val="15"/>
            </w:pPr>
            <w:r>
              <w:t>工作计划、部门职责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发挥长期执法监督效果</w:t>
            </w:r>
          </w:p>
        </w:tc>
        <w:tc>
          <w:tcPr>
            <w:tcW w:w="5386" w:type="dxa"/>
            <w:vAlign w:val="center"/>
          </w:tcPr>
          <w:p>
            <w:pPr>
              <w:pStyle w:val="15"/>
            </w:pPr>
            <w:r>
              <w:t>发挥并纠正城市管理种的问题，提高城市管理能力，创建文明城市</w:t>
            </w:r>
          </w:p>
        </w:tc>
        <w:tc>
          <w:tcPr>
            <w:tcW w:w="2268" w:type="dxa"/>
            <w:vAlign w:val="center"/>
          </w:tcPr>
          <w:p>
            <w:pPr>
              <w:pStyle w:val="15"/>
            </w:pPr>
            <w:r>
              <w:t>长期执法监督</w:t>
            </w:r>
          </w:p>
        </w:tc>
        <w:tc>
          <w:tcPr>
            <w:tcW w:w="1276" w:type="dxa"/>
            <w:vAlign w:val="center"/>
          </w:tcPr>
          <w:p>
            <w:pPr>
              <w:pStyle w:val="15"/>
            </w:pPr>
            <w:r>
              <w:t>工作计划、部门职责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工作人员满意度</w:t>
            </w:r>
          </w:p>
        </w:tc>
        <w:tc>
          <w:tcPr>
            <w:tcW w:w="5386" w:type="dxa"/>
            <w:vAlign w:val="center"/>
          </w:tcPr>
          <w:p>
            <w:pPr>
              <w:pStyle w:val="15"/>
            </w:pPr>
            <w:r>
              <w:t>工作人员满意度</w:t>
            </w:r>
          </w:p>
        </w:tc>
        <w:tc>
          <w:tcPr>
            <w:tcW w:w="2268" w:type="dxa"/>
            <w:vAlign w:val="center"/>
          </w:tcPr>
          <w:p>
            <w:pPr>
              <w:pStyle w:val="15"/>
            </w:pPr>
            <w:r>
              <w:t>≥95</w:t>
            </w:r>
          </w:p>
        </w:tc>
        <w:tc>
          <w:tcPr>
            <w:tcW w:w="1276" w:type="dxa"/>
            <w:vAlign w:val="center"/>
          </w:tcPr>
          <w:p>
            <w:pPr>
              <w:pStyle w:val="15"/>
            </w:pPr>
            <w:r>
              <w:t>工作职责</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13011126P000004105860</w:t>
            </w:r>
          </w:p>
        </w:tc>
        <w:tc>
          <w:tcPr>
            <w:tcW w:w="2835" w:type="dxa"/>
            <w:vAlign w:val="center"/>
          </w:tcPr>
          <w:p>
            <w:pPr>
              <w:pStyle w:val="13"/>
            </w:pPr>
            <w:r>
              <w:t>项目名称</w:t>
            </w:r>
          </w:p>
        </w:tc>
        <w:tc>
          <w:tcPr>
            <w:tcW w:w="6095" w:type="dxa"/>
            <w:gridSpan w:val="3"/>
            <w:vAlign w:val="center"/>
          </w:tcPr>
          <w:p>
            <w:pPr>
              <w:pStyle w:val="15"/>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1336.14</w:t>
            </w:r>
          </w:p>
        </w:tc>
        <w:tc>
          <w:tcPr>
            <w:tcW w:w="2835" w:type="dxa"/>
            <w:vAlign w:val="center"/>
          </w:tcPr>
          <w:p>
            <w:pPr>
              <w:pStyle w:val="13"/>
            </w:pPr>
            <w:r>
              <w:t>其中：财政    资金</w:t>
            </w:r>
          </w:p>
        </w:tc>
        <w:tc>
          <w:tcPr>
            <w:tcW w:w="2551" w:type="dxa"/>
            <w:vAlign w:val="center"/>
          </w:tcPr>
          <w:p>
            <w:pPr>
              <w:pStyle w:val="15"/>
            </w:pPr>
            <w:r>
              <w:t>1336.14</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城市管理局劳务派遣人员经费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339.32</w:t>
            </w:r>
          </w:p>
        </w:tc>
        <w:tc>
          <w:tcPr>
            <w:tcW w:w="2835" w:type="dxa"/>
            <w:vAlign w:val="center"/>
          </w:tcPr>
          <w:p>
            <w:pPr>
              <w:pStyle w:val="16"/>
            </w:pPr>
            <w:r>
              <w:t>678.63</w:t>
            </w:r>
          </w:p>
        </w:tc>
        <w:tc>
          <w:tcPr>
            <w:tcW w:w="2551" w:type="dxa"/>
            <w:vAlign w:val="center"/>
          </w:tcPr>
          <w:p>
            <w:pPr>
              <w:pStyle w:val="16"/>
            </w:pPr>
            <w:r>
              <w:t>1017.95</w:t>
            </w:r>
          </w:p>
        </w:tc>
        <w:tc>
          <w:tcPr>
            <w:tcW w:w="3544" w:type="dxa"/>
            <w:gridSpan w:val="2"/>
            <w:vAlign w:val="center"/>
          </w:tcPr>
          <w:p>
            <w:pPr>
              <w:pStyle w:val="16"/>
            </w:pPr>
            <w:r>
              <w:t>1357.26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我单位现有2015-2016年上岗劳动聘用人员39名,2017-2018年10月份上岗劳动聘用人员79名，2019年11月份上岗劳动聘用人员38名，2021年3月份上岗劳动聘用人员5名，2021年6月份上岗劳动聘用人员23人，2021年九月份上岗劳动聘用人员23人，2021年十一月份上岗劳动聘用人员3人，2022年上岗7月份上岗21人共计231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保障人员数量</w:t>
            </w:r>
          </w:p>
        </w:tc>
        <w:tc>
          <w:tcPr>
            <w:tcW w:w="5386" w:type="dxa"/>
            <w:vAlign w:val="center"/>
          </w:tcPr>
          <w:p>
            <w:pPr>
              <w:pStyle w:val="15"/>
            </w:pPr>
            <w:r>
              <w:t>保障聘用人员工资、奖、保险等费用</w:t>
            </w:r>
          </w:p>
        </w:tc>
        <w:tc>
          <w:tcPr>
            <w:tcW w:w="2268" w:type="dxa"/>
            <w:vAlign w:val="center"/>
          </w:tcPr>
          <w:p>
            <w:pPr>
              <w:pStyle w:val="15"/>
            </w:pPr>
            <w:r>
              <w:t>根据河北省人力资源和社会保障厅发布《关于调整最低工资标准的通知》</w:t>
            </w:r>
          </w:p>
        </w:tc>
        <w:tc>
          <w:tcPr>
            <w:tcW w:w="1276" w:type="dxa"/>
            <w:vAlign w:val="center"/>
          </w:tcPr>
          <w:p>
            <w:pPr>
              <w:pStyle w:val="15"/>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足额保障率</w:t>
            </w:r>
          </w:p>
        </w:tc>
        <w:tc>
          <w:tcPr>
            <w:tcW w:w="5386" w:type="dxa"/>
            <w:vAlign w:val="center"/>
          </w:tcPr>
          <w:p>
            <w:pPr>
              <w:pStyle w:val="15"/>
            </w:pPr>
            <w:r>
              <w:t>足额保障聘用人员工资等费用</w:t>
            </w:r>
          </w:p>
        </w:tc>
        <w:tc>
          <w:tcPr>
            <w:tcW w:w="2268" w:type="dxa"/>
            <w:vAlign w:val="center"/>
          </w:tcPr>
          <w:p>
            <w:pPr>
              <w:pStyle w:val="15"/>
            </w:pPr>
            <w:r>
              <w:t>根据河北省人力资源和社会保障厅发布《关于调整最低工资标准的通知》</w:t>
            </w:r>
          </w:p>
        </w:tc>
        <w:tc>
          <w:tcPr>
            <w:tcW w:w="1276" w:type="dxa"/>
            <w:vAlign w:val="center"/>
          </w:tcPr>
          <w:p>
            <w:pPr>
              <w:pStyle w:val="15"/>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发放及时率</w:t>
            </w:r>
          </w:p>
        </w:tc>
        <w:tc>
          <w:tcPr>
            <w:tcW w:w="5386" w:type="dxa"/>
            <w:vAlign w:val="center"/>
          </w:tcPr>
          <w:p>
            <w:pPr>
              <w:pStyle w:val="15"/>
            </w:pPr>
            <w:r>
              <w:t>发放及时率</w:t>
            </w:r>
          </w:p>
        </w:tc>
        <w:tc>
          <w:tcPr>
            <w:tcW w:w="2268" w:type="dxa"/>
            <w:vAlign w:val="center"/>
          </w:tcPr>
          <w:p>
            <w:pPr>
              <w:pStyle w:val="15"/>
            </w:pPr>
            <w:r>
              <w:t>根据河北省人力资源和社会保障厅发布《关于调整最低工资标准的通知》</w:t>
            </w:r>
          </w:p>
        </w:tc>
        <w:tc>
          <w:tcPr>
            <w:tcW w:w="1276" w:type="dxa"/>
            <w:vAlign w:val="center"/>
          </w:tcPr>
          <w:p>
            <w:pPr>
              <w:pStyle w:val="15"/>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人员总成本</w:t>
            </w:r>
          </w:p>
        </w:tc>
        <w:tc>
          <w:tcPr>
            <w:tcW w:w="5386" w:type="dxa"/>
            <w:vAlign w:val="center"/>
          </w:tcPr>
          <w:p>
            <w:pPr>
              <w:pStyle w:val="15"/>
            </w:pPr>
            <w:r>
              <w:t>人员工资等总成本</w:t>
            </w:r>
          </w:p>
        </w:tc>
        <w:tc>
          <w:tcPr>
            <w:tcW w:w="2268" w:type="dxa"/>
            <w:vAlign w:val="center"/>
          </w:tcPr>
          <w:p>
            <w:pPr>
              <w:pStyle w:val="15"/>
            </w:pPr>
            <w:r>
              <w:t>根据河北省人力资源和社会保障厅发布《关于调整最低工资标准的通知》</w:t>
            </w:r>
          </w:p>
        </w:tc>
        <w:tc>
          <w:tcPr>
            <w:tcW w:w="1276" w:type="dxa"/>
            <w:vAlign w:val="center"/>
          </w:tcPr>
          <w:p>
            <w:pPr>
              <w:pStyle w:val="15"/>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管理综合执法局正常运转</w:t>
            </w:r>
          </w:p>
        </w:tc>
        <w:tc>
          <w:tcPr>
            <w:tcW w:w="5386" w:type="dxa"/>
            <w:vAlign w:val="center"/>
          </w:tcPr>
          <w:p>
            <w:pPr>
              <w:pStyle w:val="15"/>
            </w:pPr>
            <w:r>
              <w:t>保障管理综合执法局正常运转、发挥执法监督职能</w:t>
            </w:r>
          </w:p>
        </w:tc>
        <w:tc>
          <w:tcPr>
            <w:tcW w:w="2268" w:type="dxa"/>
            <w:vAlign w:val="center"/>
          </w:tcPr>
          <w:p>
            <w:pPr>
              <w:pStyle w:val="15"/>
            </w:pPr>
            <w:r>
              <w:t>根据河北省人力资源和社会保障厅发布《关于调整最低工资标准的通知》</w:t>
            </w:r>
          </w:p>
        </w:tc>
        <w:tc>
          <w:tcPr>
            <w:tcW w:w="1276" w:type="dxa"/>
            <w:vAlign w:val="center"/>
          </w:tcPr>
          <w:p>
            <w:pPr>
              <w:pStyle w:val="15"/>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发挥长期执法监督效果</w:t>
            </w:r>
          </w:p>
        </w:tc>
        <w:tc>
          <w:tcPr>
            <w:tcW w:w="5386" w:type="dxa"/>
            <w:vAlign w:val="center"/>
          </w:tcPr>
          <w:p>
            <w:pPr>
              <w:pStyle w:val="15"/>
            </w:pPr>
            <w:r>
              <w:t>发挥并纠正城市管理种的问题，提高城市管理能力，创建文明城市</w:t>
            </w:r>
          </w:p>
        </w:tc>
        <w:tc>
          <w:tcPr>
            <w:tcW w:w="2268" w:type="dxa"/>
            <w:vAlign w:val="center"/>
          </w:tcPr>
          <w:p>
            <w:pPr>
              <w:pStyle w:val="15"/>
            </w:pPr>
            <w:r>
              <w:t>根据河北省人力资源和社会保障厅发布《关于调整最低工资标准的通知》</w:t>
            </w:r>
          </w:p>
        </w:tc>
        <w:tc>
          <w:tcPr>
            <w:tcW w:w="1276" w:type="dxa"/>
            <w:vAlign w:val="center"/>
          </w:tcPr>
          <w:p>
            <w:pPr>
              <w:pStyle w:val="15"/>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管理综合执法局正常运转</w:t>
            </w:r>
          </w:p>
        </w:tc>
        <w:tc>
          <w:tcPr>
            <w:tcW w:w="5386" w:type="dxa"/>
            <w:vAlign w:val="center"/>
          </w:tcPr>
          <w:p>
            <w:pPr>
              <w:pStyle w:val="15"/>
            </w:pPr>
            <w:r>
              <w:t>保障管理综合执法局正常运转、发挥执法监督职能</w:t>
            </w:r>
          </w:p>
        </w:tc>
        <w:tc>
          <w:tcPr>
            <w:tcW w:w="2268" w:type="dxa"/>
            <w:vAlign w:val="center"/>
          </w:tcPr>
          <w:p>
            <w:pPr>
              <w:pStyle w:val="15"/>
            </w:pPr>
            <w:r>
              <w:t>根据河北省人力资源和社会保障厅发布《关于调整最低工资标准的通知》</w:t>
            </w:r>
          </w:p>
        </w:tc>
        <w:tc>
          <w:tcPr>
            <w:tcW w:w="1276" w:type="dxa"/>
            <w:vAlign w:val="center"/>
          </w:tcPr>
          <w:p>
            <w:pPr>
              <w:pStyle w:val="15"/>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发挥长期执法监督效果</w:t>
            </w:r>
          </w:p>
        </w:tc>
        <w:tc>
          <w:tcPr>
            <w:tcW w:w="5386" w:type="dxa"/>
            <w:vAlign w:val="center"/>
          </w:tcPr>
          <w:p>
            <w:pPr>
              <w:pStyle w:val="15"/>
            </w:pPr>
            <w:r>
              <w:t>发挥并纠正城市管理种的问题，提高城市管理能力，创建文明城市</w:t>
            </w:r>
          </w:p>
        </w:tc>
        <w:tc>
          <w:tcPr>
            <w:tcW w:w="2268" w:type="dxa"/>
            <w:vAlign w:val="center"/>
          </w:tcPr>
          <w:p>
            <w:pPr>
              <w:pStyle w:val="15"/>
            </w:pPr>
            <w:r>
              <w:t>根据河北省人力资源和社会保障厅发布《关于调整最低工资标准的通知》</w:t>
            </w:r>
          </w:p>
        </w:tc>
        <w:tc>
          <w:tcPr>
            <w:tcW w:w="1276" w:type="dxa"/>
            <w:vAlign w:val="center"/>
          </w:tcPr>
          <w:p>
            <w:pPr>
              <w:pStyle w:val="15"/>
            </w:pPr>
            <w:r>
              <w:t>根据河北省人力资源和社会保障厅发布《关于调整最低工资标准的通知》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工作人员满意度</w:t>
            </w:r>
          </w:p>
        </w:tc>
        <w:tc>
          <w:tcPr>
            <w:tcW w:w="5386" w:type="dxa"/>
            <w:vAlign w:val="center"/>
          </w:tcPr>
          <w:p>
            <w:pPr>
              <w:pStyle w:val="15"/>
            </w:pPr>
            <w:r>
              <w:t>工作人员满意度</w:t>
            </w:r>
          </w:p>
        </w:tc>
        <w:tc>
          <w:tcPr>
            <w:tcW w:w="2268" w:type="dxa"/>
            <w:vAlign w:val="center"/>
          </w:tcPr>
          <w:p>
            <w:pPr>
              <w:pStyle w:val="15"/>
            </w:pPr>
            <w:r>
              <w:t>根据河北省人力资源和社会保障厅发布《关于调整最低工资标准的通知》</w:t>
            </w:r>
          </w:p>
        </w:tc>
        <w:tc>
          <w:tcPr>
            <w:tcW w:w="1276" w:type="dxa"/>
            <w:vAlign w:val="center"/>
          </w:tcPr>
          <w:p>
            <w:pPr>
              <w:pStyle w:val="15"/>
            </w:pPr>
            <w:r>
              <w:t>根据河北省人力资源和社会保障厅发布《关于调整最低工资标准的通知》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13011126P000004105931</w:t>
            </w:r>
          </w:p>
        </w:tc>
        <w:tc>
          <w:tcPr>
            <w:tcW w:w="2835" w:type="dxa"/>
            <w:vAlign w:val="center"/>
          </w:tcPr>
          <w:p>
            <w:pPr>
              <w:pStyle w:val="13"/>
            </w:pPr>
            <w:r>
              <w:t>项目名称</w:t>
            </w:r>
          </w:p>
        </w:tc>
        <w:tc>
          <w:tcPr>
            <w:tcW w:w="6095" w:type="dxa"/>
            <w:gridSpan w:val="3"/>
            <w:vAlign w:val="center"/>
          </w:tcPr>
          <w:p>
            <w:pPr>
              <w:pStyle w:val="15"/>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0.22</w:t>
            </w:r>
          </w:p>
        </w:tc>
        <w:tc>
          <w:tcPr>
            <w:tcW w:w="2835" w:type="dxa"/>
            <w:vAlign w:val="center"/>
          </w:tcPr>
          <w:p>
            <w:pPr>
              <w:pStyle w:val="13"/>
            </w:pPr>
            <w:r>
              <w:t>其中：财政    资金</w:t>
            </w:r>
          </w:p>
        </w:tc>
        <w:tc>
          <w:tcPr>
            <w:tcW w:w="2551" w:type="dxa"/>
            <w:vAlign w:val="center"/>
          </w:tcPr>
          <w:p>
            <w:pPr>
              <w:pStyle w:val="15"/>
            </w:pPr>
            <w:r>
              <w:t>0.22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0.05</w:t>
            </w:r>
          </w:p>
        </w:tc>
        <w:tc>
          <w:tcPr>
            <w:tcW w:w="2835" w:type="dxa"/>
            <w:vAlign w:val="center"/>
          </w:tcPr>
          <w:p>
            <w:pPr>
              <w:pStyle w:val="16"/>
            </w:pPr>
            <w:r>
              <w:t>0.11</w:t>
            </w:r>
          </w:p>
        </w:tc>
        <w:tc>
          <w:tcPr>
            <w:tcW w:w="2551" w:type="dxa"/>
            <w:vAlign w:val="center"/>
          </w:tcPr>
          <w:p>
            <w:pPr>
              <w:pStyle w:val="16"/>
            </w:pPr>
            <w:r>
              <w:t>0.16</w:t>
            </w:r>
          </w:p>
        </w:tc>
        <w:tc>
          <w:tcPr>
            <w:tcW w:w="3544" w:type="dxa"/>
            <w:gridSpan w:val="2"/>
            <w:vAlign w:val="center"/>
          </w:tcPr>
          <w:p>
            <w:pPr>
              <w:pStyle w:val="16"/>
            </w:pPr>
            <w:r>
              <w:t>0.22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1.离退休人员统筹外工资待遇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保障人员数量</w:t>
            </w:r>
          </w:p>
        </w:tc>
        <w:tc>
          <w:tcPr>
            <w:tcW w:w="5386" w:type="dxa"/>
            <w:vAlign w:val="center"/>
          </w:tcPr>
          <w:p>
            <w:pPr>
              <w:pStyle w:val="15"/>
            </w:pPr>
            <w:r>
              <w:t>保障退休人员统筹外工资</w:t>
            </w:r>
          </w:p>
        </w:tc>
        <w:tc>
          <w:tcPr>
            <w:tcW w:w="2268" w:type="dxa"/>
            <w:vAlign w:val="center"/>
          </w:tcPr>
          <w:p>
            <w:pPr>
              <w:pStyle w:val="15"/>
            </w:pPr>
            <w:r>
              <w:t>根据测算</w:t>
            </w:r>
          </w:p>
        </w:tc>
        <w:tc>
          <w:tcPr>
            <w:tcW w:w="1276" w:type="dxa"/>
            <w:vAlign w:val="center"/>
          </w:tcPr>
          <w:p>
            <w:pPr>
              <w:pStyle w:val="15"/>
            </w:pPr>
            <w:r>
              <w:t>根据测算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足额保障率</w:t>
            </w:r>
          </w:p>
        </w:tc>
        <w:tc>
          <w:tcPr>
            <w:tcW w:w="5386" w:type="dxa"/>
            <w:vAlign w:val="center"/>
          </w:tcPr>
          <w:p>
            <w:pPr>
              <w:pStyle w:val="15"/>
            </w:pPr>
            <w:r>
              <w:t>保障退休人员统筹外工资</w:t>
            </w:r>
          </w:p>
        </w:tc>
        <w:tc>
          <w:tcPr>
            <w:tcW w:w="2268" w:type="dxa"/>
            <w:vAlign w:val="center"/>
          </w:tcPr>
          <w:p>
            <w:pPr>
              <w:pStyle w:val="15"/>
            </w:pPr>
            <w:r>
              <w:t>根据测算</w:t>
            </w:r>
          </w:p>
        </w:tc>
        <w:tc>
          <w:tcPr>
            <w:tcW w:w="1276" w:type="dxa"/>
            <w:vAlign w:val="center"/>
          </w:tcPr>
          <w:p>
            <w:pPr>
              <w:pStyle w:val="15"/>
            </w:pPr>
            <w:r>
              <w:t>根据测算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发放及时率</w:t>
            </w:r>
          </w:p>
        </w:tc>
        <w:tc>
          <w:tcPr>
            <w:tcW w:w="5386" w:type="dxa"/>
            <w:vAlign w:val="center"/>
          </w:tcPr>
          <w:p>
            <w:pPr>
              <w:pStyle w:val="15"/>
            </w:pPr>
            <w:r>
              <w:t>发放及时率</w:t>
            </w:r>
          </w:p>
        </w:tc>
        <w:tc>
          <w:tcPr>
            <w:tcW w:w="2268" w:type="dxa"/>
            <w:vAlign w:val="center"/>
          </w:tcPr>
          <w:p>
            <w:pPr>
              <w:pStyle w:val="15"/>
            </w:pPr>
            <w:r>
              <w:t>根据测算</w:t>
            </w:r>
          </w:p>
        </w:tc>
        <w:tc>
          <w:tcPr>
            <w:tcW w:w="1276" w:type="dxa"/>
            <w:vAlign w:val="center"/>
          </w:tcPr>
          <w:p>
            <w:pPr>
              <w:pStyle w:val="15"/>
            </w:pPr>
            <w:r>
              <w:t>根据测算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人员总成本</w:t>
            </w:r>
          </w:p>
        </w:tc>
        <w:tc>
          <w:tcPr>
            <w:tcW w:w="5386" w:type="dxa"/>
            <w:vAlign w:val="center"/>
          </w:tcPr>
          <w:p>
            <w:pPr>
              <w:pStyle w:val="15"/>
            </w:pPr>
            <w:r>
              <w:t>人员工资等总成本</w:t>
            </w:r>
          </w:p>
        </w:tc>
        <w:tc>
          <w:tcPr>
            <w:tcW w:w="2268" w:type="dxa"/>
            <w:vAlign w:val="center"/>
          </w:tcPr>
          <w:p>
            <w:pPr>
              <w:pStyle w:val="15"/>
            </w:pPr>
            <w:r>
              <w:t>预算批复</w:t>
            </w:r>
          </w:p>
        </w:tc>
        <w:tc>
          <w:tcPr>
            <w:tcW w:w="1276"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保障退休人员待遇</w:t>
            </w:r>
          </w:p>
        </w:tc>
        <w:tc>
          <w:tcPr>
            <w:tcW w:w="5386" w:type="dxa"/>
            <w:vAlign w:val="center"/>
          </w:tcPr>
          <w:p>
            <w:pPr>
              <w:pStyle w:val="15"/>
            </w:pPr>
            <w:r>
              <w:t>保障退休人员待遇</w:t>
            </w:r>
          </w:p>
        </w:tc>
        <w:tc>
          <w:tcPr>
            <w:tcW w:w="2268" w:type="dxa"/>
            <w:vAlign w:val="center"/>
          </w:tcPr>
          <w:p>
            <w:pPr>
              <w:pStyle w:val="15"/>
            </w:pPr>
            <w:r>
              <w:t>保障退休人员待遇</w:t>
            </w:r>
          </w:p>
        </w:tc>
        <w:tc>
          <w:tcPr>
            <w:tcW w:w="1276" w:type="dxa"/>
            <w:vAlign w:val="center"/>
          </w:tcPr>
          <w:p>
            <w:pPr>
              <w:pStyle w:val="15"/>
            </w:pPr>
            <w:r>
              <w:t>保障退休人员待遇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保障退休人员待遇</w:t>
            </w:r>
          </w:p>
        </w:tc>
        <w:tc>
          <w:tcPr>
            <w:tcW w:w="5386" w:type="dxa"/>
            <w:vAlign w:val="center"/>
          </w:tcPr>
          <w:p>
            <w:pPr>
              <w:pStyle w:val="15"/>
            </w:pPr>
            <w:r>
              <w:t>保障退休人员待遇</w:t>
            </w:r>
          </w:p>
        </w:tc>
        <w:tc>
          <w:tcPr>
            <w:tcW w:w="2268" w:type="dxa"/>
            <w:vAlign w:val="center"/>
          </w:tcPr>
          <w:p>
            <w:pPr>
              <w:pStyle w:val="15"/>
            </w:pPr>
            <w:r>
              <w:t>保障退休人员待遇</w:t>
            </w:r>
          </w:p>
        </w:tc>
        <w:tc>
          <w:tcPr>
            <w:tcW w:w="1276" w:type="dxa"/>
            <w:vAlign w:val="center"/>
          </w:tcPr>
          <w:p>
            <w:pPr>
              <w:pStyle w:val="15"/>
            </w:pPr>
            <w:r>
              <w:t>保障退休人员待遇</w:t>
            </w:r>
          </w:p>
          <w:p>
            <w:pPr>
              <w:pStyle w:val="15"/>
            </w:pP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保障退休人员待遇</w:t>
            </w:r>
          </w:p>
        </w:tc>
        <w:tc>
          <w:tcPr>
            <w:tcW w:w="5386" w:type="dxa"/>
            <w:vAlign w:val="center"/>
          </w:tcPr>
          <w:p>
            <w:pPr>
              <w:pStyle w:val="15"/>
            </w:pPr>
            <w:r>
              <w:t>保障退休人员待遇</w:t>
            </w:r>
          </w:p>
        </w:tc>
        <w:tc>
          <w:tcPr>
            <w:tcW w:w="2268" w:type="dxa"/>
            <w:vAlign w:val="center"/>
          </w:tcPr>
          <w:p>
            <w:pPr>
              <w:pStyle w:val="15"/>
            </w:pPr>
            <w:r>
              <w:t>保障退休人员待遇</w:t>
            </w:r>
          </w:p>
        </w:tc>
        <w:tc>
          <w:tcPr>
            <w:tcW w:w="1276" w:type="dxa"/>
            <w:vAlign w:val="center"/>
          </w:tcPr>
          <w:p>
            <w:pPr>
              <w:pStyle w:val="15"/>
            </w:pPr>
            <w:r>
              <w:t>保障退休人员待遇</w:t>
            </w:r>
          </w:p>
          <w:p>
            <w:pPr>
              <w:pStyle w:val="15"/>
            </w:pP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保障退休人员待遇</w:t>
            </w:r>
          </w:p>
        </w:tc>
        <w:tc>
          <w:tcPr>
            <w:tcW w:w="5386" w:type="dxa"/>
            <w:vAlign w:val="center"/>
          </w:tcPr>
          <w:p>
            <w:pPr>
              <w:pStyle w:val="15"/>
            </w:pPr>
            <w:r>
              <w:t>保障退休人员待遇</w:t>
            </w:r>
          </w:p>
        </w:tc>
        <w:tc>
          <w:tcPr>
            <w:tcW w:w="2268" w:type="dxa"/>
            <w:vAlign w:val="center"/>
          </w:tcPr>
          <w:p>
            <w:pPr>
              <w:pStyle w:val="15"/>
            </w:pPr>
            <w:r>
              <w:t>保障退休人员待遇</w:t>
            </w:r>
          </w:p>
        </w:tc>
        <w:tc>
          <w:tcPr>
            <w:tcW w:w="1276" w:type="dxa"/>
            <w:vAlign w:val="center"/>
          </w:tcPr>
          <w:p>
            <w:pPr>
              <w:pStyle w:val="15"/>
            </w:pPr>
            <w:r>
              <w:t>保障退休人员待遇</w:t>
            </w:r>
          </w:p>
          <w:p>
            <w:pPr>
              <w:pStyle w:val="15"/>
            </w:pP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工作人员满意度</w:t>
            </w:r>
          </w:p>
        </w:tc>
        <w:tc>
          <w:tcPr>
            <w:tcW w:w="5386" w:type="dxa"/>
            <w:vAlign w:val="center"/>
          </w:tcPr>
          <w:p>
            <w:pPr>
              <w:pStyle w:val="15"/>
            </w:pPr>
            <w:r>
              <w:t>工作人员满意度</w:t>
            </w:r>
          </w:p>
        </w:tc>
        <w:tc>
          <w:tcPr>
            <w:tcW w:w="2268" w:type="dxa"/>
            <w:vAlign w:val="center"/>
          </w:tcPr>
          <w:p>
            <w:pPr>
              <w:pStyle w:val="15"/>
            </w:pPr>
            <w:r>
              <w:t>工作人员满意度</w:t>
            </w:r>
          </w:p>
        </w:tc>
        <w:tc>
          <w:tcPr>
            <w:tcW w:w="1276" w:type="dxa"/>
            <w:vAlign w:val="center"/>
          </w:tcPr>
          <w:p>
            <w:pPr>
              <w:pStyle w:val="15"/>
            </w:pPr>
            <w:r>
              <w:t>工作人员满意度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8、路灯电费绩效目标表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13011126P00000210012L</w:t>
            </w:r>
          </w:p>
        </w:tc>
        <w:tc>
          <w:tcPr>
            <w:tcW w:w="2835" w:type="dxa"/>
            <w:vAlign w:val="center"/>
          </w:tcPr>
          <w:p>
            <w:pPr>
              <w:pStyle w:val="13"/>
            </w:pPr>
            <w:r>
              <w:t>项目名称</w:t>
            </w:r>
          </w:p>
        </w:tc>
        <w:tc>
          <w:tcPr>
            <w:tcW w:w="6095" w:type="dxa"/>
            <w:gridSpan w:val="3"/>
            <w:vAlign w:val="center"/>
          </w:tcPr>
          <w:p>
            <w:pPr>
              <w:pStyle w:val="15"/>
            </w:pPr>
            <w:r>
              <w:t>路灯电费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w:t>
            </w:r>
          </w:p>
        </w:tc>
        <w:tc>
          <w:tcPr>
            <w:tcW w:w="2835" w:type="dxa"/>
            <w:vAlign w:val="center"/>
          </w:tcPr>
          <w:p>
            <w:pPr>
              <w:pStyle w:val="13"/>
            </w:pPr>
            <w:r>
              <w:t>其中：财政    资金</w:t>
            </w:r>
          </w:p>
        </w:tc>
        <w:tc>
          <w:tcPr>
            <w:tcW w:w="2551" w:type="dxa"/>
            <w:vAlign w:val="center"/>
          </w:tcPr>
          <w:p>
            <w:pPr>
              <w:pStyle w:val="15"/>
            </w:pPr>
            <w:r>
              <w:t>25.00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单位负责城区24条街道路灯、居民胡同照明共计3519杆、6402盏和亮化照明设施的维修维护工作，为使街道路灯和照明正常使用，并维修及时，保证亮化效果。</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0.25</w:t>
            </w:r>
          </w:p>
        </w:tc>
        <w:tc>
          <w:tcPr>
            <w:tcW w:w="2835" w:type="dxa"/>
            <w:vAlign w:val="center"/>
          </w:tcPr>
          <w:p>
            <w:pPr>
              <w:pStyle w:val="16"/>
            </w:pPr>
            <w:r>
              <w:t>0.50</w:t>
            </w:r>
          </w:p>
        </w:tc>
        <w:tc>
          <w:tcPr>
            <w:tcW w:w="2551" w:type="dxa"/>
            <w:vAlign w:val="center"/>
          </w:tcPr>
          <w:p>
            <w:pPr>
              <w:pStyle w:val="16"/>
            </w:pPr>
            <w:r>
              <w:t>0.75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1.单位负责城区24条街道路灯、居民胡同照明共计3519杆、6402盏和亮化照明设施的维修维护工作，为使街道路灯和照明正常使用，并维修及时，保证亮化效果。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路灯数量</w:t>
            </w:r>
          </w:p>
        </w:tc>
        <w:tc>
          <w:tcPr>
            <w:tcW w:w="5386" w:type="dxa"/>
            <w:vAlign w:val="center"/>
          </w:tcPr>
          <w:p>
            <w:pPr>
              <w:pStyle w:val="15"/>
            </w:pPr>
            <w:r>
              <w:t>8094盏</w:t>
            </w:r>
          </w:p>
        </w:tc>
        <w:tc>
          <w:tcPr>
            <w:tcW w:w="2268" w:type="dxa"/>
            <w:vAlign w:val="center"/>
          </w:tcPr>
          <w:p>
            <w:pPr>
              <w:pStyle w:val="15"/>
            </w:pPr>
            <w:r>
              <w:t>路灯管理办法</w:t>
            </w:r>
          </w:p>
        </w:tc>
        <w:tc>
          <w:tcPr>
            <w:tcW w:w="1276" w:type="dxa"/>
            <w:vAlign w:val="center"/>
          </w:tcPr>
          <w:p>
            <w:pPr>
              <w:pStyle w:val="15"/>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设施运转完好率</w:t>
            </w:r>
          </w:p>
        </w:tc>
        <w:tc>
          <w:tcPr>
            <w:tcW w:w="5386" w:type="dxa"/>
            <w:vAlign w:val="center"/>
          </w:tcPr>
          <w:p>
            <w:pPr>
              <w:pStyle w:val="15"/>
            </w:pPr>
            <w:r>
              <w:t>设施运转完好率</w:t>
            </w:r>
          </w:p>
        </w:tc>
        <w:tc>
          <w:tcPr>
            <w:tcW w:w="2268" w:type="dxa"/>
            <w:vAlign w:val="center"/>
          </w:tcPr>
          <w:p>
            <w:pPr>
              <w:pStyle w:val="15"/>
            </w:pPr>
            <w:r>
              <w:t>路灯管理办法</w:t>
            </w:r>
          </w:p>
        </w:tc>
        <w:tc>
          <w:tcPr>
            <w:tcW w:w="1276" w:type="dxa"/>
            <w:vAlign w:val="center"/>
          </w:tcPr>
          <w:p>
            <w:pPr>
              <w:pStyle w:val="15"/>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维修及时</w:t>
            </w:r>
          </w:p>
        </w:tc>
        <w:tc>
          <w:tcPr>
            <w:tcW w:w="5386" w:type="dxa"/>
            <w:vAlign w:val="center"/>
          </w:tcPr>
          <w:p>
            <w:pPr>
              <w:pStyle w:val="15"/>
            </w:pPr>
            <w:r>
              <w:t>及时</w:t>
            </w:r>
          </w:p>
        </w:tc>
        <w:tc>
          <w:tcPr>
            <w:tcW w:w="2268" w:type="dxa"/>
            <w:vAlign w:val="center"/>
          </w:tcPr>
          <w:p>
            <w:pPr>
              <w:pStyle w:val="15"/>
            </w:pPr>
            <w:r>
              <w:t>路灯管理办法</w:t>
            </w:r>
          </w:p>
        </w:tc>
        <w:tc>
          <w:tcPr>
            <w:tcW w:w="1276" w:type="dxa"/>
            <w:vAlign w:val="center"/>
          </w:tcPr>
          <w:p>
            <w:pPr>
              <w:pStyle w:val="15"/>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总成本控制</w:t>
            </w:r>
          </w:p>
        </w:tc>
        <w:tc>
          <w:tcPr>
            <w:tcW w:w="5386" w:type="dxa"/>
            <w:vAlign w:val="center"/>
          </w:tcPr>
          <w:p>
            <w:pPr>
              <w:pStyle w:val="15"/>
            </w:pPr>
            <w:r>
              <w:t>不超预算</w:t>
            </w:r>
          </w:p>
        </w:tc>
        <w:tc>
          <w:tcPr>
            <w:tcW w:w="2268" w:type="dxa"/>
            <w:vAlign w:val="center"/>
          </w:tcPr>
          <w:p>
            <w:pPr>
              <w:pStyle w:val="15"/>
            </w:pPr>
            <w:r>
              <w:t>路灯管理办法</w:t>
            </w:r>
          </w:p>
        </w:tc>
        <w:tc>
          <w:tcPr>
            <w:tcW w:w="1276"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提高居民出行安全度</w:t>
            </w:r>
          </w:p>
        </w:tc>
        <w:tc>
          <w:tcPr>
            <w:tcW w:w="5386" w:type="dxa"/>
            <w:vAlign w:val="center"/>
          </w:tcPr>
          <w:p>
            <w:pPr>
              <w:pStyle w:val="15"/>
            </w:pPr>
            <w:r>
              <w:t>为使街道路灯和照明正常使用</w:t>
            </w:r>
          </w:p>
        </w:tc>
        <w:tc>
          <w:tcPr>
            <w:tcW w:w="2268" w:type="dxa"/>
            <w:vAlign w:val="center"/>
          </w:tcPr>
          <w:p>
            <w:pPr>
              <w:pStyle w:val="15"/>
            </w:pPr>
            <w:r>
              <w:t>路灯管理办法</w:t>
            </w:r>
          </w:p>
        </w:tc>
        <w:tc>
          <w:tcPr>
            <w:tcW w:w="1276" w:type="dxa"/>
            <w:vAlign w:val="center"/>
          </w:tcPr>
          <w:p>
            <w:pPr>
              <w:pStyle w:val="15"/>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提高居民出行安全度</w:t>
            </w:r>
          </w:p>
        </w:tc>
        <w:tc>
          <w:tcPr>
            <w:tcW w:w="5386" w:type="dxa"/>
            <w:vAlign w:val="center"/>
          </w:tcPr>
          <w:p>
            <w:pPr>
              <w:pStyle w:val="15"/>
            </w:pPr>
            <w:r>
              <w:t>为使街道路灯和照明正常使用</w:t>
            </w:r>
          </w:p>
        </w:tc>
        <w:tc>
          <w:tcPr>
            <w:tcW w:w="2268" w:type="dxa"/>
            <w:vAlign w:val="center"/>
          </w:tcPr>
          <w:p>
            <w:pPr>
              <w:pStyle w:val="15"/>
            </w:pPr>
            <w:r>
              <w:t>路灯管理办法</w:t>
            </w:r>
          </w:p>
        </w:tc>
        <w:tc>
          <w:tcPr>
            <w:tcW w:w="1276" w:type="dxa"/>
            <w:vAlign w:val="center"/>
          </w:tcPr>
          <w:p>
            <w:pPr>
              <w:pStyle w:val="15"/>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提高居民出行安全度</w:t>
            </w:r>
          </w:p>
        </w:tc>
        <w:tc>
          <w:tcPr>
            <w:tcW w:w="5386" w:type="dxa"/>
            <w:vAlign w:val="center"/>
          </w:tcPr>
          <w:p>
            <w:pPr>
              <w:pStyle w:val="15"/>
            </w:pPr>
            <w:r>
              <w:t>为使街道路灯和照明正常使用</w:t>
            </w:r>
          </w:p>
        </w:tc>
        <w:tc>
          <w:tcPr>
            <w:tcW w:w="2268" w:type="dxa"/>
            <w:vAlign w:val="center"/>
          </w:tcPr>
          <w:p>
            <w:pPr>
              <w:pStyle w:val="15"/>
            </w:pPr>
            <w:r>
              <w:t>路灯管理办法</w:t>
            </w:r>
          </w:p>
        </w:tc>
        <w:tc>
          <w:tcPr>
            <w:tcW w:w="1276" w:type="dxa"/>
            <w:vAlign w:val="center"/>
          </w:tcPr>
          <w:p>
            <w:pPr>
              <w:pStyle w:val="15"/>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提高居民出行安全度</w:t>
            </w:r>
          </w:p>
        </w:tc>
        <w:tc>
          <w:tcPr>
            <w:tcW w:w="5386" w:type="dxa"/>
            <w:vAlign w:val="center"/>
          </w:tcPr>
          <w:p>
            <w:pPr>
              <w:pStyle w:val="15"/>
            </w:pPr>
            <w:r>
              <w:t>为使街道路灯和照明正常使用</w:t>
            </w:r>
          </w:p>
        </w:tc>
        <w:tc>
          <w:tcPr>
            <w:tcW w:w="2268" w:type="dxa"/>
            <w:vAlign w:val="center"/>
          </w:tcPr>
          <w:p>
            <w:pPr>
              <w:pStyle w:val="15"/>
            </w:pPr>
            <w:r>
              <w:t>路灯管理办法</w:t>
            </w:r>
          </w:p>
        </w:tc>
        <w:tc>
          <w:tcPr>
            <w:tcW w:w="1276" w:type="dxa"/>
            <w:vAlign w:val="center"/>
          </w:tcPr>
          <w:p>
            <w:pPr>
              <w:pStyle w:val="15"/>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服务群众满意度（%）</w:t>
            </w:r>
          </w:p>
        </w:tc>
        <w:tc>
          <w:tcPr>
            <w:tcW w:w="5386" w:type="dxa"/>
            <w:vAlign w:val="center"/>
          </w:tcPr>
          <w:p>
            <w:pPr>
              <w:pStyle w:val="15"/>
            </w:pPr>
            <w:r>
              <w:t>服务群众满意度（%）</w:t>
            </w:r>
          </w:p>
        </w:tc>
        <w:tc>
          <w:tcPr>
            <w:tcW w:w="2268" w:type="dxa"/>
            <w:vAlign w:val="center"/>
          </w:tcPr>
          <w:p>
            <w:pPr>
              <w:pStyle w:val="15"/>
            </w:pPr>
            <w:r>
              <w:t>路灯管理办法</w:t>
            </w:r>
          </w:p>
        </w:tc>
        <w:tc>
          <w:tcPr>
            <w:tcW w:w="1276" w:type="dxa"/>
            <w:vAlign w:val="center"/>
          </w:tcPr>
          <w:p>
            <w:pPr>
              <w:pStyle w:val="15"/>
            </w:pPr>
            <w:r>
              <w:t>路灯管理办法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9、路灯电费及维修费绩效目标表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13011126P00000410899J</w:t>
            </w:r>
          </w:p>
        </w:tc>
        <w:tc>
          <w:tcPr>
            <w:tcW w:w="2835" w:type="dxa"/>
            <w:vAlign w:val="center"/>
          </w:tcPr>
          <w:p>
            <w:pPr>
              <w:pStyle w:val="13"/>
            </w:pPr>
            <w:r>
              <w:t>项目名称</w:t>
            </w:r>
          </w:p>
        </w:tc>
        <w:tc>
          <w:tcPr>
            <w:tcW w:w="6095" w:type="dxa"/>
            <w:gridSpan w:val="3"/>
            <w:vAlign w:val="center"/>
          </w:tcPr>
          <w:p>
            <w:pPr>
              <w:pStyle w:val="15"/>
            </w:pPr>
            <w:r>
              <w:t>路灯电费及维修费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460.00</w:t>
            </w:r>
          </w:p>
        </w:tc>
        <w:tc>
          <w:tcPr>
            <w:tcW w:w="2835" w:type="dxa"/>
            <w:vAlign w:val="center"/>
          </w:tcPr>
          <w:p>
            <w:pPr>
              <w:pStyle w:val="13"/>
            </w:pPr>
            <w:r>
              <w:t>其中：财政    资金</w:t>
            </w:r>
          </w:p>
        </w:tc>
        <w:tc>
          <w:tcPr>
            <w:tcW w:w="2551" w:type="dxa"/>
            <w:vAlign w:val="center"/>
          </w:tcPr>
          <w:p>
            <w:pPr>
              <w:pStyle w:val="15"/>
            </w:pPr>
            <w:r>
              <w:t>460.00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单位负责城区24条街道路灯、居民胡同照明共计3519杆、6402盏和亮化照明设施的维修维护工作，为使街道路灯和照明正常使用，并维修及时，保证亮化效果。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115.00</w:t>
            </w:r>
          </w:p>
        </w:tc>
        <w:tc>
          <w:tcPr>
            <w:tcW w:w="2835" w:type="dxa"/>
            <w:vAlign w:val="center"/>
          </w:tcPr>
          <w:p>
            <w:pPr>
              <w:pStyle w:val="16"/>
            </w:pPr>
            <w:r>
              <w:t>230.00</w:t>
            </w:r>
          </w:p>
        </w:tc>
        <w:tc>
          <w:tcPr>
            <w:tcW w:w="2551" w:type="dxa"/>
            <w:vAlign w:val="center"/>
          </w:tcPr>
          <w:p>
            <w:pPr>
              <w:pStyle w:val="16"/>
            </w:pPr>
            <w:r>
              <w:t>345.00</w:t>
            </w:r>
          </w:p>
        </w:tc>
        <w:tc>
          <w:tcPr>
            <w:tcW w:w="3544" w:type="dxa"/>
            <w:gridSpan w:val="2"/>
            <w:vAlign w:val="center"/>
          </w:tcPr>
          <w:p>
            <w:pPr>
              <w:pStyle w:val="16"/>
            </w:pPr>
            <w:r>
              <w:t>460.00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1.单位负责城区24条街道路灯、居民胡同照明共计3519杆、6402盏和亮化照明设施的维修维护工作，为使街道路灯和照明正常使用，并维修及时，保证亮化效果。</w:t>
            </w:r>
            <w:r>
              <w:tab/>
            </w:r>
            <w:r>
              <w:tab/>
            </w:r>
            <w:r>
              <w:tab/>
            </w:r>
            <w:r>
              <w:tab/>
            </w:r>
            <w:r>
              <w:tab/>
            </w:r>
            <w:r>
              <w:tab/>
            </w:r>
          </w:p>
          <w:p>
            <w:pPr>
              <w:pStyle w:val="15"/>
            </w:pP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路灯数量</w:t>
            </w:r>
          </w:p>
        </w:tc>
        <w:tc>
          <w:tcPr>
            <w:tcW w:w="5386" w:type="dxa"/>
            <w:vAlign w:val="center"/>
          </w:tcPr>
          <w:p>
            <w:pPr>
              <w:pStyle w:val="15"/>
            </w:pPr>
            <w:r>
              <w:t>8094盏</w:t>
            </w:r>
          </w:p>
        </w:tc>
        <w:tc>
          <w:tcPr>
            <w:tcW w:w="2268" w:type="dxa"/>
            <w:vAlign w:val="center"/>
          </w:tcPr>
          <w:p>
            <w:pPr>
              <w:pStyle w:val="15"/>
            </w:pPr>
            <w:r>
              <w:t>路灯管理办法</w:t>
            </w:r>
          </w:p>
        </w:tc>
        <w:tc>
          <w:tcPr>
            <w:tcW w:w="1276" w:type="dxa"/>
            <w:vAlign w:val="center"/>
          </w:tcPr>
          <w:p>
            <w:pPr>
              <w:pStyle w:val="15"/>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设施运转完好率</w:t>
            </w:r>
          </w:p>
        </w:tc>
        <w:tc>
          <w:tcPr>
            <w:tcW w:w="5386" w:type="dxa"/>
            <w:vAlign w:val="center"/>
          </w:tcPr>
          <w:p>
            <w:pPr>
              <w:pStyle w:val="15"/>
            </w:pPr>
            <w:r>
              <w:t>设施运转完好率</w:t>
            </w:r>
          </w:p>
        </w:tc>
        <w:tc>
          <w:tcPr>
            <w:tcW w:w="2268" w:type="dxa"/>
            <w:vAlign w:val="center"/>
          </w:tcPr>
          <w:p>
            <w:pPr>
              <w:pStyle w:val="15"/>
            </w:pPr>
            <w:r>
              <w:t>路灯管理办法</w:t>
            </w:r>
          </w:p>
        </w:tc>
        <w:tc>
          <w:tcPr>
            <w:tcW w:w="1276" w:type="dxa"/>
            <w:vAlign w:val="center"/>
          </w:tcPr>
          <w:p>
            <w:pPr>
              <w:pStyle w:val="15"/>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维修及时</w:t>
            </w:r>
          </w:p>
        </w:tc>
        <w:tc>
          <w:tcPr>
            <w:tcW w:w="5386" w:type="dxa"/>
            <w:vAlign w:val="center"/>
          </w:tcPr>
          <w:p>
            <w:pPr>
              <w:pStyle w:val="15"/>
            </w:pPr>
            <w:r>
              <w:t>及时</w:t>
            </w:r>
          </w:p>
        </w:tc>
        <w:tc>
          <w:tcPr>
            <w:tcW w:w="2268" w:type="dxa"/>
            <w:vAlign w:val="center"/>
          </w:tcPr>
          <w:p>
            <w:pPr>
              <w:pStyle w:val="15"/>
            </w:pPr>
            <w:r>
              <w:t>路灯管理办法</w:t>
            </w:r>
          </w:p>
        </w:tc>
        <w:tc>
          <w:tcPr>
            <w:tcW w:w="1276" w:type="dxa"/>
            <w:vAlign w:val="center"/>
          </w:tcPr>
          <w:p>
            <w:pPr>
              <w:pStyle w:val="15"/>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总成本控制</w:t>
            </w:r>
          </w:p>
        </w:tc>
        <w:tc>
          <w:tcPr>
            <w:tcW w:w="5386" w:type="dxa"/>
            <w:vAlign w:val="center"/>
          </w:tcPr>
          <w:p>
            <w:pPr>
              <w:pStyle w:val="15"/>
            </w:pPr>
            <w:r>
              <w:t>不超预算</w:t>
            </w:r>
          </w:p>
        </w:tc>
        <w:tc>
          <w:tcPr>
            <w:tcW w:w="2268" w:type="dxa"/>
            <w:vAlign w:val="center"/>
          </w:tcPr>
          <w:p>
            <w:pPr>
              <w:pStyle w:val="15"/>
            </w:pPr>
            <w:r>
              <w:t>路灯管理办法</w:t>
            </w:r>
          </w:p>
        </w:tc>
        <w:tc>
          <w:tcPr>
            <w:tcW w:w="1276"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提高居民出行安全度</w:t>
            </w:r>
          </w:p>
        </w:tc>
        <w:tc>
          <w:tcPr>
            <w:tcW w:w="5386" w:type="dxa"/>
            <w:vAlign w:val="center"/>
          </w:tcPr>
          <w:p>
            <w:pPr>
              <w:pStyle w:val="15"/>
            </w:pPr>
            <w:r>
              <w:t>为使街道路灯和照明正常使用</w:t>
            </w:r>
          </w:p>
        </w:tc>
        <w:tc>
          <w:tcPr>
            <w:tcW w:w="2268" w:type="dxa"/>
            <w:vAlign w:val="center"/>
          </w:tcPr>
          <w:p>
            <w:pPr>
              <w:pStyle w:val="15"/>
            </w:pPr>
            <w:r>
              <w:t>路灯管理办法</w:t>
            </w:r>
          </w:p>
        </w:tc>
        <w:tc>
          <w:tcPr>
            <w:tcW w:w="1276" w:type="dxa"/>
            <w:vAlign w:val="center"/>
          </w:tcPr>
          <w:p>
            <w:pPr>
              <w:pStyle w:val="15"/>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提高居民出行安全度</w:t>
            </w:r>
          </w:p>
        </w:tc>
        <w:tc>
          <w:tcPr>
            <w:tcW w:w="5386" w:type="dxa"/>
            <w:vAlign w:val="center"/>
          </w:tcPr>
          <w:p>
            <w:pPr>
              <w:pStyle w:val="15"/>
            </w:pPr>
            <w:r>
              <w:t>为使街道路灯和照明正常使用</w:t>
            </w:r>
          </w:p>
        </w:tc>
        <w:tc>
          <w:tcPr>
            <w:tcW w:w="2268" w:type="dxa"/>
            <w:vAlign w:val="center"/>
          </w:tcPr>
          <w:p>
            <w:pPr>
              <w:pStyle w:val="15"/>
            </w:pPr>
            <w:r>
              <w:t>路灯管理办法</w:t>
            </w:r>
          </w:p>
        </w:tc>
        <w:tc>
          <w:tcPr>
            <w:tcW w:w="1276" w:type="dxa"/>
            <w:vAlign w:val="center"/>
          </w:tcPr>
          <w:p>
            <w:pPr>
              <w:pStyle w:val="15"/>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提高居民出行安全度</w:t>
            </w:r>
          </w:p>
        </w:tc>
        <w:tc>
          <w:tcPr>
            <w:tcW w:w="5386" w:type="dxa"/>
            <w:vAlign w:val="center"/>
          </w:tcPr>
          <w:p>
            <w:pPr>
              <w:pStyle w:val="15"/>
            </w:pPr>
            <w:r>
              <w:t>为使街道路灯和照明正常使用</w:t>
            </w:r>
          </w:p>
        </w:tc>
        <w:tc>
          <w:tcPr>
            <w:tcW w:w="2268" w:type="dxa"/>
            <w:vAlign w:val="center"/>
          </w:tcPr>
          <w:p>
            <w:pPr>
              <w:pStyle w:val="15"/>
            </w:pPr>
            <w:r>
              <w:t>路灯管理办法</w:t>
            </w:r>
          </w:p>
        </w:tc>
        <w:tc>
          <w:tcPr>
            <w:tcW w:w="1276" w:type="dxa"/>
            <w:vAlign w:val="center"/>
          </w:tcPr>
          <w:p>
            <w:pPr>
              <w:pStyle w:val="15"/>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提高居民出行安全度</w:t>
            </w:r>
          </w:p>
        </w:tc>
        <w:tc>
          <w:tcPr>
            <w:tcW w:w="5386" w:type="dxa"/>
            <w:vAlign w:val="center"/>
          </w:tcPr>
          <w:p>
            <w:pPr>
              <w:pStyle w:val="15"/>
            </w:pPr>
            <w:r>
              <w:t>为使街道路灯和照明正常使用</w:t>
            </w:r>
          </w:p>
        </w:tc>
        <w:tc>
          <w:tcPr>
            <w:tcW w:w="2268" w:type="dxa"/>
            <w:vAlign w:val="center"/>
          </w:tcPr>
          <w:p>
            <w:pPr>
              <w:pStyle w:val="15"/>
            </w:pPr>
            <w:r>
              <w:t>路灯管理办法</w:t>
            </w:r>
          </w:p>
        </w:tc>
        <w:tc>
          <w:tcPr>
            <w:tcW w:w="1276" w:type="dxa"/>
            <w:vAlign w:val="center"/>
          </w:tcPr>
          <w:p>
            <w:pPr>
              <w:pStyle w:val="15"/>
            </w:pPr>
            <w:r>
              <w:t>路灯管理办法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服务群众满意度（%）</w:t>
            </w:r>
          </w:p>
        </w:tc>
        <w:tc>
          <w:tcPr>
            <w:tcW w:w="5386" w:type="dxa"/>
            <w:vAlign w:val="center"/>
          </w:tcPr>
          <w:p>
            <w:pPr>
              <w:pStyle w:val="15"/>
            </w:pPr>
            <w:r>
              <w:t>服务群众满意度（%）</w:t>
            </w:r>
          </w:p>
        </w:tc>
        <w:tc>
          <w:tcPr>
            <w:tcW w:w="2268" w:type="dxa"/>
            <w:vAlign w:val="center"/>
          </w:tcPr>
          <w:p>
            <w:pPr>
              <w:pStyle w:val="15"/>
            </w:pPr>
            <w:r>
              <w:t>路灯管理办法</w:t>
            </w:r>
          </w:p>
        </w:tc>
        <w:tc>
          <w:tcPr>
            <w:tcW w:w="1276" w:type="dxa"/>
            <w:vAlign w:val="center"/>
          </w:tcPr>
          <w:p>
            <w:pPr>
              <w:pStyle w:val="15"/>
            </w:pPr>
            <w:r>
              <w:t>路灯管理办法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10、融雪剂费用绩效目标表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13011126P00000210240K</w:t>
            </w:r>
          </w:p>
        </w:tc>
        <w:tc>
          <w:tcPr>
            <w:tcW w:w="2835" w:type="dxa"/>
            <w:vAlign w:val="center"/>
          </w:tcPr>
          <w:p>
            <w:pPr>
              <w:pStyle w:val="13"/>
            </w:pPr>
            <w:r>
              <w:t>项目名称</w:t>
            </w:r>
          </w:p>
        </w:tc>
        <w:tc>
          <w:tcPr>
            <w:tcW w:w="6095" w:type="dxa"/>
            <w:gridSpan w:val="3"/>
            <w:vAlign w:val="center"/>
          </w:tcPr>
          <w:p>
            <w:pPr>
              <w:pStyle w:val="15"/>
            </w:pPr>
            <w:r>
              <w:t>融雪剂费用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融雪剂费用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w:t>
            </w:r>
          </w:p>
        </w:tc>
        <w:tc>
          <w:tcPr>
            <w:tcW w:w="2835" w:type="dxa"/>
            <w:vAlign w:val="center"/>
          </w:tcPr>
          <w:p>
            <w:pPr>
              <w:pStyle w:val="16"/>
            </w:pPr>
            <w:r>
              <w:t>5.00</w:t>
            </w:r>
          </w:p>
        </w:tc>
        <w:tc>
          <w:tcPr>
            <w:tcW w:w="2551" w:type="dxa"/>
            <w:vAlign w:val="center"/>
          </w:tcPr>
          <w:p>
            <w:pPr>
              <w:pStyle w:val="16"/>
            </w:pPr>
            <w:r>
              <w:t>7.50</w:t>
            </w:r>
          </w:p>
        </w:tc>
        <w:tc>
          <w:tcPr>
            <w:tcW w:w="3544" w:type="dxa"/>
            <w:gridSpan w:val="2"/>
            <w:vAlign w:val="center"/>
          </w:tcPr>
          <w:p>
            <w:pPr>
              <w:pStyle w:val="16"/>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为继续做好今年城区清雪工作，全力保障冬季城区道路安全畅通、市民出行便利以及城市环境整洁有序，根据往年清雪除冰工作经验和今年降雪形势预测以及结合当前我单位融雪剂储备实际情况，现有融雪剂35吨，现有储备无法满足实际需求，现申请购买融雪剂专项费用30万元。</w:t>
            </w:r>
            <w:r>
              <w:tab/>
            </w:r>
            <w:r>
              <w:tab/>
            </w:r>
            <w:r>
              <w:tab/>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执行公开率(%)</w:t>
            </w:r>
          </w:p>
        </w:tc>
        <w:tc>
          <w:tcPr>
            <w:tcW w:w="5386" w:type="dxa"/>
            <w:vAlign w:val="center"/>
          </w:tcPr>
          <w:p>
            <w:pPr>
              <w:pStyle w:val="15"/>
            </w:pPr>
            <w:r>
              <w:t>执行公开率(%)</w:t>
            </w:r>
          </w:p>
        </w:tc>
        <w:tc>
          <w:tcPr>
            <w:tcW w:w="2268" w:type="dxa"/>
            <w:vAlign w:val="center"/>
          </w:tcPr>
          <w:p>
            <w:pPr>
              <w:pStyle w:val="15"/>
            </w:pPr>
            <w:r>
              <w:t>执行公开率(%)</w:t>
            </w:r>
          </w:p>
        </w:tc>
        <w:tc>
          <w:tcPr>
            <w:tcW w:w="1276" w:type="dxa"/>
            <w:vAlign w:val="center"/>
          </w:tcPr>
          <w:p>
            <w:pPr>
              <w:pStyle w:val="15"/>
            </w:pPr>
            <w:r>
              <w:t>执行公开率(%)</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业务工作完成率（%）</w:t>
            </w:r>
          </w:p>
        </w:tc>
        <w:tc>
          <w:tcPr>
            <w:tcW w:w="5386" w:type="dxa"/>
            <w:vAlign w:val="center"/>
          </w:tcPr>
          <w:p>
            <w:pPr>
              <w:pStyle w:val="15"/>
            </w:pPr>
            <w:r>
              <w:t>业务工作完成率（%）</w:t>
            </w:r>
          </w:p>
        </w:tc>
        <w:tc>
          <w:tcPr>
            <w:tcW w:w="2268" w:type="dxa"/>
            <w:vAlign w:val="center"/>
          </w:tcPr>
          <w:p>
            <w:pPr>
              <w:pStyle w:val="15"/>
            </w:pPr>
            <w:r>
              <w:t>业务工作完成率（%）</w:t>
            </w:r>
          </w:p>
        </w:tc>
        <w:tc>
          <w:tcPr>
            <w:tcW w:w="1276" w:type="dxa"/>
            <w:vAlign w:val="center"/>
          </w:tcPr>
          <w:p>
            <w:pPr>
              <w:pStyle w:val="15"/>
            </w:pPr>
            <w:r>
              <w:t>业务工作完成率（%）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按时完成率</w:t>
            </w:r>
          </w:p>
        </w:tc>
        <w:tc>
          <w:tcPr>
            <w:tcW w:w="5386" w:type="dxa"/>
            <w:vAlign w:val="center"/>
          </w:tcPr>
          <w:p>
            <w:pPr>
              <w:pStyle w:val="15"/>
            </w:pPr>
            <w:r>
              <w:t>按时完成率</w:t>
            </w:r>
          </w:p>
        </w:tc>
        <w:tc>
          <w:tcPr>
            <w:tcW w:w="2268" w:type="dxa"/>
            <w:vAlign w:val="center"/>
          </w:tcPr>
          <w:p>
            <w:pPr>
              <w:pStyle w:val="15"/>
            </w:pPr>
            <w:r>
              <w:t>按时完成率</w:t>
            </w:r>
          </w:p>
        </w:tc>
        <w:tc>
          <w:tcPr>
            <w:tcW w:w="1276" w:type="dxa"/>
            <w:vAlign w:val="center"/>
          </w:tcPr>
          <w:p>
            <w:pPr>
              <w:pStyle w:val="15"/>
            </w:pPr>
            <w:r>
              <w:t>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项目总成本</w:t>
            </w:r>
          </w:p>
        </w:tc>
        <w:tc>
          <w:tcPr>
            <w:tcW w:w="5386" w:type="dxa"/>
            <w:vAlign w:val="center"/>
          </w:tcPr>
          <w:p>
            <w:pPr>
              <w:pStyle w:val="15"/>
            </w:pPr>
            <w:r>
              <w:t>项目总成本</w:t>
            </w:r>
          </w:p>
        </w:tc>
        <w:tc>
          <w:tcPr>
            <w:tcW w:w="2268" w:type="dxa"/>
            <w:vAlign w:val="center"/>
          </w:tcPr>
          <w:p>
            <w:pPr>
              <w:pStyle w:val="15"/>
            </w:pPr>
            <w:r>
              <w:t>项目总成本</w:t>
            </w:r>
          </w:p>
        </w:tc>
        <w:tc>
          <w:tcPr>
            <w:tcW w:w="1276" w:type="dxa"/>
            <w:vAlign w:val="center"/>
          </w:tcPr>
          <w:p>
            <w:pPr>
              <w:pStyle w:val="15"/>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环境改善</w:t>
            </w:r>
          </w:p>
        </w:tc>
        <w:tc>
          <w:tcPr>
            <w:tcW w:w="5386" w:type="dxa"/>
            <w:vAlign w:val="center"/>
          </w:tcPr>
          <w:p>
            <w:pPr>
              <w:pStyle w:val="15"/>
            </w:pPr>
            <w:r>
              <w:t>环境改善</w:t>
            </w:r>
          </w:p>
        </w:tc>
        <w:tc>
          <w:tcPr>
            <w:tcW w:w="2268" w:type="dxa"/>
            <w:vAlign w:val="center"/>
          </w:tcPr>
          <w:p>
            <w:pPr>
              <w:pStyle w:val="15"/>
            </w:pPr>
            <w:r>
              <w:t>环境改善</w:t>
            </w:r>
          </w:p>
        </w:tc>
        <w:tc>
          <w:tcPr>
            <w:tcW w:w="1276" w:type="dxa"/>
            <w:vAlign w:val="center"/>
          </w:tcPr>
          <w:p>
            <w:pPr>
              <w:pStyle w:val="15"/>
            </w:pPr>
            <w:r>
              <w:t>环境改善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工作完成率</w:t>
            </w:r>
          </w:p>
        </w:tc>
        <w:tc>
          <w:tcPr>
            <w:tcW w:w="5386" w:type="dxa"/>
            <w:vAlign w:val="center"/>
          </w:tcPr>
          <w:p>
            <w:pPr>
              <w:pStyle w:val="15"/>
            </w:pPr>
            <w:r>
              <w:t>工作完成率</w:t>
            </w:r>
          </w:p>
        </w:tc>
        <w:tc>
          <w:tcPr>
            <w:tcW w:w="2268" w:type="dxa"/>
            <w:vAlign w:val="center"/>
          </w:tcPr>
          <w:p>
            <w:pPr>
              <w:pStyle w:val="15"/>
            </w:pPr>
            <w:r>
              <w:t>工作完成率</w:t>
            </w:r>
          </w:p>
        </w:tc>
        <w:tc>
          <w:tcPr>
            <w:tcW w:w="1276" w:type="dxa"/>
            <w:vAlign w:val="center"/>
          </w:tcPr>
          <w:p>
            <w:pPr>
              <w:pStyle w:val="15"/>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改善生态环境质量</w:t>
            </w:r>
          </w:p>
        </w:tc>
        <w:tc>
          <w:tcPr>
            <w:tcW w:w="5386" w:type="dxa"/>
            <w:vAlign w:val="center"/>
          </w:tcPr>
          <w:p>
            <w:pPr>
              <w:pStyle w:val="15"/>
            </w:pPr>
            <w:r>
              <w:t>改善生态环境质量</w:t>
            </w:r>
          </w:p>
        </w:tc>
        <w:tc>
          <w:tcPr>
            <w:tcW w:w="2268" w:type="dxa"/>
            <w:vAlign w:val="center"/>
          </w:tcPr>
          <w:p>
            <w:pPr>
              <w:pStyle w:val="15"/>
            </w:pPr>
            <w:r>
              <w:t>改善生态环境质量</w:t>
            </w:r>
          </w:p>
        </w:tc>
        <w:tc>
          <w:tcPr>
            <w:tcW w:w="1276" w:type="dxa"/>
            <w:vAlign w:val="center"/>
          </w:tcPr>
          <w:p>
            <w:pPr>
              <w:pStyle w:val="15"/>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综合利用率</w:t>
            </w:r>
          </w:p>
        </w:tc>
        <w:tc>
          <w:tcPr>
            <w:tcW w:w="5386" w:type="dxa"/>
            <w:vAlign w:val="center"/>
          </w:tcPr>
          <w:p>
            <w:pPr>
              <w:pStyle w:val="15"/>
            </w:pPr>
            <w:r>
              <w:t>综合利用率</w:t>
            </w:r>
          </w:p>
        </w:tc>
        <w:tc>
          <w:tcPr>
            <w:tcW w:w="2268" w:type="dxa"/>
            <w:vAlign w:val="center"/>
          </w:tcPr>
          <w:p>
            <w:pPr>
              <w:pStyle w:val="15"/>
            </w:pPr>
            <w:r>
              <w:t>综合利用率</w:t>
            </w:r>
          </w:p>
        </w:tc>
        <w:tc>
          <w:tcPr>
            <w:tcW w:w="1276" w:type="dxa"/>
            <w:vAlign w:val="center"/>
          </w:tcPr>
          <w:p>
            <w:pPr>
              <w:pStyle w:val="15"/>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服务对象的满意度</w:t>
            </w:r>
          </w:p>
        </w:tc>
        <w:tc>
          <w:tcPr>
            <w:tcW w:w="5386" w:type="dxa"/>
            <w:vAlign w:val="center"/>
          </w:tcPr>
          <w:p>
            <w:pPr>
              <w:pStyle w:val="15"/>
            </w:pPr>
            <w:r>
              <w:t>服务对象的满意度</w:t>
            </w:r>
          </w:p>
        </w:tc>
        <w:tc>
          <w:tcPr>
            <w:tcW w:w="2268" w:type="dxa"/>
            <w:vAlign w:val="center"/>
          </w:tcPr>
          <w:p>
            <w:pPr>
              <w:pStyle w:val="15"/>
            </w:pPr>
            <w:r>
              <w:t>服务对象的满意度</w:t>
            </w:r>
          </w:p>
        </w:tc>
        <w:tc>
          <w:tcPr>
            <w:tcW w:w="1276" w:type="dxa"/>
            <w:vAlign w:val="center"/>
          </w:tcPr>
          <w:p>
            <w:pPr>
              <w:pStyle w:val="15"/>
            </w:pPr>
            <w:r>
              <w:t>服务对象的满意度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11、提前下达2025年市级农村垃圾治理工作奖补资金绩效目标表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13011125P000006100582</w:t>
            </w:r>
          </w:p>
        </w:tc>
        <w:tc>
          <w:tcPr>
            <w:tcW w:w="2835" w:type="dxa"/>
            <w:vAlign w:val="center"/>
          </w:tcPr>
          <w:p>
            <w:pPr>
              <w:pStyle w:val="13"/>
            </w:pPr>
            <w:r>
              <w:t>项目名称</w:t>
            </w:r>
          </w:p>
        </w:tc>
        <w:tc>
          <w:tcPr>
            <w:tcW w:w="6095" w:type="dxa"/>
            <w:gridSpan w:val="3"/>
            <w:vAlign w:val="center"/>
          </w:tcPr>
          <w:p>
            <w:pPr>
              <w:pStyle w:val="15"/>
            </w:pPr>
            <w:r>
              <w:t>提前下达2025年市级农村垃圾治理工作奖补资金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17.00</w:t>
            </w:r>
          </w:p>
        </w:tc>
        <w:tc>
          <w:tcPr>
            <w:tcW w:w="2835" w:type="dxa"/>
            <w:vAlign w:val="center"/>
          </w:tcPr>
          <w:p>
            <w:pPr>
              <w:pStyle w:val="13"/>
            </w:pPr>
            <w:r>
              <w:t>其中：财政    资金</w:t>
            </w:r>
          </w:p>
        </w:tc>
        <w:tc>
          <w:tcPr>
            <w:tcW w:w="2551" w:type="dxa"/>
            <w:vAlign w:val="center"/>
          </w:tcPr>
          <w:p>
            <w:pPr>
              <w:pStyle w:val="15"/>
            </w:pPr>
            <w:r>
              <w:t>17.00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农村垃圾治理奖补资金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1.农村垃圾治理奖补资金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垃圾处置范围</w:t>
            </w:r>
          </w:p>
        </w:tc>
        <w:tc>
          <w:tcPr>
            <w:tcW w:w="5386" w:type="dxa"/>
            <w:vAlign w:val="center"/>
          </w:tcPr>
          <w:p>
            <w:pPr>
              <w:pStyle w:val="15"/>
            </w:pPr>
            <w:r>
              <w:t>对农村148个村落进行无害化垃圾处理</w:t>
            </w:r>
          </w:p>
        </w:tc>
        <w:tc>
          <w:tcPr>
            <w:tcW w:w="2268" w:type="dxa"/>
            <w:vAlign w:val="center"/>
          </w:tcPr>
          <w:p>
            <w:pPr>
              <w:pStyle w:val="15"/>
            </w:pPr>
            <w:r>
              <w:t>148个村落</w:t>
            </w:r>
          </w:p>
        </w:tc>
        <w:tc>
          <w:tcPr>
            <w:tcW w:w="1276" w:type="dxa"/>
            <w:vAlign w:val="center"/>
          </w:tcPr>
          <w:p>
            <w:pPr>
              <w:pStyle w:val="15"/>
            </w:pPr>
            <w:r>
              <w:t>大气污染指标及垃圾焚烧管理原则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处置率</w:t>
            </w:r>
          </w:p>
        </w:tc>
        <w:tc>
          <w:tcPr>
            <w:tcW w:w="5386" w:type="dxa"/>
            <w:vAlign w:val="center"/>
          </w:tcPr>
          <w:p>
            <w:pPr>
              <w:pStyle w:val="15"/>
            </w:pPr>
            <w:r>
              <w:t>服务标准</w:t>
            </w:r>
          </w:p>
        </w:tc>
        <w:tc>
          <w:tcPr>
            <w:tcW w:w="2268" w:type="dxa"/>
            <w:vAlign w:val="center"/>
          </w:tcPr>
          <w:p>
            <w:pPr>
              <w:pStyle w:val="15"/>
            </w:pPr>
            <w:r>
              <w:t>100业务工作完成率（%）</w:t>
            </w:r>
          </w:p>
        </w:tc>
        <w:tc>
          <w:tcPr>
            <w:tcW w:w="1276" w:type="dxa"/>
            <w:vAlign w:val="center"/>
          </w:tcPr>
          <w:p>
            <w:pPr>
              <w:pStyle w:val="15"/>
            </w:pPr>
            <w:r>
              <w:t>大气污染指标及垃圾焚烧管理原则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垃圾处置及时率</w:t>
            </w:r>
          </w:p>
        </w:tc>
        <w:tc>
          <w:tcPr>
            <w:tcW w:w="5386" w:type="dxa"/>
            <w:vAlign w:val="center"/>
          </w:tcPr>
          <w:p>
            <w:pPr>
              <w:pStyle w:val="15"/>
            </w:pPr>
            <w:r>
              <w:t>按计划及时处理</w:t>
            </w:r>
          </w:p>
        </w:tc>
        <w:tc>
          <w:tcPr>
            <w:tcW w:w="2268" w:type="dxa"/>
            <w:vAlign w:val="center"/>
          </w:tcPr>
          <w:p>
            <w:pPr>
              <w:pStyle w:val="15"/>
            </w:pPr>
            <w:r>
              <w:t>每天处理</w:t>
            </w:r>
          </w:p>
        </w:tc>
        <w:tc>
          <w:tcPr>
            <w:tcW w:w="1276" w:type="dxa"/>
            <w:vAlign w:val="center"/>
          </w:tcPr>
          <w:p>
            <w:pPr>
              <w:pStyle w:val="15"/>
            </w:pPr>
            <w:r>
              <w:t>大气污染指标及垃圾焚烧管理原则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项目总成本</w:t>
            </w:r>
          </w:p>
        </w:tc>
        <w:tc>
          <w:tcPr>
            <w:tcW w:w="5386" w:type="dxa"/>
            <w:vAlign w:val="center"/>
          </w:tcPr>
          <w:p>
            <w:pPr>
              <w:pStyle w:val="15"/>
            </w:pPr>
            <w:r>
              <w:t>不超预算</w:t>
            </w:r>
          </w:p>
        </w:tc>
        <w:tc>
          <w:tcPr>
            <w:tcW w:w="2268" w:type="dxa"/>
            <w:vAlign w:val="center"/>
          </w:tcPr>
          <w:p>
            <w:pPr>
              <w:pStyle w:val="15"/>
            </w:pPr>
            <w:r>
              <w:t>≤18项目总成本</w:t>
            </w:r>
          </w:p>
        </w:tc>
        <w:tc>
          <w:tcPr>
            <w:tcW w:w="1276"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改善生态环境质量</w:t>
            </w:r>
          </w:p>
        </w:tc>
        <w:tc>
          <w:tcPr>
            <w:tcW w:w="5386" w:type="dxa"/>
            <w:vAlign w:val="center"/>
          </w:tcPr>
          <w:p>
            <w:pPr>
              <w:pStyle w:val="15"/>
            </w:pPr>
            <w:r>
              <w:t>改善生态环境质量</w:t>
            </w:r>
          </w:p>
        </w:tc>
        <w:tc>
          <w:tcPr>
            <w:tcW w:w="2268" w:type="dxa"/>
            <w:vAlign w:val="center"/>
          </w:tcPr>
          <w:p>
            <w:pPr>
              <w:pStyle w:val="15"/>
            </w:pPr>
            <w:r>
              <w:t>改善生态环境质量</w:t>
            </w:r>
          </w:p>
        </w:tc>
        <w:tc>
          <w:tcPr>
            <w:tcW w:w="1276" w:type="dxa"/>
            <w:vAlign w:val="center"/>
          </w:tcPr>
          <w:p>
            <w:pPr>
              <w:pStyle w:val="15"/>
            </w:pPr>
            <w:r>
              <w:t>大气污染指标及垃圾焚烧管理原则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服务群体满意度（%）</w:t>
            </w:r>
          </w:p>
        </w:tc>
        <w:tc>
          <w:tcPr>
            <w:tcW w:w="5386" w:type="dxa"/>
            <w:vAlign w:val="center"/>
          </w:tcPr>
          <w:p>
            <w:pPr>
              <w:pStyle w:val="15"/>
            </w:pPr>
            <w:r>
              <w:t>服务群体满意度（%）</w:t>
            </w:r>
          </w:p>
        </w:tc>
        <w:tc>
          <w:tcPr>
            <w:tcW w:w="2268" w:type="dxa"/>
            <w:vAlign w:val="center"/>
          </w:tcPr>
          <w:p>
            <w:pPr>
              <w:pStyle w:val="15"/>
            </w:pPr>
            <w:r>
              <w:t>服务群体满意度（%）</w:t>
            </w:r>
          </w:p>
        </w:tc>
        <w:tc>
          <w:tcPr>
            <w:tcW w:w="1276" w:type="dxa"/>
            <w:vAlign w:val="center"/>
          </w:tcPr>
          <w:p>
            <w:pPr>
              <w:pStyle w:val="15"/>
            </w:pPr>
            <w:r>
              <w:t>群众满意指数</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13011126P000004107586</w:t>
            </w:r>
          </w:p>
        </w:tc>
        <w:tc>
          <w:tcPr>
            <w:tcW w:w="2835" w:type="dxa"/>
            <w:vAlign w:val="center"/>
          </w:tcPr>
          <w:p>
            <w:pPr>
              <w:pStyle w:val="13"/>
            </w:pPr>
            <w:r>
              <w:t>项目名称</w:t>
            </w:r>
          </w:p>
        </w:tc>
        <w:tc>
          <w:tcPr>
            <w:tcW w:w="6095" w:type="dxa"/>
            <w:gridSpan w:val="3"/>
            <w:vAlign w:val="center"/>
          </w:tcPr>
          <w:p>
            <w:pPr>
              <w:pStyle w:val="15"/>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0.49</w:t>
            </w:r>
          </w:p>
        </w:tc>
        <w:tc>
          <w:tcPr>
            <w:tcW w:w="2835" w:type="dxa"/>
            <w:vAlign w:val="center"/>
          </w:tcPr>
          <w:p>
            <w:pPr>
              <w:pStyle w:val="13"/>
            </w:pPr>
            <w:r>
              <w:t>其中：财政    资金</w:t>
            </w:r>
          </w:p>
        </w:tc>
        <w:tc>
          <w:tcPr>
            <w:tcW w:w="2551" w:type="dxa"/>
            <w:vAlign w:val="center"/>
          </w:tcPr>
          <w:p>
            <w:pPr>
              <w:pStyle w:val="15"/>
            </w:pPr>
            <w:r>
              <w:t>0.49</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0.12</w:t>
            </w:r>
          </w:p>
        </w:tc>
        <w:tc>
          <w:tcPr>
            <w:tcW w:w="2835" w:type="dxa"/>
            <w:vAlign w:val="center"/>
          </w:tcPr>
          <w:p>
            <w:pPr>
              <w:pStyle w:val="16"/>
            </w:pPr>
            <w:r>
              <w:t>0.24</w:t>
            </w:r>
          </w:p>
        </w:tc>
        <w:tc>
          <w:tcPr>
            <w:tcW w:w="2551" w:type="dxa"/>
            <w:vAlign w:val="center"/>
          </w:tcPr>
          <w:p>
            <w:pPr>
              <w:pStyle w:val="16"/>
            </w:pPr>
            <w:r>
              <w:t>0.36</w:t>
            </w:r>
          </w:p>
        </w:tc>
        <w:tc>
          <w:tcPr>
            <w:tcW w:w="3544" w:type="dxa"/>
            <w:gridSpan w:val="2"/>
            <w:vAlign w:val="center"/>
          </w:tcPr>
          <w:p>
            <w:pPr>
              <w:pStyle w:val="16"/>
            </w:pPr>
            <w:r>
              <w:t>0.49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1.行政事业单位应缴残保金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执行公开率(%)</w:t>
            </w:r>
          </w:p>
        </w:tc>
        <w:tc>
          <w:tcPr>
            <w:tcW w:w="5386" w:type="dxa"/>
            <w:vAlign w:val="center"/>
          </w:tcPr>
          <w:p>
            <w:pPr>
              <w:pStyle w:val="15"/>
            </w:pPr>
            <w:r>
              <w:t>执行公开率(%)</w:t>
            </w:r>
          </w:p>
        </w:tc>
        <w:tc>
          <w:tcPr>
            <w:tcW w:w="2268" w:type="dxa"/>
            <w:vAlign w:val="center"/>
          </w:tcPr>
          <w:p>
            <w:pPr>
              <w:pStyle w:val="15"/>
            </w:pPr>
            <w:r>
              <w:t>执行公开率(%)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业务工作完成率（%）</w:t>
            </w:r>
          </w:p>
        </w:tc>
        <w:tc>
          <w:tcPr>
            <w:tcW w:w="5386" w:type="dxa"/>
            <w:vAlign w:val="center"/>
          </w:tcPr>
          <w:p>
            <w:pPr>
              <w:pStyle w:val="15"/>
            </w:pPr>
            <w:r>
              <w:t>业务工作完成率（%）</w:t>
            </w:r>
          </w:p>
        </w:tc>
        <w:tc>
          <w:tcPr>
            <w:tcW w:w="2268" w:type="dxa"/>
            <w:vAlign w:val="center"/>
          </w:tcPr>
          <w:p>
            <w:pPr>
              <w:pStyle w:val="15"/>
            </w:pPr>
            <w:r>
              <w:t>业务工作完成率（%）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按期完成率</w:t>
            </w:r>
          </w:p>
        </w:tc>
        <w:tc>
          <w:tcPr>
            <w:tcW w:w="5386" w:type="dxa"/>
            <w:vAlign w:val="center"/>
          </w:tcPr>
          <w:p>
            <w:pPr>
              <w:pStyle w:val="15"/>
            </w:pPr>
            <w:r>
              <w:t>按期完成率</w:t>
            </w:r>
          </w:p>
        </w:tc>
        <w:tc>
          <w:tcPr>
            <w:tcW w:w="2268" w:type="dxa"/>
            <w:vAlign w:val="center"/>
          </w:tcPr>
          <w:p>
            <w:pPr>
              <w:pStyle w:val="15"/>
            </w:pPr>
            <w:r>
              <w:t>按期完成率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项目总成本</w:t>
            </w:r>
          </w:p>
        </w:tc>
        <w:tc>
          <w:tcPr>
            <w:tcW w:w="5386" w:type="dxa"/>
            <w:vAlign w:val="center"/>
          </w:tcPr>
          <w:p>
            <w:pPr>
              <w:pStyle w:val="15"/>
            </w:pPr>
            <w:r>
              <w:t>项目总成本</w:t>
            </w:r>
          </w:p>
        </w:tc>
        <w:tc>
          <w:tcPr>
            <w:tcW w:w="2268" w:type="dxa"/>
            <w:vAlign w:val="center"/>
          </w:tcPr>
          <w:p>
            <w:pPr>
              <w:pStyle w:val="15"/>
            </w:pPr>
            <w:r>
              <w:t>项目总成本</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运行成本</w:t>
            </w:r>
          </w:p>
        </w:tc>
        <w:tc>
          <w:tcPr>
            <w:tcW w:w="5386" w:type="dxa"/>
            <w:vAlign w:val="center"/>
          </w:tcPr>
          <w:p>
            <w:pPr>
              <w:pStyle w:val="15"/>
            </w:pPr>
            <w:r>
              <w:t>运行成本</w:t>
            </w:r>
          </w:p>
        </w:tc>
        <w:tc>
          <w:tcPr>
            <w:tcW w:w="2268" w:type="dxa"/>
            <w:vAlign w:val="center"/>
          </w:tcPr>
          <w:p>
            <w:pPr>
              <w:pStyle w:val="15"/>
            </w:pPr>
            <w:r>
              <w:t>运行成本</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工作完成率</w:t>
            </w:r>
          </w:p>
        </w:tc>
        <w:tc>
          <w:tcPr>
            <w:tcW w:w="5386" w:type="dxa"/>
            <w:vAlign w:val="center"/>
          </w:tcPr>
          <w:p>
            <w:pPr>
              <w:pStyle w:val="15"/>
            </w:pPr>
            <w:r>
              <w:t>工作完成率</w:t>
            </w:r>
          </w:p>
        </w:tc>
        <w:tc>
          <w:tcPr>
            <w:tcW w:w="2268" w:type="dxa"/>
            <w:vAlign w:val="center"/>
          </w:tcPr>
          <w:p>
            <w:pPr>
              <w:pStyle w:val="15"/>
            </w:pPr>
            <w:r>
              <w:t>工作完成率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5386" w:type="dxa"/>
            <w:vAlign w:val="center"/>
          </w:tcPr>
          <w:p>
            <w:pPr>
              <w:pStyle w:val="15"/>
            </w:pPr>
            <w:r>
              <w:t>结果准确性</w:t>
            </w:r>
          </w:p>
        </w:tc>
        <w:tc>
          <w:tcPr>
            <w:tcW w:w="2268" w:type="dxa"/>
            <w:vAlign w:val="center"/>
          </w:tcPr>
          <w:p>
            <w:pPr>
              <w:pStyle w:val="15"/>
            </w:pPr>
            <w:r>
              <w:t>结果准确性</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综合利用率</w:t>
            </w:r>
          </w:p>
        </w:tc>
        <w:tc>
          <w:tcPr>
            <w:tcW w:w="5386" w:type="dxa"/>
            <w:vAlign w:val="center"/>
          </w:tcPr>
          <w:p>
            <w:pPr>
              <w:pStyle w:val="15"/>
            </w:pPr>
            <w:r>
              <w:t>综合利用率</w:t>
            </w:r>
          </w:p>
        </w:tc>
        <w:tc>
          <w:tcPr>
            <w:tcW w:w="2268" w:type="dxa"/>
            <w:vAlign w:val="center"/>
          </w:tcPr>
          <w:p>
            <w:pPr>
              <w:pStyle w:val="15"/>
            </w:pPr>
            <w:r>
              <w:t>综合利用率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服务对象满意度（%）</w:t>
            </w:r>
          </w:p>
        </w:tc>
        <w:tc>
          <w:tcPr>
            <w:tcW w:w="1276" w:type="dxa"/>
            <w:vAlign w:val="center"/>
          </w:tcPr>
          <w:p>
            <w:pPr>
              <w:pStyle w:val="15"/>
            </w:pPr>
            <w:r>
              <w:t>行政事业单位应缴残保金</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13、自收自支人员遗属补助绩效目标表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13011126P00000410839B</w:t>
            </w:r>
          </w:p>
        </w:tc>
        <w:tc>
          <w:tcPr>
            <w:tcW w:w="2835" w:type="dxa"/>
            <w:vAlign w:val="center"/>
          </w:tcPr>
          <w:p>
            <w:pPr>
              <w:pStyle w:val="13"/>
            </w:pPr>
            <w:r>
              <w:t>项目名称</w:t>
            </w:r>
          </w:p>
        </w:tc>
        <w:tc>
          <w:tcPr>
            <w:tcW w:w="6095" w:type="dxa"/>
            <w:gridSpan w:val="3"/>
            <w:vAlign w:val="center"/>
          </w:tcPr>
          <w:p>
            <w:pPr>
              <w:pStyle w:val="15"/>
            </w:pPr>
            <w:r>
              <w:t>自收自支人员遗属补助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1.06</w:t>
            </w:r>
          </w:p>
        </w:tc>
        <w:tc>
          <w:tcPr>
            <w:tcW w:w="2835" w:type="dxa"/>
            <w:vAlign w:val="center"/>
          </w:tcPr>
          <w:p>
            <w:pPr>
              <w:pStyle w:val="13"/>
            </w:pPr>
            <w:r>
              <w:t>其中：财政    资金</w:t>
            </w:r>
          </w:p>
        </w:tc>
        <w:tc>
          <w:tcPr>
            <w:tcW w:w="2551" w:type="dxa"/>
            <w:vAlign w:val="center"/>
          </w:tcPr>
          <w:p>
            <w:pPr>
              <w:pStyle w:val="15"/>
            </w:pPr>
            <w:r>
              <w:t>1.06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自收自支人员遗属补助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0.26</w:t>
            </w:r>
          </w:p>
        </w:tc>
        <w:tc>
          <w:tcPr>
            <w:tcW w:w="2835" w:type="dxa"/>
            <w:vAlign w:val="center"/>
          </w:tcPr>
          <w:p>
            <w:pPr>
              <w:pStyle w:val="16"/>
            </w:pPr>
            <w:r>
              <w:t>0.53</w:t>
            </w:r>
          </w:p>
        </w:tc>
        <w:tc>
          <w:tcPr>
            <w:tcW w:w="2551" w:type="dxa"/>
            <w:vAlign w:val="center"/>
          </w:tcPr>
          <w:p>
            <w:pPr>
              <w:pStyle w:val="16"/>
            </w:pPr>
            <w:r>
              <w:t>0.79</w:t>
            </w:r>
          </w:p>
        </w:tc>
        <w:tc>
          <w:tcPr>
            <w:tcW w:w="3544" w:type="dxa"/>
            <w:gridSpan w:val="2"/>
            <w:vAlign w:val="center"/>
          </w:tcPr>
          <w:p>
            <w:pPr>
              <w:pStyle w:val="16"/>
            </w:pPr>
            <w:r>
              <w:t>1.06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1.自收自支人员遗属补助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执行公开率(%)</w:t>
            </w:r>
          </w:p>
        </w:tc>
        <w:tc>
          <w:tcPr>
            <w:tcW w:w="5386" w:type="dxa"/>
            <w:vAlign w:val="center"/>
          </w:tcPr>
          <w:p>
            <w:pPr>
              <w:pStyle w:val="15"/>
            </w:pPr>
            <w:r>
              <w:t>执行公开率(%)</w:t>
            </w:r>
          </w:p>
        </w:tc>
        <w:tc>
          <w:tcPr>
            <w:tcW w:w="2268" w:type="dxa"/>
            <w:vAlign w:val="center"/>
          </w:tcPr>
          <w:p>
            <w:pPr>
              <w:pStyle w:val="15"/>
            </w:pPr>
            <w:r>
              <w:t>执行公开率(%)</w:t>
            </w:r>
          </w:p>
        </w:tc>
        <w:tc>
          <w:tcPr>
            <w:tcW w:w="1276" w:type="dxa"/>
            <w:vAlign w:val="center"/>
          </w:tcPr>
          <w:p>
            <w:pPr>
              <w:pStyle w:val="15"/>
            </w:pPr>
            <w:r>
              <w:t>自收自支人员遗属补助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业务工作完成率（%）</w:t>
            </w:r>
          </w:p>
        </w:tc>
        <w:tc>
          <w:tcPr>
            <w:tcW w:w="5386" w:type="dxa"/>
            <w:vAlign w:val="center"/>
          </w:tcPr>
          <w:p>
            <w:pPr>
              <w:pStyle w:val="15"/>
            </w:pPr>
            <w:r>
              <w:t>业务工作完成率（%）</w:t>
            </w:r>
          </w:p>
        </w:tc>
        <w:tc>
          <w:tcPr>
            <w:tcW w:w="2268" w:type="dxa"/>
            <w:vAlign w:val="center"/>
          </w:tcPr>
          <w:p>
            <w:pPr>
              <w:pStyle w:val="15"/>
            </w:pPr>
            <w:r>
              <w:t>业务工作完成率（%）</w:t>
            </w:r>
          </w:p>
        </w:tc>
        <w:tc>
          <w:tcPr>
            <w:tcW w:w="1276" w:type="dxa"/>
            <w:vAlign w:val="center"/>
          </w:tcPr>
          <w:p>
            <w:pPr>
              <w:pStyle w:val="15"/>
            </w:pPr>
            <w:r>
              <w:t>自收自支人员遗属补助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按期完成率</w:t>
            </w:r>
          </w:p>
        </w:tc>
        <w:tc>
          <w:tcPr>
            <w:tcW w:w="5386" w:type="dxa"/>
            <w:vAlign w:val="center"/>
          </w:tcPr>
          <w:p>
            <w:pPr>
              <w:pStyle w:val="15"/>
            </w:pPr>
            <w:r>
              <w:t>按期完成率</w:t>
            </w:r>
          </w:p>
        </w:tc>
        <w:tc>
          <w:tcPr>
            <w:tcW w:w="2268" w:type="dxa"/>
            <w:vAlign w:val="center"/>
          </w:tcPr>
          <w:p>
            <w:pPr>
              <w:pStyle w:val="15"/>
            </w:pPr>
            <w:r>
              <w:t>按期完成率</w:t>
            </w:r>
          </w:p>
        </w:tc>
        <w:tc>
          <w:tcPr>
            <w:tcW w:w="1276" w:type="dxa"/>
            <w:vAlign w:val="center"/>
          </w:tcPr>
          <w:p>
            <w:pPr>
              <w:pStyle w:val="15"/>
            </w:pPr>
            <w:r>
              <w:t>自收自支人员遗属补助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项目总成本</w:t>
            </w:r>
          </w:p>
        </w:tc>
        <w:tc>
          <w:tcPr>
            <w:tcW w:w="5386" w:type="dxa"/>
            <w:vAlign w:val="center"/>
          </w:tcPr>
          <w:p>
            <w:pPr>
              <w:pStyle w:val="15"/>
            </w:pPr>
            <w:r>
              <w:t>项目总成本</w:t>
            </w:r>
          </w:p>
        </w:tc>
        <w:tc>
          <w:tcPr>
            <w:tcW w:w="2268" w:type="dxa"/>
            <w:vAlign w:val="center"/>
          </w:tcPr>
          <w:p>
            <w:pPr>
              <w:pStyle w:val="15"/>
            </w:pPr>
            <w:r>
              <w:t>项目总成本</w:t>
            </w:r>
          </w:p>
        </w:tc>
        <w:tc>
          <w:tcPr>
            <w:tcW w:w="1276" w:type="dxa"/>
            <w:vAlign w:val="center"/>
          </w:tcPr>
          <w:p>
            <w:pPr>
              <w:pStyle w:val="15"/>
            </w:pPr>
            <w:r>
              <w:t>自收自支人员遗属补助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运行成本</w:t>
            </w:r>
          </w:p>
        </w:tc>
        <w:tc>
          <w:tcPr>
            <w:tcW w:w="5386" w:type="dxa"/>
            <w:vAlign w:val="center"/>
          </w:tcPr>
          <w:p>
            <w:pPr>
              <w:pStyle w:val="15"/>
            </w:pPr>
            <w:r>
              <w:t>运行成本</w:t>
            </w:r>
          </w:p>
        </w:tc>
        <w:tc>
          <w:tcPr>
            <w:tcW w:w="2268" w:type="dxa"/>
            <w:vAlign w:val="center"/>
          </w:tcPr>
          <w:p>
            <w:pPr>
              <w:pStyle w:val="15"/>
            </w:pPr>
            <w:r>
              <w:t>运行成本</w:t>
            </w:r>
          </w:p>
        </w:tc>
        <w:tc>
          <w:tcPr>
            <w:tcW w:w="1276" w:type="dxa"/>
            <w:vAlign w:val="center"/>
          </w:tcPr>
          <w:p>
            <w:pPr>
              <w:pStyle w:val="15"/>
            </w:pPr>
            <w:r>
              <w:t>自收自支人员遗属补助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工作完成率</w:t>
            </w:r>
          </w:p>
        </w:tc>
        <w:tc>
          <w:tcPr>
            <w:tcW w:w="5386" w:type="dxa"/>
            <w:vAlign w:val="center"/>
          </w:tcPr>
          <w:p>
            <w:pPr>
              <w:pStyle w:val="15"/>
            </w:pPr>
            <w:r>
              <w:t>工作完成率</w:t>
            </w:r>
          </w:p>
        </w:tc>
        <w:tc>
          <w:tcPr>
            <w:tcW w:w="2268" w:type="dxa"/>
            <w:vAlign w:val="center"/>
          </w:tcPr>
          <w:p>
            <w:pPr>
              <w:pStyle w:val="15"/>
            </w:pPr>
            <w:r>
              <w:t>工作完成率</w:t>
            </w:r>
          </w:p>
        </w:tc>
        <w:tc>
          <w:tcPr>
            <w:tcW w:w="1276" w:type="dxa"/>
            <w:vAlign w:val="center"/>
          </w:tcPr>
          <w:p>
            <w:pPr>
              <w:pStyle w:val="15"/>
            </w:pPr>
            <w:r>
              <w:t>自收自支人员遗属补助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5386" w:type="dxa"/>
            <w:vAlign w:val="center"/>
          </w:tcPr>
          <w:p>
            <w:pPr>
              <w:pStyle w:val="15"/>
            </w:pPr>
            <w:r>
              <w:t>结果准确性</w:t>
            </w:r>
          </w:p>
        </w:tc>
        <w:tc>
          <w:tcPr>
            <w:tcW w:w="2268" w:type="dxa"/>
            <w:vAlign w:val="center"/>
          </w:tcPr>
          <w:p>
            <w:pPr>
              <w:pStyle w:val="15"/>
            </w:pPr>
            <w:r>
              <w:t>结果准确性</w:t>
            </w:r>
          </w:p>
        </w:tc>
        <w:tc>
          <w:tcPr>
            <w:tcW w:w="1276" w:type="dxa"/>
            <w:vAlign w:val="center"/>
          </w:tcPr>
          <w:p>
            <w:pPr>
              <w:pStyle w:val="15"/>
            </w:pPr>
            <w:r>
              <w:t>自收自支人员遗属补助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综合利用率</w:t>
            </w:r>
          </w:p>
        </w:tc>
        <w:tc>
          <w:tcPr>
            <w:tcW w:w="5386" w:type="dxa"/>
            <w:vAlign w:val="center"/>
          </w:tcPr>
          <w:p>
            <w:pPr>
              <w:pStyle w:val="15"/>
            </w:pPr>
            <w:r>
              <w:t>综合利用率</w:t>
            </w:r>
          </w:p>
        </w:tc>
        <w:tc>
          <w:tcPr>
            <w:tcW w:w="2268" w:type="dxa"/>
            <w:vAlign w:val="center"/>
          </w:tcPr>
          <w:p>
            <w:pPr>
              <w:pStyle w:val="15"/>
            </w:pPr>
            <w:r>
              <w:t>综合利用率</w:t>
            </w:r>
          </w:p>
        </w:tc>
        <w:tc>
          <w:tcPr>
            <w:tcW w:w="1276" w:type="dxa"/>
            <w:vAlign w:val="center"/>
          </w:tcPr>
          <w:p>
            <w:pPr>
              <w:pStyle w:val="15"/>
            </w:pPr>
            <w:r>
              <w:t>自收自支人员遗属补助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服务对象满意度（%）</w:t>
            </w:r>
          </w:p>
        </w:tc>
        <w:tc>
          <w:tcPr>
            <w:tcW w:w="1276" w:type="dxa"/>
            <w:vAlign w:val="center"/>
          </w:tcPr>
          <w:p>
            <w:pPr>
              <w:pStyle w:val="15"/>
            </w:pPr>
            <w:r>
              <w:t>自收自支人员遗属补助</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565001石家庄市栾城区城市管理综合行政执法局本级</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财政拨款结转</w:t>
            </w:r>
          </w:p>
        </w:tc>
        <w:tc>
          <w:tcPr>
            <w:tcW w:w="964" w:type="dxa"/>
            <w:vAlign w:val="center"/>
          </w:tcPr>
          <w:p>
            <w:pPr>
              <w:pStyle w:val="13"/>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2630.81</w:t>
            </w:r>
          </w:p>
        </w:tc>
        <w:tc>
          <w:tcPr>
            <w:tcW w:w="964" w:type="dxa"/>
            <w:vAlign w:val="center"/>
          </w:tcPr>
          <w:p>
            <w:pPr>
              <w:pStyle w:val="18"/>
            </w:pPr>
            <w:r>
              <w:t>1.00</w:t>
            </w:r>
          </w:p>
        </w:tc>
        <w:tc>
          <w:tcPr>
            <w:tcW w:w="964" w:type="dxa"/>
            <w:vAlign w:val="center"/>
          </w:tcPr>
          <w:p>
            <w:pPr>
              <w:pStyle w:val="18"/>
            </w:pPr>
            <w:r>
              <w:t>2629.81</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2630.81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7"/>
            </w:pPr>
            <w:r>
              <w:t>石家庄市栾城区城市管理综合行政执法局本级小计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2630.81</w:t>
            </w:r>
          </w:p>
        </w:tc>
        <w:tc>
          <w:tcPr>
            <w:tcW w:w="964" w:type="dxa"/>
            <w:vAlign w:val="center"/>
          </w:tcPr>
          <w:p>
            <w:pPr>
              <w:pStyle w:val="18"/>
            </w:pPr>
            <w:r>
              <w:t>1.00</w:t>
            </w:r>
          </w:p>
        </w:tc>
        <w:tc>
          <w:tcPr>
            <w:tcW w:w="964" w:type="dxa"/>
            <w:vAlign w:val="center"/>
          </w:tcPr>
          <w:p>
            <w:pPr>
              <w:pStyle w:val="18"/>
            </w:pPr>
            <w:r>
              <w:t>2629.81</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2630.81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公用经费一</w:t>
            </w:r>
          </w:p>
        </w:tc>
        <w:tc>
          <w:tcPr>
            <w:tcW w:w="964" w:type="dxa"/>
            <w:vAlign w:val="center"/>
          </w:tcPr>
          <w:p>
            <w:pPr>
              <w:pStyle w:val="14"/>
            </w:pPr>
            <w:r>
              <w:t>2.38</w:t>
            </w:r>
          </w:p>
        </w:tc>
        <w:tc>
          <w:tcPr>
            <w:tcW w:w="1134" w:type="dxa"/>
            <w:vAlign w:val="center"/>
          </w:tcPr>
          <w:p>
            <w:pPr>
              <w:pStyle w:val="15"/>
            </w:pPr>
            <w:r>
              <w:t>复印纸</w:t>
            </w:r>
          </w:p>
        </w:tc>
        <w:tc>
          <w:tcPr>
            <w:tcW w:w="1134" w:type="dxa"/>
            <w:vAlign w:val="center"/>
          </w:tcPr>
          <w:p>
            <w:pPr>
              <w:pStyle w:val="15"/>
            </w:pPr>
            <w:r>
              <w:t>A05040101</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1.00</w:t>
            </w:r>
          </w:p>
        </w:tc>
        <w:tc>
          <w:tcPr>
            <w:tcW w:w="964" w:type="dxa"/>
            <w:vAlign w:val="center"/>
          </w:tcPr>
          <w:p>
            <w:pPr>
              <w:pStyle w:val="14"/>
            </w:pPr>
            <w:r>
              <w:t>1.00</w:t>
            </w:r>
          </w:p>
        </w:tc>
        <w:tc>
          <w:tcPr>
            <w:tcW w:w="964" w:type="dxa"/>
            <w:vAlign w:val="center"/>
          </w:tcPr>
          <w:p>
            <w:pPr>
              <w:pStyle w:val="14"/>
            </w:pPr>
            <w:r>
              <w:t>1.00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(结转2024年专项债券）栾城区生活垃圾转运分拣站及附属设施项目</w:t>
            </w:r>
          </w:p>
        </w:tc>
        <w:tc>
          <w:tcPr>
            <w:tcW w:w="964" w:type="dxa"/>
            <w:vAlign w:val="center"/>
          </w:tcPr>
          <w:p>
            <w:pPr>
              <w:pStyle w:val="14"/>
            </w:pPr>
            <w:r>
              <w:t>195.85</w:t>
            </w:r>
          </w:p>
        </w:tc>
        <w:tc>
          <w:tcPr>
            <w:tcW w:w="1134" w:type="dxa"/>
            <w:vAlign w:val="center"/>
          </w:tcPr>
          <w:p>
            <w:pPr>
              <w:pStyle w:val="15"/>
            </w:pPr>
            <w:r>
              <w:t>其他建筑工程</w:t>
            </w:r>
          </w:p>
        </w:tc>
        <w:tc>
          <w:tcPr>
            <w:tcW w:w="1134" w:type="dxa"/>
            <w:vAlign w:val="center"/>
          </w:tcPr>
          <w:p>
            <w:pPr>
              <w:pStyle w:val="15"/>
            </w:pPr>
            <w:r>
              <w:t>B99000000</w:t>
            </w:r>
          </w:p>
        </w:tc>
        <w:tc>
          <w:tcPr>
            <w:tcW w:w="709" w:type="dxa"/>
            <w:vAlign w:val="center"/>
          </w:tcPr>
          <w:p>
            <w:pPr>
              <w:pStyle w:val="16"/>
            </w:pPr>
            <w:r>
              <w:t>年</w:t>
            </w:r>
          </w:p>
        </w:tc>
        <w:tc>
          <w:tcPr>
            <w:tcW w:w="850" w:type="dxa"/>
            <w:vAlign w:val="center"/>
          </w:tcPr>
          <w:p>
            <w:pPr>
              <w:pStyle w:val="14"/>
            </w:pPr>
            <w:r>
              <w:t>1</w:t>
            </w:r>
          </w:p>
        </w:tc>
        <w:tc>
          <w:tcPr>
            <w:tcW w:w="850" w:type="dxa"/>
            <w:vAlign w:val="center"/>
          </w:tcPr>
          <w:p>
            <w:pPr>
              <w:pStyle w:val="14"/>
            </w:pPr>
            <w:r>
              <w:t>195.85</w:t>
            </w:r>
          </w:p>
        </w:tc>
        <w:tc>
          <w:tcPr>
            <w:tcW w:w="964" w:type="dxa"/>
            <w:vAlign w:val="center"/>
          </w:tcPr>
          <w:p>
            <w:pPr>
              <w:pStyle w:val="14"/>
            </w:pPr>
            <w:r>
              <w:t>195.85</w:t>
            </w:r>
          </w:p>
        </w:tc>
        <w:tc>
          <w:tcPr>
            <w:tcW w:w="964" w:type="dxa"/>
            <w:vAlign w:val="center"/>
          </w:tcPr>
          <w:p>
            <w:pPr>
              <w:pStyle w:val="14"/>
            </w:pPr>
          </w:p>
        </w:tc>
        <w:tc>
          <w:tcPr>
            <w:tcW w:w="964" w:type="dxa"/>
            <w:vAlign w:val="center"/>
          </w:tcPr>
          <w:p>
            <w:pPr>
              <w:pStyle w:val="14"/>
            </w:pPr>
            <w:r>
              <w:t>195.85</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195.85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（结转2023年专项债券）栾城区生活垃圾转运站及附属设施项目</w:t>
            </w:r>
          </w:p>
        </w:tc>
        <w:tc>
          <w:tcPr>
            <w:tcW w:w="964" w:type="dxa"/>
            <w:vAlign w:val="center"/>
          </w:tcPr>
          <w:p>
            <w:pPr>
              <w:pStyle w:val="14"/>
            </w:pPr>
            <w:r>
              <w:t>1254.81</w:t>
            </w:r>
          </w:p>
        </w:tc>
        <w:tc>
          <w:tcPr>
            <w:tcW w:w="1134" w:type="dxa"/>
            <w:vAlign w:val="center"/>
          </w:tcPr>
          <w:p>
            <w:pPr>
              <w:pStyle w:val="15"/>
            </w:pPr>
            <w:r>
              <w:t>其他建筑工程</w:t>
            </w:r>
          </w:p>
        </w:tc>
        <w:tc>
          <w:tcPr>
            <w:tcW w:w="1134" w:type="dxa"/>
            <w:vAlign w:val="center"/>
          </w:tcPr>
          <w:p>
            <w:pPr>
              <w:pStyle w:val="15"/>
            </w:pPr>
            <w:r>
              <w:t>B99000000</w:t>
            </w:r>
          </w:p>
        </w:tc>
        <w:tc>
          <w:tcPr>
            <w:tcW w:w="709" w:type="dxa"/>
            <w:vAlign w:val="center"/>
          </w:tcPr>
          <w:p>
            <w:pPr>
              <w:pStyle w:val="16"/>
            </w:pPr>
            <w:r>
              <w:t>年</w:t>
            </w:r>
          </w:p>
        </w:tc>
        <w:tc>
          <w:tcPr>
            <w:tcW w:w="850" w:type="dxa"/>
            <w:vAlign w:val="center"/>
          </w:tcPr>
          <w:p>
            <w:pPr>
              <w:pStyle w:val="14"/>
            </w:pPr>
            <w:r>
              <w:t>1</w:t>
            </w:r>
          </w:p>
        </w:tc>
        <w:tc>
          <w:tcPr>
            <w:tcW w:w="850" w:type="dxa"/>
            <w:vAlign w:val="center"/>
          </w:tcPr>
          <w:p>
            <w:pPr>
              <w:pStyle w:val="14"/>
            </w:pPr>
            <w:r>
              <w:t>1254.81</w:t>
            </w:r>
          </w:p>
        </w:tc>
        <w:tc>
          <w:tcPr>
            <w:tcW w:w="964" w:type="dxa"/>
            <w:vAlign w:val="center"/>
          </w:tcPr>
          <w:p>
            <w:pPr>
              <w:pStyle w:val="14"/>
            </w:pPr>
            <w:r>
              <w:t>1254.81</w:t>
            </w:r>
          </w:p>
        </w:tc>
        <w:tc>
          <w:tcPr>
            <w:tcW w:w="964" w:type="dxa"/>
            <w:vAlign w:val="center"/>
          </w:tcPr>
          <w:p>
            <w:pPr>
              <w:pStyle w:val="14"/>
            </w:pPr>
          </w:p>
        </w:tc>
        <w:tc>
          <w:tcPr>
            <w:tcW w:w="964" w:type="dxa"/>
            <w:vAlign w:val="center"/>
          </w:tcPr>
          <w:p>
            <w:pPr>
              <w:pStyle w:val="14"/>
            </w:pPr>
            <w:r>
              <w:t>1254.81</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1254.81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（结转2024年专项债券）栾城城区污水管网提升改造及配套设施项目</w:t>
            </w:r>
          </w:p>
        </w:tc>
        <w:tc>
          <w:tcPr>
            <w:tcW w:w="964" w:type="dxa"/>
            <w:vAlign w:val="center"/>
          </w:tcPr>
          <w:p>
            <w:pPr>
              <w:pStyle w:val="14"/>
            </w:pPr>
            <w:r>
              <w:t>1179.15</w:t>
            </w:r>
          </w:p>
        </w:tc>
        <w:tc>
          <w:tcPr>
            <w:tcW w:w="1134" w:type="dxa"/>
            <w:vAlign w:val="center"/>
          </w:tcPr>
          <w:p>
            <w:pPr>
              <w:pStyle w:val="15"/>
            </w:pPr>
            <w:r>
              <w:t>其他建筑工程</w:t>
            </w:r>
          </w:p>
        </w:tc>
        <w:tc>
          <w:tcPr>
            <w:tcW w:w="1134" w:type="dxa"/>
            <w:vAlign w:val="center"/>
          </w:tcPr>
          <w:p>
            <w:pPr>
              <w:pStyle w:val="15"/>
            </w:pPr>
            <w:r>
              <w:t>B99000000</w:t>
            </w:r>
          </w:p>
        </w:tc>
        <w:tc>
          <w:tcPr>
            <w:tcW w:w="709" w:type="dxa"/>
            <w:vAlign w:val="center"/>
          </w:tcPr>
          <w:p>
            <w:pPr>
              <w:pStyle w:val="16"/>
            </w:pPr>
            <w:r>
              <w:t>年</w:t>
            </w:r>
          </w:p>
        </w:tc>
        <w:tc>
          <w:tcPr>
            <w:tcW w:w="850" w:type="dxa"/>
            <w:vAlign w:val="center"/>
          </w:tcPr>
          <w:p>
            <w:pPr>
              <w:pStyle w:val="14"/>
            </w:pPr>
            <w:r>
              <w:t>1</w:t>
            </w:r>
          </w:p>
        </w:tc>
        <w:tc>
          <w:tcPr>
            <w:tcW w:w="850" w:type="dxa"/>
            <w:vAlign w:val="center"/>
          </w:tcPr>
          <w:p>
            <w:pPr>
              <w:pStyle w:val="14"/>
            </w:pPr>
            <w:r>
              <w:t>1179.15</w:t>
            </w:r>
          </w:p>
        </w:tc>
        <w:tc>
          <w:tcPr>
            <w:tcW w:w="964" w:type="dxa"/>
            <w:vAlign w:val="center"/>
          </w:tcPr>
          <w:p>
            <w:pPr>
              <w:pStyle w:val="14"/>
            </w:pPr>
            <w:r>
              <w:t>1179.15</w:t>
            </w:r>
          </w:p>
        </w:tc>
        <w:tc>
          <w:tcPr>
            <w:tcW w:w="964" w:type="dxa"/>
            <w:vAlign w:val="center"/>
          </w:tcPr>
          <w:p>
            <w:pPr>
              <w:pStyle w:val="14"/>
            </w:pPr>
          </w:p>
        </w:tc>
        <w:tc>
          <w:tcPr>
            <w:tcW w:w="964" w:type="dxa"/>
            <w:vAlign w:val="center"/>
          </w:tcPr>
          <w:p>
            <w:pPr>
              <w:pStyle w:val="14"/>
            </w:pPr>
            <w:r>
              <w:t>1179.15</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1179.15</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石家庄市栾城区城市管理综合行政执法局本级上年末固定资产金额为118.28万元（详见下表）。本年度拟购置固定资产总额为0.00万元，已按要求列入政府采购预算，详见政府采购预算表。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565001石家庄市栾城区城市管理综合行政执法局本级</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118.28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r>
              <w:t>189.76</w:t>
            </w:r>
          </w:p>
        </w:tc>
        <w:tc>
          <w:tcPr>
            <w:tcW w:w="2835" w:type="dxa"/>
            <w:vAlign w:val="center"/>
          </w:tcPr>
          <w:p>
            <w:pPr>
              <w:pStyle w:val="14"/>
            </w:pP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r>
              <w:t>189.76</w:t>
            </w:r>
          </w:p>
        </w:tc>
        <w:tc>
          <w:tcPr>
            <w:tcW w:w="2835" w:type="dxa"/>
            <w:vAlign w:val="center"/>
          </w:tcPr>
          <w:p>
            <w:pPr>
              <w:pStyle w:val="14"/>
            </w:pP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12</w:t>
            </w:r>
          </w:p>
        </w:tc>
        <w:tc>
          <w:tcPr>
            <w:tcW w:w="2835" w:type="dxa"/>
            <w:vAlign w:val="center"/>
          </w:tcPr>
          <w:p>
            <w:pPr>
              <w:pStyle w:val="14"/>
            </w:pPr>
            <w:r>
              <w:t>105.97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224028591"/>
      <w:r>
        <w:rPr>
          <w:rFonts w:ascii="方正小标宋_GBK" w:hAnsi="方正小标宋_GBK" w:eastAsia="方正小标宋_GBK" w:cs="方正小标宋_GBK"/>
          <w:color w:val="000000"/>
          <w:sz w:val="44"/>
        </w:rPr>
        <w:t>二、石家庄市栾城区城市管理综合执法大队收支预算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565002石家庄市栾城区城市管理综合执法大队</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861.15</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78.10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39.86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r>
              <w:t>743.19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861.15</w:t>
            </w:r>
          </w:p>
        </w:tc>
        <w:tc>
          <w:tcPr>
            <w:tcW w:w="4535" w:type="dxa"/>
            <w:vAlign w:val="center"/>
          </w:tcPr>
          <w:p>
            <w:pPr>
              <w:pStyle w:val="17"/>
            </w:pPr>
            <w:r>
              <w:t>本年支出合计</w:t>
            </w:r>
          </w:p>
        </w:tc>
        <w:tc>
          <w:tcPr>
            <w:tcW w:w="2126" w:type="dxa"/>
            <w:vAlign w:val="center"/>
          </w:tcPr>
          <w:p>
            <w:pPr>
              <w:pStyle w:val="18"/>
            </w:pPr>
            <w:r>
              <w:t>861.15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861.15</w:t>
            </w:r>
          </w:p>
        </w:tc>
        <w:tc>
          <w:tcPr>
            <w:tcW w:w="4535" w:type="dxa"/>
            <w:vAlign w:val="center"/>
          </w:tcPr>
          <w:p>
            <w:pPr>
              <w:pStyle w:val="17"/>
            </w:pPr>
            <w:r>
              <w:t>支出总计</w:t>
            </w:r>
          </w:p>
        </w:tc>
        <w:tc>
          <w:tcPr>
            <w:tcW w:w="2126" w:type="dxa"/>
            <w:vAlign w:val="center"/>
          </w:tcPr>
          <w:p>
            <w:pPr>
              <w:pStyle w:val="18"/>
            </w:pPr>
            <w:r>
              <w:t>861.15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565002石家庄市栾城区城市管理综合执法大队</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861.15</w:t>
            </w:r>
          </w:p>
        </w:tc>
        <w:tc>
          <w:tcPr>
            <w:tcW w:w="1134" w:type="dxa"/>
            <w:vAlign w:val="center"/>
          </w:tcPr>
          <w:p>
            <w:pPr>
              <w:pStyle w:val="18"/>
            </w:pPr>
            <w:r>
              <w:t>861.15</w:t>
            </w:r>
          </w:p>
        </w:tc>
        <w:tc>
          <w:tcPr>
            <w:tcW w:w="1134" w:type="dxa"/>
            <w:vAlign w:val="center"/>
          </w:tcPr>
          <w:p>
            <w:pPr>
              <w:pStyle w:val="18"/>
            </w:pPr>
            <w:r>
              <w:t>861.15</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78.10</w:t>
            </w:r>
          </w:p>
        </w:tc>
        <w:tc>
          <w:tcPr>
            <w:tcW w:w="1134" w:type="dxa"/>
            <w:vAlign w:val="center"/>
          </w:tcPr>
          <w:p>
            <w:pPr>
              <w:pStyle w:val="14"/>
            </w:pPr>
            <w:r>
              <w:t>78.10</w:t>
            </w:r>
          </w:p>
        </w:tc>
        <w:tc>
          <w:tcPr>
            <w:tcW w:w="1134" w:type="dxa"/>
            <w:vAlign w:val="center"/>
          </w:tcPr>
          <w:p>
            <w:pPr>
              <w:pStyle w:val="14"/>
            </w:pPr>
            <w:r>
              <w:t>78.10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73.99</w:t>
            </w:r>
          </w:p>
        </w:tc>
        <w:tc>
          <w:tcPr>
            <w:tcW w:w="1134" w:type="dxa"/>
            <w:vAlign w:val="center"/>
          </w:tcPr>
          <w:p>
            <w:pPr>
              <w:pStyle w:val="14"/>
            </w:pPr>
            <w:r>
              <w:t>73.99</w:t>
            </w:r>
          </w:p>
        </w:tc>
        <w:tc>
          <w:tcPr>
            <w:tcW w:w="1134" w:type="dxa"/>
            <w:vAlign w:val="center"/>
          </w:tcPr>
          <w:p>
            <w:pPr>
              <w:pStyle w:val="14"/>
            </w:pPr>
            <w:r>
              <w:t>73.99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73.99</w:t>
            </w:r>
          </w:p>
        </w:tc>
        <w:tc>
          <w:tcPr>
            <w:tcW w:w="1134" w:type="dxa"/>
            <w:vAlign w:val="center"/>
          </w:tcPr>
          <w:p>
            <w:pPr>
              <w:pStyle w:val="14"/>
            </w:pPr>
            <w:r>
              <w:t>73.99</w:t>
            </w:r>
          </w:p>
        </w:tc>
        <w:tc>
          <w:tcPr>
            <w:tcW w:w="1134" w:type="dxa"/>
            <w:vAlign w:val="center"/>
          </w:tcPr>
          <w:p>
            <w:pPr>
              <w:pStyle w:val="14"/>
            </w:pPr>
            <w:r>
              <w:t>73.99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20827</w:t>
            </w:r>
          </w:p>
        </w:tc>
        <w:tc>
          <w:tcPr>
            <w:tcW w:w="1559" w:type="dxa"/>
            <w:vAlign w:val="center"/>
          </w:tcPr>
          <w:p>
            <w:pPr>
              <w:pStyle w:val="15"/>
            </w:pPr>
            <w:r>
              <w:t>财政对其他社会保险基金的补助</w:t>
            </w:r>
          </w:p>
        </w:tc>
        <w:tc>
          <w:tcPr>
            <w:tcW w:w="1134" w:type="dxa"/>
            <w:vAlign w:val="center"/>
          </w:tcPr>
          <w:p>
            <w:pPr>
              <w:pStyle w:val="14"/>
            </w:pPr>
            <w:r>
              <w:t>4.10</w:t>
            </w:r>
          </w:p>
        </w:tc>
        <w:tc>
          <w:tcPr>
            <w:tcW w:w="1134" w:type="dxa"/>
            <w:vAlign w:val="center"/>
          </w:tcPr>
          <w:p>
            <w:pPr>
              <w:pStyle w:val="14"/>
            </w:pPr>
            <w:r>
              <w:t>4.10</w:t>
            </w:r>
          </w:p>
        </w:tc>
        <w:tc>
          <w:tcPr>
            <w:tcW w:w="1134" w:type="dxa"/>
            <w:vAlign w:val="center"/>
          </w:tcPr>
          <w:p>
            <w:pPr>
              <w:pStyle w:val="14"/>
            </w:pPr>
            <w:r>
              <w:t>4.10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2082701</w:t>
            </w:r>
          </w:p>
        </w:tc>
        <w:tc>
          <w:tcPr>
            <w:tcW w:w="1559" w:type="dxa"/>
            <w:vAlign w:val="center"/>
          </w:tcPr>
          <w:p>
            <w:pPr>
              <w:pStyle w:val="15"/>
            </w:pPr>
            <w:r>
              <w:t>财政对失业保险基金的补助</w:t>
            </w:r>
          </w:p>
        </w:tc>
        <w:tc>
          <w:tcPr>
            <w:tcW w:w="1134" w:type="dxa"/>
            <w:vAlign w:val="center"/>
          </w:tcPr>
          <w:p>
            <w:pPr>
              <w:pStyle w:val="14"/>
            </w:pPr>
            <w:r>
              <w:t>2.39</w:t>
            </w:r>
          </w:p>
        </w:tc>
        <w:tc>
          <w:tcPr>
            <w:tcW w:w="1134" w:type="dxa"/>
            <w:vAlign w:val="center"/>
          </w:tcPr>
          <w:p>
            <w:pPr>
              <w:pStyle w:val="14"/>
            </w:pPr>
            <w:r>
              <w:t>2.39</w:t>
            </w:r>
          </w:p>
        </w:tc>
        <w:tc>
          <w:tcPr>
            <w:tcW w:w="1134" w:type="dxa"/>
            <w:vAlign w:val="center"/>
          </w:tcPr>
          <w:p>
            <w:pPr>
              <w:pStyle w:val="14"/>
            </w:pPr>
            <w:r>
              <w:t>2.39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2082702</w:t>
            </w:r>
          </w:p>
        </w:tc>
        <w:tc>
          <w:tcPr>
            <w:tcW w:w="1559" w:type="dxa"/>
            <w:vAlign w:val="center"/>
          </w:tcPr>
          <w:p>
            <w:pPr>
              <w:pStyle w:val="15"/>
            </w:pPr>
            <w:r>
              <w:t>财政对工伤保险基金的补助</w:t>
            </w:r>
          </w:p>
        </w:tc>
        <w:tc>
          <w:tcPr>
            <w:tcW w:w="1134" w:type="dxa"/>
            <w:vAlign w:val="center"/>
          </w:tcPr>
          <w:p>
            <w:pPr>
              <w:pStyle w:val="14"/>
            </w:pPr>
            <w:r>
              <w:t>1.71</w:t>
            </w:r>
          </w:p>
        </w:tc>
        <w:tc>
          <w:tcPr>
            <w:tcW w:w="1134" w:type="dxa"/>
            <w:vAlign w:val="center"/>
          </w:tcPr>
          <w:p>
            <w:pPr>
              <w:pStyle w:val="14"/>
            </w:pPr>
            <w:r>
              <w:t>1.71</w:t>
            </w:r>
          </w:p>
        </w:tc>
        <w:tc>
          <w:tcPr>
            <w:tcW w:w="1134" w:type="dxa"/>
            <w:vAlign w:val="center"/>
          </w:tcPr>
          <w:p>
            <w:pPr>
              <w:pStyle w:val="14"/>
            </w:pPr>
            <w:r>
              <w:t>1.71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39.86</w:t>
            </w:r>
          </w:p>
        </w:tc>
        <w:tc>
          <w:tcPr>
            <w:tcW w:w="1134" w:type="dxa"/>
            <w:vAlign w:val="center"/>
          </w:tcPr>
          <w:p>
            <w:pPr>
              <w:pStyle w:val="14"/>
            </w:pPr>
            <w:r>
              <w:t>39.86</w:t>
            </w:r>
          </w:p>
        </w:tc>
        <w:tc>
          <w:tcPr>
            <w:tcW w:w="1134" w:type="dxa"/>
            <w:vAlign w:val="center"/>
          </w:tcPr>
          <w:p>
            <w:pPr>
              <w:pStyle w:val="14"/>
            </w:pPr>
            <w:r>
              <w:t>39.86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39.86</w:t>
            </w:r>
          </w:p>
        </w:tc>
        <w:tc>
          <w:tcPr>
            <w:tcW w:w="1134" w:type="dxa"/>
            <w:vAlign w:val="center"/>
          </w:tcPr>
          <w:p>
            <w:pPr>
              <w:pStyle w:val="14"/>
            </w:pPr>
            <w:r>
              <w:t>39.86</w:t>
            </w:r>
          </w:p>
        </w:tc>
        <w:tc>
          <w:tcPr>
            <w:tcW w:w="1134" w:type="dxa"/>
            <w:vAlign w:val="center"/>
          </w:tcPr>
          <w:p>
            <w:pPr>
              <w:pStyle w:val="14"/>
            </w:pPr>
            <w:r>
              <w:t>39.86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2101102</w:t>
            </w:r>
          </w:p>
        </w:tc>
        <w:tc>
          <w:tcPr>
            <w:tcW w:w="1559" w:type="dxa"/>
            <w:vAlign w:val="center"/>
          </w:tcPr>
          <w:p>
            <w:pPr>
              <w:pStyle w:val="15"/>
            </w:pPr>
            <w:r>
              <w:t>事业单位医疗</w:t>
            </w:r>
          </w:p>
        </w:tc>
        <w:tc>
          <w:tcPr>
            <w:tcW w:w="1134" w:type="dxa"/>
            <w:vAlign w:val="center"/>
          </w:tcPr>
          <w:p>
            <w:pPr>
              <w:pStyle w:val="14"/>
            </w:pPr>
            <w:r>
              <w:t>39.86</w:t>
            </w:r>
          </w:p>
        </w:tc>
        <w:tc>
          <w:tcPr>
            <w:tcW w:w="1134" w:type="dxa"/>
            <w:vAlign w:val="center"/>
          </w:tcPr>
          <w:p>
            <w:pPr>
              <w:pStyle w:val="14"/>
            </w:pPr>
            <w:r>
              <w:t>39.86</w:t>
            </w:r>
          </w:p>
        </w:tc>
        <w:tc>
          <w:tcPr>
            <w:tcW w:w="1134" w:type="dxa"/>
            <w:vAlign w:val="center"/>
          </w:tcPr>
          <w:p>
            <w:pPr>
              <w:pStyle w:val="14"/>
            </w:pPr>
            <w:r>
              <w:t>39.86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212</w:t>
            </w:r>
          </w:p>
        </w:tc>
        <w:tc>
          <w:tcPr>
            <w:tcW w:w="1559" w:type="dxa"/>
            <w:vAlign w:val="center"/>
          </w:tcPr>
          <w:p>
            <w:pPr>
              <w:pStyle w:val="15"/>
            </w:pPr>
            <w:r>
              <w:t>城乡社区支出</w:t>
            </w:r>
          </w:p>
        </w:tc>
        <w:tc>
          <w:tcPr>
            <w:tcW w:w="1134" w:type="dxa"/>
            <w:vAlign w:val="center"/>
          </w:tcPr>
          <w:p>
            <w:pPr>
              <w:pStyle w:val="14"/>
            </w:pPr>
            <w:r>
              <w:t>743.19</w:t>
            </w:r>
          </w:p>
        </w:tc>
        <w:tc>
          <w:tcPr>
            <w:tcW w:w="1134" w:type="dxa"/>
            <w:vAlign w:val="center"/>
          </w:tcPr>
          <w:p>
            <w:pPr>
              <w:pStyle w:val="14"/>
            </w:pPr>
            <w:r>
              <w:t>743.19</w:t>
            </w:r>
          </w:p>
        </w:tc>
        <w:tc>
          <w:tcPr>
            <w:tcW w:w="1134" w:type="dxa"/>
            <w:vAlign w:val="center"/>
          </w:tcPr>
          <w:p>
            <w:pPr>
              <w:pStyle w:val="14"/>
            </w:pPr>
            <w:r>
              <w:t>743.19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21201</w:t>
            </w:r>
          </w:p>
        </w:tc>
        <w:tc>
          <w:tcPr>
            <w:tcW w:w="1559" w:type="dxa"/>
            <w:vAlign w:val="center"/>
          </w:tcPr>
          <w:p>
            <w:pPr>
              <w:pStyle w:val="15"/>
            </w:pPr>
            <w:r>
              <w:t>城乡社区管理事务</w:t>
            </w:r>
          </w:p>
        </w:tc>
        <w:tc>
          <w:tcPr>
            <w:tcW w:w="1134" w:type="dxa"/>
            <w:vAlign w:val="center"/>
          </w:tcPr>
          <w:p>
            <w:pPr>
              <w:pStyle w:val="14"/>
            </w:pPr>
            <w:r>
              <w:t>743.19</w:t>
            </w:r>
          </w:p>
        </w:tc>
        <w:tc>
          <w:tcPr>
            <w:tcW w:w="1134" w:type="dxa"/>
            <w:vAlign w:val="center"/>
          </w:tcPr>
          <w:p>
            <w:pPr>
              <w:pStyle w:val="14"/>
            </w:pPr>
            <w:r>
              <w:t>743.19</w:t>
            </w:r>
          </w:p>
        </w:tc>
        <w:tc>
          <w:tcPr>
            <w:tcW w:w="1134" w:type="dxa"/>
            <w:vAlign w:val="center"/>
          </w:tcPr>
          <w:p>
            <w:pPr>
              <w:pStyle w:val="14"/>
            </w:pPr>
            <w:r>
              <w:t>743.19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2120104</w:t>
            </w:r>
          </w:p>
        </w:tc>
        <w:tc>
          <w:tcPr>
            <w:tcW w:w="1559" w:type="dxa"/>
            <w:vAlign w:val="center"/>
          </w:tcPr>
          <w:p>
            <w:pPr>
              <w:pStyle w:val="15"/>
            </w:pPr>
            <w:r>
              <w:t>城管执法</w:t>
            </w:r>
          </w:p>
        </w:tc>
        <w:tc>
          <w:tcPr>
            <w:tcW w:w="1134" w:type="dxa"/>
            <w:vAlign w:val="center"/>
          </w:tcPr>
          <w:p>
            <w:pPr>
              <w:pStyle w:val="14"/>
            </w:pPr>
            <w:r>
              <w:t>743.19</w:t>
            </w:r>
          </w:p>
        </w:tc>
        <w:tc>
          <w:tcPr>
            <w:tcW w:w="1134" w:type="dxa"/>
            <w:vAlign w:val="center"/>
          </w:tcPr>
          <w:p>
            <w:pPr>
              <w:pStyle w:val="14"/>
            </w:pPr>
            <w:r>
              <w:t>743.19</w:t>
            </w:r>
          </w:p>
        </w:tc>
        <w:tc>
          <w:tcPr>
            <w:tcW w:w="1134" w:type="dxa"/>
            <w:vAlign w:val="center"/>
          </w:tcPr>
          <w:p>
            <w:pPr>
              <w:pStyle w:val="14"/>
            </w:pPr>
            <w:r>
              <w:t>743.19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565002石家庄市栾城区城市管理综合执法大队</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861.15</w:t>
            </w:r>
          </w:p>
        </w:tc>
        <w:tc>
          <w:tcPr>
            <w:tcW w:w="1361" w:type="dxa"/>
            <w:vAlign w:val="center"/>
          </w:tcPr>
          <w:p>
            <w:pPr>
              <w:pStyle w:val="18"/>
            </w:pPr>
            <w:r>
              <w:t>855.32</w:t>
            </w:r>
          </w:p>
        </w:tc>
        <w:tc>
          <w:tcPr>
            <w:tcW w:w="1361" w:type="dxa"/>
            <w:vAlign w:val="center"/>
          </w:tcPr>
          <w:p>
            <w:pPr>
              <w:pStyle w:val="18"/>
            </w:pPr>
            <w:r>
              <w:t>5.83</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78.10</w:t>
            </w:r>
          </w:p>
        </w:tc>
        <w:tc>
          <w:tcPr>
            <w:tcW w:w="1361" w:type="dxa"/>
            <w:vAlign w:val="center"/>
          </w:tcPr>
          <w:p>
            <w:pPr>
              <w:pStyle w:val="14"/>
            </w:pPr>
            <w:r>
              <w:t>78.10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73.99</w:t>
            </w:r>
          </w:p>
        </w:tc>
        <w:tc>
          <w:tcPr>
            <w:tcW w:w="1361" w:type="dxa"/>
            <w:vAlign w:val="center"/>
          </w:tcPr>
          <w:p>
            <w:pPr>
              <w:pStyle w:val="14"/>
            </w:pPr>
            <w:r>
              <w:t>73.99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73.99</w:t>
            </w:r>
          </w:p>
        </w:tc>
        <w:tc>
          <w:tcPr>
            <w:tcW w:w="1361" w:type="dxa"/>
            <w:vAlign w:val="center"/>
          </w:tcPr>
          <w:p>
            <w:pPr>
              <w:pStyle w:val="14"/>
            </w:pPr>
            <w:r>
              <w:t>73.99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20827</w:t>
            </w:r>
          </w:p>
        </w:tc>
        <w:tc>
          <w:tcPr>
            <w:tcW w:w="4535" w:type="dxa"/>
            <w:vAlign w:val="center"/>
          </w:tcPr>
          <w:p>
            <w:pPr>
              <w:pStyle w:val="15"/>
            </w:pPr>
            <w:r>
              <w:t>财政对其他社会保险基金的补助</w:t>
            </w:r>
          </w:p>
        </w:tc>
        <w:tc>
          <w:tcPr>
            <w:tcW w:w="1361" w:type="dxa"/>
            <w:vAlign w:val="center"/>
          </w:tcPr>
          <w:p>
            <w:pPr>
              <w:pStyle w:val="14"/>
            </w:pPr>
            <w:r>
              <w:t>4.10</w:t>
            </w:r>
          </w:p>
        </w:tc>
        <w:tc>
          <w:tcPr>
            <w:tcW w:w="1361" w:type="dxa"/>
            <w:vAlign w:val="center"/>
          </w:tcPr>
          <w:p>
            <w:pPr>
              <w:pStyle w:val="14"/>
            </w:pPr>
            <w:r>
              <w:t>4.10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2082701</w:t>
            </w:r>
          </w:p>
        </w:tc>
        <w:tc>
          <w:tcPr>
            <w:tcW w:w="4535" w:type="dxa"/>
            <w:vAlign w:val="center"/>
          </w:tcPr>
          <w:p>
            <w:pPr>
              <w:pStyle w:val="15"/>
            </w:pPr>
            <w:r>
              <w:t>财政对失业保险基金的补助</w:t>
            </w:r>
          </w:p>
        </w:tc>
        <w:tc>
          <w:tcPr>
            <w:tcW w:w="1361" w:type="dxa"/>
            <w:vAlign w:val="center"/>
          </w:tcPr>
          <w:p>
            <w:pPr>
              <w:pStyle w:val="14"/>
            </w:pPr>
            <w:r>
              <w:t>2.39</w:t>
            </w:r>
          </w:p>
        </w:tc>
        <w:tc>
          <w:tcPr>
            <w:tcW w:w="1361" w:type="dxa"/>
            <w:vAlign w:val="center"/>
          </w:tcPr>
          <w:p>
            <w:pPr>
              <w:pStyle w:val="14"/>
            </w:pPr>
            <w:r>
              <w:t>2.39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2082702</w:t>
            </w:r>
          </w:p>
        </w:tc>
        <w:tc>
          <w:tcPr>
            <w:tcW w:w="4535" w:type="dxa"/>
            <w:vAlign w:val="center"/>
          </w:tcPr>
          <w:p>
            <w:pPr>
              <w:pStyle w:val="15"/>
            </w:pPr>
            <w:r>
              <w:t>财政对工伤保险基金的补助</w:t>
            </w:r>
          </w:p>
        </w:tc>
        <w:tc>
          <w:tcPr>
            <w:tcW w:w="1361" w:type="dxa"/>
            <w:vAlign w:val="center"/>
          </w:tcPr>
          <w:p>
            <w:pPr>
              <w:pStyle w:val="14"/>
            </w:pPr>
            <w:r>
              <w:t>1.71</w:t>
            </w:r>
          </w:p>
        </w:tc>
        <w:tc>
          <w:tcPr>
            <w:tcW w:w="1361" w:type="dxa"/>
            <w:vAlign w:val="center"/>
          </w:tcPr>
          <w:p>
            <w:pPr>
              <w:pStyle w:val="14"/>
            </w:pPr>
            <w:r>
              <w:t>1.71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39.86</w:t>
            </w:r>
          </w:p>
        </w:tc>
        <w:tc>
          <w:tcPr>
            <w:tcW w:w="1361" w:type="dxa"/>
            <w:vAlign w:val="center"/>
          </w:tcPr>
          <w:p>
            <w:pPr>
              <w:pStyle w:val="14"/>
            </w:pPr>
            <w:r>
              <w:t>39.86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39.86</w:t>
            </w:r>
          </w:p>
        </w:tc>
        <w:tc>
          <w:tcPr>
            <w:tcW w:w="1361" w:type="dxa"/>
            <w:vAlign w:val="center"/>
          </w:tcPr>
          <w:p>
            <w:pPr>
              <w:pStyle w:val="14"/>
            </w:pPr>
            <w:r>
              <w:t>39.86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2101102</w:t>
            </w:r>
          </w:p>
        </w:tc>
        <w:tc>
          <w:tcPr>
            <w:tcW w:w="4535" w:type="dxa"/>
            <w:vAlign w:val="center"/>
          </w:tcPr>
          <w:p>
            <w:pPr>
              <w:pStyle w:val="15"/>
            </w:pPr>
            <w:r>
              <w:t>事业单位医疗</w:t>
            </w:r>
          </w:p>
        </w:tc>
        <w:tc>
          <w:tcPr>
            <w:tcW w:w="1361" w:type="dxa"/>
            <w:vAlign w:val="center"/>
          </w:tcPr>
          <w:p>
            <w:pPr>
              <w:pStyle w:val="14"/>
            </w:pPr>
            <w:r>
              <w:t>39.86</w:t>
            </w:r>
          </w:p>
        </w:tc>
        <w:tc>
          <w:tcPr>
            <w:tcW w:w="1361" w:type="dxa"/>
            <w:vAlign w:val="center"/>
          </w:tcPr>
          <w:p>
            <w:pPr>
              <w:pStyle w:val="14"/>
            </w:pPr>
            <w:r>
              <w:t>39.86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212</w:t>
            </w:r>
          </w:p>
        </w:tc>
        <w:tc>
          <w:tcPr>
            <w:tcW w:w="4535" w:type="dxa"/>
            <w:vAlign w:val="center"/>
          </w:tcPr>
          <w:p>
            <w:pPr>
              <w:pStyle w:val="15"/>
            </w:pPr>
            <w:r>
              <w:t>城乡社区支出</w:t>
            </w:r>
          </w:p>
        </w:tc>
        <w:tc>
          <w:tcPr>
            <w:tcW w:w="1361" w:type="dxa"/>
            <w:vAlign w:val="center"/>
          </w:tcPr>
          <w:p>
            <w:pPr>
              <w:pStyle w:val="14"/>
            </w:pPr>
            <w:r>
              <w:t>743.19</w:t>
            </w:r>
          </w:p>
        </w:tc>
        <w:tc>
          <w:tcPr>
            <w:tcW w:w="1361" w:type="dxa"/>
            <w:vAlign w:val="center"/>
          </w:tcPr>
          <w:p>
            <w:pPr>
              <w:pStyle w:val="14"/>
            </w:pPr>
            <w:r>
              <w:t>737.36</w:t>
            </w:r>
          </w:p>
        </w:tc>
        <w:tc>
          <w:tcPr>
            <w:tcW w:w="1361" w:type="dxa"/>
            <w:vAlign w:val="center"/>
          </w:tcPr>
          <w:p>
            <w:pPr>
              <w:pStyle w:val="14"/>
            </w:pPr>
            <w:r>
              <w:t>5.83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21201</w:t>
            </w:r>
          </w:p>
        </w:tc>
        <w:tc>
          <w:tcPr>
            <w:tcW w:w="4535" w:type="dxa"/>
            <w:vAlign w:val="center"/>
          </w:tcPr>
          <w:p>
            <w:pPr>
              <w:pStyle w:val="15"/>
            </w:pPr>
            <w:r>
              <w:t>城乡社区管理事务</w:t>
            </w:r>
          </w:p>
        </w:tc>
        <w:tc>
          <w:tcPr>
            <w:tcW w:w="1361" w:type="dxa"/>
            <w:vAlign w:val="center"/>
          </w:tcPr>
          <w:p>
            <w:pPr>
              <w:pStyle w:val="14"/>
            </w:pPr>
            <w:r>
              <w:t>743.19</w:t>
            </w:r>
          </w:p>
        </w:tc>
        <w:tc>
          <w:tcPr>
            <w:tcW w:w="1361" w:type="dxa"/>
            <w:vAlign w:val="center"/>
          </w:tcPr>
          <w:p>
            <w:pPr>
              <w:pStyle w:val="14"/>
            </w:pPr>
            <w:r>
              <w:t>737.36</w:t>
            </w:r>
          </w:p>
        </w:tc>
        <w:tc>
          <w:tcPr>
            <w:tcW w:w="1361" w:type="dxa"/>
            <w:vAlign w:val="center"/>
          </w:tcPr>
          <w:p>
            <w:pPr>
              <w:pStyle w:val="14"/>
            </w:pPr>
            <w:r>
              <w:t>5.83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2120104</w:t>
            </w:r>
          </w:p>
        </w:tc>
        <w:tc>
          <w:tcPr>
            <w:tcW w:w="4535" w:type="dxa"/>
            <w:vAlign w:val="center"/>
          </w:tcPr>
          <w:p>
            <w:pPr>
              <w:pStyle w:val="15"/>
            </w:pPr>
            <w:r>
              <w:t>城管执法</w:t>
            </w:r>
          </w:p>
        </w:tc>
        <w:tc>
          <w:tcPr>
            <w:tcW w:w="1361" w:type="dxa"/>
            <w:vAlign w:val="center"/>
          </w:tcPr>
          <w:p>
            <w:pPr>
              <w:pStyle w:val="14"/>
            </w:pPr>
            <w:r>
              <w:t>743.19</w:t>
            </w:r>
          </w:p>
        </w:tc>
        <w:tc>
          <w:tcPr>
            <w:tcW w:w="1361" w:type="dxa"/>
            <w:vAlign w:val="center"/>
          </w:tcPr>
          <w:p>
            <w:pPr>
              <w:pStyle w:val="14"/>
            </w:pPr>
            <w:r>
              <w:t>737.36</w:t>
            </w:r>
          </w:p>
        </w:tc>
        <w:tc>
          <w:tcPr>
            <w:tcW w:w="1361" w:type="dxa"/>
            <w:vAlign w:val="center"/>
          </w:tcPr>
          <w:p>
            <w:pPr>
              <w:pStyle w:val="14"/>
            </w:pPr>
            <w:r>
              <w:t>5.83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565002石家庄市栾城区城市管理综合执法大队</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861.15</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78.10</w:t>
            </w:r>
          </w:p>
        </w:tc>
        <w:tc>
          <w:tcPr>
            <w:tcW w:w="1474" w:type="dxa"/>
            <w:vAlign w:val="center"/>
          </w:tcPr>
          <w:p>
            <w:pPr>
              <w:pStyle w:val="14"/>
            </w:pPr>
            <w:r>
              <w:t>78.10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39.86</w:t>
            </w:r>
          </w:p>
        </w:tc>
        <w:tc>
          <w:tcPr>
            <w:tcW w:w="1474" w:type="dxa"/>
            <w:vAlign w:val="center"/>
          </w:tcPr>
          <w:p>
            <w:pPr>
              <w:pStyle w:val="14"/>
            </w:pPr>
            <w:r>
              <w:t>39.86</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r>
              <w:t>743.19</w:t>
            </w:r>
          </w:p>
        </w:tc>
        <w:tc>
          <w:tcPr>
            <w:tcW w:w="1474" w:type="dxa"/>
            <w:vAlign w:val="center"/>
          </w:tcPr>
          <w:p>
            <w:pPr>
              <w:pStyle w:val="14"/>
            </w:pPr>
            <w:r>
              <w:t>743.19</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861.15</w:t>
            </w:r>
          </w:p>
        </w:tc>
        <w:tc>
          <w:tcPr>
            <w:tcW w:w="3402" w:type="dxa"/>
            <w:vAlign w:val="center"/>
          </w:tcPr>
          <w:p>
            <w:pPr>
              <w:pStyle w:val="17"/>
            </w:pPr>
            <w:r>
              <w:t>本年支出合计</w:t>
            </w:r>
          </w:p>
        </w:tc>
        <w:tc>
          <w:tcPr>
            <w:tcW w:w="1474" w:type="dxa"/>
            <w:vAlign w:val="center"/>
          </w:tcPr>
          <w:p>
            <w:pPr>
              <w:pStyle w:val="18"/>
            </w:pPr>
            <w:r>
              <w:t>861.15</w:t>
            </w:r>
          </w:p>
        </w:tc>
        <w:tc>
          <w:tcPr>
            <w:tcW w:w="1474" w:type="dxa"/>
            <w:vAlign w:val="center"/>
          </w:tcPr>
          <w:p>
            <w:pPr>
              <w:pStyle w:val="18"/>
            </w:pPr>
            <w:r>
              <w:t>861.15</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861.15</w:t>
            </w:r>
          </w:p>
        </w:tc>
        <w:tc>
          <w:tcPr>
            <w:tcW w:w="3402" w:type="dxa"/>
            <w:vAlign w:val="center"/>
          </w:tcPr>
          <w:p>
            <w:pPr>
              <w:pStyle w:val="17"/>
            </w:pPr>
            <w:r>
              <w:t>支出总计</w:t>
            </w:r>
          </w:p>
        </w:tc>
        <w:tc>
          <w:tcPr>
            <w:tcW w:w="1474" w:type="dxa"/>
            <w:vAlign w:val="center"/>
          </w:tcPr>
          <w:p>
            <w:pPr>
              <w:pStyle w:val="18"/>
            </w:pPr>
            <w:r>
              <w:t>861.15</w:t>
            </w:r>
          </w:p>
        </w:tc>
        <w:tc>
          <w:tcPr>
            <w:tcW w:w="1474" w:type="dxa"/>
            <w:vAlign w:val="center"/>
          </w:tcPr>
          <w:p>
            <w:pPr>
              <w:pStyle w:val="18"/>
            </w:pPr>
            <w:r>
              <w:t>861.15</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565002石家庄市栾城区城市管理综合执法大队</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861.15</w:t>
            </w:r>
          </w:p>
        </w:tc>
        <w:tc>
          <w:tcPr>
            <w:tcW w:w="2551" w:type="dxa"/>
            <w:vAlign w:val="center"/>
          </w:tcPr>
          <w:p>
            <w:pPr>
              <w:pStyle w:val="18"/>
            </w:pPr>
            <w:r>
              <w:t>855.32</w:t>
            </w:r>
          </w:p>
        </w:tc>
        <w:tc>
          <w:tcPr>
            <w:tcW w:w="2551" w:type="dxa"/>
            <w:vAlign w:val="center"/>
          </w:tcPr>
          <w:p>
            <w:pPr>
              <w:pStyle w:val="18"/>
            </w:pPr>
            <w:r>
              <w:t>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78.10</w:t>
            </w:r>
          </w:p>
        </w:tc>
        <w:tc>
          <w:tcPr>
            <w:tcW w:w="2551" w:type="dxa"/>
            <w:vAlign w:val="center"/>
          </w:tcPr>
          <w:p>
            <w:pPr>
              <w:pStyle w:val="14"/>
            </w:pPr>
            <w:r>
              <w:t>78.10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73.99</w:t>
            </w:r>
          </w:p>
        </w:tc>
        <w:tc>
          <w:tcPr>
            <w:tcW w:w="2551" w:type="dxa"/>
            <w:vAlign w:val="center"/>
          </w:tcPr>
          <w:p>
            <w:pPr>
              <w:pStyle w:val="14"/>
            </w:pPr>
            <w:r>
              <w:t>73.99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73.99</w:t>
            </w:r>
          </w:p>
        </w:tc>
        <w:tc>
          <w:tcPr>
            <w:tcW w:w="2551" w:type="dxa"/>
            <w:vAlign w:val="center"/>
          </w:tcPr>
          <w:p>
            <w:pPr>
              <w:pStyle w:val="14"/>
            </w:pPr>
            <w:r>
              <w:t>73.99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20827</w:t>
            </w:r>
          </w:p>
        </w:tc>
        <w:tc>
          <w:tcPr>
            <w:tcW w:w="4535" w:type="dxa"/>
            <w:vAlign w:val="center"/>
          </w:tcPr>
          <w:p>
            <w:pPr>
              <w:pStyle w:val="15"/>
            </w:pPr>
            <w:r>
              <w:t>财政对其他社会保险基金的补助</w:t>
            </w:r>
          </w:p>
        </w:tc>
        <w:tc>
          <w:tcPr>
            <w:tcW w:w="2551" w:type="dxa"/>
            <w:vAlign w:val="center"/>
          </w:tcPr>
          <w:p>
            <w:pPr>
              <w:pStyle w:val="14"/>
            </w:pPr>
            <w:r>
              <w:t>4.10</w:t>
            </w:r>
          </w:p>
        </w:tc>
        <w:tc>
          <w:tcPr>
            <w:tcW w:w="2551" w:type="dxa"/>
            <w:vAlign w:val="center"/>
          </w:tcPr>
          <w:p>
            <w:pPr>
              <w:pStyle w:val="14"/>
            </w:pPr>
            <w:r>
              <w:t>4.10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2082701</w:t>
            </w:r>
          </w:p>
        </w:tc>
        <w:tc>
          <w:tcPr>
            <w:tcW w:w="4535" w:type="dxa"/>
            <w:vAlign w:val="center"/>
          </w:tcPr>
          <w:p>
            <w:pPr>
              <w:pStyle w:val="15"/>
            </w:pPr>
            <w:r>
              <w:t>财政对失业保险基金的补助</w:t>
            </w:r>
          </w:p>
        </w:tc>
        <w:tc>
          <w:tcPr>
            <w:tcW w:w="2551" w:type="dxa"/>
            <w:vAlign w:val="center"/>
          </w:tcPr>
          <w:p>
            <w:pPr>
              <w:pStyle w:val="14"/>
            </w:pPr>
            <w:r>
              <w:t>2.39</w:t>
            </w:r>
          </w:p>
        </w:tc>
        <w:tc>
          <w:tcPr>
            <w:tcW w:w="2551" w:type="dxa"/>
            <w:vAlign w:val="center"/>
          </w:tcPr>
          <w:p>
            <w:pPr>
              <w:pStyle w:val="14"/>
            </w:pPr>
            <w:r>
              <w:t>2.39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2082702</w:t>
            </w:r>
          </w:p>
        </w:tc>
        <w:tc>
          <w:tcPr>
            <w:tcW w:w="4535" w:type="dxa"/>
            <w:vAlign w:val="center"/>
          </w:tcPr>
          <w:p>
            <w:pPr>
              <w:pStyle w:val="15"/>
            </w:pPr>
            <w:r>
              <w:t>财政对工伤保险基金的补助</w:t>
            </w:r>
          </w:p>
        </w:tc>
        <w:tc>
          <w:tcPr>
            <w:tcW w:w="2551" w:type="dxa"/>
            <w:vAlign w:val="center"/>
          </w:tcPr>
          <w:p>
            <w:pPr>
              <w:pStyle w:val="14"/>
            </w:pPr>
            <w:r>
              <w:t>1.71</w:t>
            </w:r>
          </w:p>
        </w:tc>
        <w:tc>
          <w:tcPr>
            <w:tcW w:w="2551" w:type="dxa"/>
            <w:vAlign w:val="center"/>
          </w:tcPr>
          <w:p>
            <w:pPr>
              <w:pStyle w:val="14"/>
            </w:pPr>
            <w:r>
              <w:t>1.71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39.86</w:t>
            </w:r>
          </w:p>
        </w:tc>
        <w:tc>
          <w:tcPr>
            <w:tcW w:w="2551" w:type="dxa"/>
            <w:vAlign w:val="center"/>
          </w:tcPr>
          <w:p>
            <w:pPr>
              <w:pStyle w:val="14"/>
            </w:pPr>
            <w:r>
              <w:t>39.86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39.86</w:t>
            </w:r>
          </w:p>
        </w:tc>
        <w:tc>
          <w:tcPr>
            <w:tcW w:w="2551" w:type="dxa"/>
            <w:vAlign w:val="center"/>
          </w:tcPr>
          <w:p>
            <w:pPr>
              <w:pStyle w:val="14"/>
            </w:pPr>
            <w:r>
              <w:t>39.86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2101102</w:t>
            </w:r>
          </w:p>
        </w:tc>
        <w:tc>
          <w:tcPr>
            <w:tcW w:w="4535" w:type="dxa"/>
            <w:vAlign w:val="center"/>
          </w:tcPr>
          <w:p>
            <w:pPr>
              <w:pStyle w:val="15"/>
            </w:pPr>
            <w:r>
              <w:t>事业单位医疗</w:t>
            </w:r>
          </w:p>
        </w:tc>
        <w:tc>
          <w:tcPr>
            <w:tcW w:w="2551" w:type="dxa"/>
            <w:vAlign w:val="center"/>
          </w:tcPr>
          <w:p>
            <w:pPr>
              <w:pStyle w:val="14"/>
            </w:pPr>
            <w:r>
              <w:t>39.86</w:t>
            </w:r>
          </w:p>
        </w:tc>
        <w:tc>
          <w:tcPr>
            <w:tcW w:w="2551" w:type="dxa"/>
            <w:vAlign w:val="center"/>
          </w:tcPr>
          <w:p>
            <w:pPr>
              <w:pStyle w:val="14"/>
            </w:pPr>
            <w:r>
              <w:t>39.86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212</w:t>
            </w:r>
          </w:p>
        </w:tc>
        <w:tc>
          <w:tcPr>
            <w:tcW w:w="4535" w:type="dxa"/>
            <w:vAlign w:val="center"/>
          </w:tcPr>
          <w:p>
            <w:pPr>
              <w:pStyle w:val="15"/>
            </w:pPr>
            <w:r>
              <w:t>城乡社区支出</w:t>
            </w:r>
          </w:p>
        </w:tc>
        <w:tc>
          <w:tcPr>
            <w:tcW w:w="2551" w:type="dxa"/>
            <w:vAlign w:val="center"/>
          </w:tcPr>
          <w:p>
            <w:pPr>
              <w:pStyle w:val="14"/>
            </w:pPr>
            <w:r>
              <w:t>743.19</w:t>
            </w:r>
          </w:p>
        </w:tc>
        <w:tc>
          <w:tcPr>
            <w:tcW w:w="2551" w:type="dxa"/>
            <w:vAlign w:val="center"/>
          </w:tcPr>
          <w:p>
            <w:pPr>
              <w:pStyle w:val="14"/>
            </w:pPr>
            <w:r>
              <w:t>737.36</w:t>
            </w:r>
          </w:p>
        </w:tc>
        <w:tc>
          <w:tcPr>
            <w:tcW w:w="2551" w:type="dxa"/>
            <w:vAlign w:val="center"/>
          </w:tcPr>
          <w:p>
            <w:pPr>
              <w:pStyle w:val="14"/>
            </w:pPr>
            <w:r>
              <w:t>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21201</w:t>
            </w:r>
          </w:p>
        </w:tc>
        <w:tc>
          <w:tcPr>
            <w:tcW w:w="4535" w:type="dxa"/>
            <w:vAlign w:val="center"/>
          </w:tcPr>
          <w:p>
            <w:pPr>
              <w:pStyle w:val="15"/>
            </w:pPr>
            <w:r>
              <w:t>城乡社区管理事务</w:t>
            </w:r>
          </w:p>
        </w:tc>
        <w:tc>
          <w:tcPr>
            <w:tcW w:w="2551" w:type="dxa"/>
            <w:vAlign w:val="center"/>
          </w:tcPr>
          <w:p>
            <w:pPr>
              <w:pStyle w:val="14"/>
            </w:pPr>
            <w:r>
              <w:t>743.19</w:t>
            </w:r>
          </w:p>
        </w:tc>
        <w:tc>
          <w:tcPr>
            <w:tcW w:w="2551" w:type="dxa"/>
            <w:vAlign w:val="center"/>
          </w:tcPr>
          <w:p>
            <w:pPr>
              <w:pStyle w:val="14"/>
            </w:pPr>
            <w:r>
              <w:t>737.36</w:t>
            </w:r>
          </w:p>
        </w:tc>
        <w:tc>
          <w:tcPr>
            <w:tcW w:w="2551" w:type="dxa"/>
            <w:vAlign w:val="center"/>
          </w:tcPr>
          <w:p>
            <w:pPr>
              <w:pStyle w:val="14"/>
            </w:pPr>
            <w:r>
              <w:t>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2120104</w:t>
            </w:r>
          </w:p>
        </w:tc>
        <w:tc>
          <w:tcPr>
            <w:tcW w:w="4535" w:type="dxa"/>
            <w:vAlign w:val="center"/>
          </w:tcPr>
          <w:p>
            <w:pPr>
              <w:pStyle w:val="15"/>
            </w:pPr>
            <w:r>
              <w:t>城管执法</w:t>
            </w:r>
          </w:p>
        </w:tc>
        <w:tc>
          <w:tcPr>
            <w:tcW w:w="2551" w:type="dxa"/>
            <w:vAlign w:val="center"/>
          </w:tcPr>
          <w:p>
            <w:pPr>
              <w:pStyle w:val="14"/>
            </w:pPr>
            <w:r>
              <w:t>743.19</w:t>
            </w:r>
          </w:p>
        </w:tc>
        <w:tc>
          <w:tcPr>
            <w:tcW w:w="2551" w:type="dxa"/>
            <w:vAlign w:val="center"/>
          </w:tcPr>
          <w:p>
            <w:pPr>
              <w:pStyle w:val="14"/>
            </w:pPr>
            <w:r>
              <w:t>737.36</w:t>
            </w:r>
          </w:p>
        </w:tc>
        <w:tc>
          <w:tcPr>
            <w:tcW w:w="2551" w:type="dxa"/>
            <w:vAlign w:val="center"/>
          </w:tcPr>
          <w:p>
            <w:pPr>
              <w:pStyle w:val="14"/>
            </w:pPr>
            <w:r>
              <w:t>5.83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565002石家庄市栾城区城市管理综合执法大队</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855.32</w:t>
            </w:r>
          </w:p>
        </w:tc>
        <w:tc>
          <w:tcPr>
            <w:tcW w:w="2551" w:type="dxa"/>
            <w:vAlign w:val="center"/>
          </w:tcPr>
          <w:p>
            <w:pPr>
              <w:pStyle w:val="18"/>
            </w:pPr>
            <w:r>
              <w:t>795.35</w:t>
            </w:r>
          </w:p>
        </w:tc>
        <w:tc>
          <w:tcPr>
            <w:tcW w:w="2551" w:type="dxa"/>
            <w:vAlign w:val="center"/>
          </w:tcPr>
          <w:p>
            <w:pPr>
              <w:pStyle w:val="18"/>
            </w:pPr>
            <w:r>
              <w:t>59.97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774.88</w:t>
            </w:r>
          </w:p>
        </w:tc>
        <w:tc>
          <w:tcPr>
            <w:tcW w:w="2551" w:type="dxa"/>
            <w:vAlign w:val="center"/>
          </w:tcPr>
          <w:p>
            <w:pPr>
              <w:pStyle w:val="14"/>
            </w:pPr>
            <w:r>
              <w:t>774.88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214.31</w:t>
            </w:r>
          </w:p>
        </w:tc>
        <w:tc>
          <w:tcPr>
            <w:tcW w:w="2551" w:type="dxa"/>
            <w:vAlign w:val="center"/>
          </w:tcPr>
          <w:p>
            <w:pPr>
              <w:pStyle w:val="14"/>
            </w:pPr>
            <w:r>
              <w:t>214.31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40.17</w:t>
            </w:r>
          </w:p>
        </w:tc>
        <w:tc>
          <w:tcPr>
            <w:tcW w:w="2551" w:type="dxa"/>
            <w:vAlign w:val="center"/>
          </w:tcPr>
          <w:p>
            <w:pPr>
              <w:pStyle w:val="14"/>
            </w:pPr>
            <w:r>
              <w:t>40.17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4.15</w:t>
            </w:r>
          </w:p>
        </w:tc>
        <w:tc>
          <w:tcPr>
            <w:tcW w:w="2551" w:type="dxa"/>
            <w:vAlign w:val="center"/>
          </w:tcPr>
          <w:p>
            <w:pPr>
              <w:pStyle w:val="14"/>
            </w:pPr>
            <w:r>
              <w:t>4.15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332.59</w:t>
            </w:r>
          </w:p>
        </w:tc>
        <w:tc>
          <w:tcPr>
            <w:tcW w:w="2551" w:type="dxa"/>
            <w:vAlign w:val="center"/>
          </w:tcPr>
          <w:p>
            <w:pPr>
              <w:pStyle w:val="14"/>
            </w:pPr>
            <w:r>
              <w:t>332.59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73.99</w:t>
            </w:r>
          </w:p>
        </w:tc>
        <w:tc>
          <w:tcPr>
            <w:tcW w:w="2551" w:type="dxa"/>
            <w:vAlign w:val="center"/>
          </w:tcPr>
          <w:p>
            <w:pPr>
              <w:pStyle w:val="14"/>
            </w:pPr>
            <w:r>
              <w:t>73.99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39.61</w:t>
            </w:r>
          </w:p>
        </w:tc>
        <w:tc>
          <w:tcPr>
            <w:tcW w:w="2551" w:type="dxa"/>
            <w:vAlign w:val="center"/>
          </w:tcPr>
          <w:p>
            <w:pPr>
              <w:pStyle w:val="14"/>
            </w:pPr>
            <w:r>
              <w:t>39.61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0.25</w:t>
            </w:r>
          </w:p>
        </w:tc>
        <w:tc>
          <w:tcPr>
            <w:tcW w:w="2551" w:type="dxa"/>
            <w:vAlign w:val="center"/>
          </w:tcPr>
          <w:p>
            <w:pPr>
              <w:pStyle w:val="14"/>
            </w:pPr>
            <w:r>
              <w:t>0.25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4.10</w:t>
            </w:r>
          </w:p>
        </w:tc>
        <w:tc>
          <w:tcPr>
            <w:tcW w:w="2551" w:type="dxa"/>
            <w:vAlign w:val="center"/>
          </w:tcPr>
          <w:p>
            <w:pPr>
              <w:pStyle w:val="14"/>
            </w:pPr>
            <w:r>
              <w:t>4.10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65.70</w:t>
            </w:r>
          </w:p>
        </w:tc>
        <w:tc>
          <w:tcPr>
            <w:tcW w:w="2551" w:type="dxa"/>
            <w:vAlign w:val="center"/>
          </w:tcPr>
          <w:p>
            <w:pPr>
              <w:pStyle w:val="14"/>
            </w:pPr>
            <w:r>
              <w:t>65.70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59.97</w:t>
            </w:r>
          </w:p>
        </w:tc>
        <w:tc>
          <w:tcPr>
            <w:tcW w:w="2551" w:type="dxa"/>
            <w:vAlign w:val="center"/>
          </w:tcPr>
          <w:p>
            <w:pPr>
              <w:pStyle w:val="14"/>
            </w:pPr>
          </w:p>
        </w:tc>
        <w:tc>
          <w:tcPr>
            <w:tcW w:w="2551" w:type="dxa"/>
            <w:vAlign w:val="center"/>
          </w:tcPr>
          <w:p>
            <w:pPr>
              <w:pStyle w:val="14"/>
            </w:pPr>
            <w:r>
              <w:t>59.97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23.46</w:t>
            </w:r>
          </w:p>
        </w:tc>
        <w:tc>
          <w:tcPr>
            <w:tcW w:w="2551" w:type="dxa"/>
            <w:vAlign w:val="center"/>
          </w:tcPr>
          <w:p>
            <w:pPr>
              <w:pStyle w:val="14"/>
            </w:pPr>
          </w:p>
        </w:tc>
        <w:tc>
          <w:tcPr>
            <w:tcW w:w="2551" w:type="dxa"/>
            <w:vAlign w:val="center"/>
          </w:tcPr>
          <w:p>
            <w:pPr>
              <w:pStyle w:val="14"/>
            </w:pPr>
            <w:r>
              <w:t>23.46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0.54</w:t>
            </w:r>
          </w:p>
        </w:tc>
        <w:tc>
          <w:tcPr>
            <w:tcW w:w="2551" w:type="dxa"/>
            <w:vAlign w:val="center"/>
          </w:tcPr>
          <w:p>
            <w:pPr>
              <w:pStyle w:val="14"/>
            </w:pPr>
          </w:p>
        </w:tc>
        <w:tc>
          <w:tcPr>
            <w:tcW w:w="2551" w:type="dxa"/>
            <w:vAlign w:val="center"/>
          </w:tcPr>
          <w:p>
            <w:pPr>
              <w:pStyle w:val="14"/>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30215</w:t>
            </w:r>
          </w:p>
        </w:tc>
        <w:tc>
          <w:tcPr>
            <w:tcW w:w="4535" w:type="dxa"/>
            <w:vAlign w:val="center"/>
          </w:tcPr>
          <w:p>
            <w:pPr>
              <w:pStyle w:val="15"/>
            </w:pPr>
            <w:r>
              <w:t>会议费</w:t>
            </w:r>
          </w:p>
        </w:tc>
        <w:tc>
          <w:tcPr>
            <w:tcW w:w="2551" w:type="dxa"/>
            <w:vAlign w:val="center"/>
          </w:tcPr>
          <w:p>
            <w:pPr>
              <w:pStyle w:val="14"/>
            </w:pPr>
            <w:r>
              <w:t>1.66</w:t>
            </w:r>
          </w:p>
        </w:tc>
        <w:tc>
          <w:tcPr>
            <w:tcW w:w="2551" w:type="dxa"/>
            <w:vAlign w:val="center"/>
          </w:tcPr>
          <w:p>
            <w:pPr>
              <w:pStyle w:val="14"/>
            </w:pPr>
          </w:p>
        </w:tc>
        <w:tc>
          <w:tcPr>
            <w:tcW w:w="2551" w:type="dxa"/>
            <w:vAlign w:val="center"/>
          </w:tcPr>
          <w:p>
            <w:pPr>
              <w:pStyle w:val="14"/>
            </w:pPr>
            <w: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30216</w:t>
            </w:r>
          </w:p>
        </w:tc>
        <w:tc>
          <w:tcPr>
            <w:tcW w:w="4535" w:type="dxa"/>
            <w:vAlign w:val="center"/>
          </w:tcPr>
          <w:p>
            <w:pPr>
              <w:pStyle w:val="15"/>
            </w:pPr>
            <w:r>
              <w:t>培训费</w:t>
            </w:r>
          </w:p>
        </w:tc>
        <w:tc>
          <w:tcPr>
            <w:tcW w:w="2551" w:type="dxa"/>
            <w:vAlign w:val="center"/>
          </w:tcPr>
          <w:p>
            <w:pPr>
              <w:pStyle w:val="14"/>
            </w:pPr>
            <w:r>
              <w:t>2.31</w:t>
            </w:r>
          </w:p>
        </w:tc>
        <w:tc>
          <w:tcPr>
            <w:tcW w:w="2551" w:type="dxa"/>
            <w:vAlign w:val="center"/>
          </w:tcPr>
          <w:p>
            <w:pPr>
              <w:pStyle w:val="14"/>
            </w:pPr>
          </w:p>
        </w:tc>
        <w:tc>
          <w:tcPr>
            <w:tcW w:w="2551" w:type="dxa"/>
            <w:vAlign w:val="center"/>
          </w:tcPr>
          <w:p>
            <w:pPr>
              <w:pStyle w:val="14"/>
            </w:pPr>
            <w:r>
              <w:t>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4.13</w:t>
            </w:r>
          </w:p>
        </w:tc>
        <w:tc>
          <w:tcPr>
            <w:tcW w:w="2551" w:type="dxa"/>
            <w:vAlign w:val="center"/>
          </w:tcPr>
          <w:p>
            <w:pPr>
              <w:pStyle w:val="14"/>
            </w:pPr>
          </w:p>
        </w:tc>
        <w:tc>
          <w:tcPr>
            <w:tcW w:w="2551" w:type="dxa"/>
            <w:vAlign w:val="center"/>
          </w:tcPr>
          <w:p>
            <w:pPr>
              <w:pStyle w:val="14"/>
            </w:pPr>
            <w:r>
              <w:t>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23.28</w:t>
            </w:r>
          </w:p>
        </w:tc>
        <w:tc>
          <w:tcPr>
            <w:tcW w:w="2551" w:type="dxa"/>
            <w:vAlign w:val="center"/>
          </w:tcPr>
          <w:p>
            <w:pPr>
              <w:pStyle w:val="14"/>
            </w:pPr>
          </w:p>
        </w:tc>
        <w:tc>
          <w:tcPr>
            <w:tcW w:w="2551" w:type="dxa"/>
            <w:vAlign w:val="center"/>
          </w:tcPr>
          <w:p>
            <w:pPr>
              <w:pStyle w:val="14"/>
            </w:pPr>
            <w:r>
              <w:t>23.28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3.18</w:t>
            </w:r>
          </w:p>
        </w:tc>
        <w:tc>
          <w:tcPr>
            <w:tcW w:w="2551" w:type="dxa"/>
            <w:vAlign w:val="center"/>
          </w:tcPr>
          <w:p>
            <w:pPr>
              <w:pStyle w:val="14"/>
            </w:pPr>
          </w:p>
        </w:tc>
        <w:tc>
          <w:tcPr>
            <w:tcW w:w="2551" w:type="dxa"/>
            <w:vAlign w:val="center"/>
          </w:tcPr>
          <w:p>
            <w:pPr>
              <w:pStyle w:val="14"/>
            </w:pPr>
            <w:r>
              <w:t>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1.40</w:t>
            </w:r>
          </w:p>
        </w:tc>
        <w:tc>
          <w:tcPr>
            <w:tcW w:w="2551" w:type="dxa"/>
            <w:vAlign w:val="center"/>
          </w:tcPr>
          <w:p>
            <w:pPr>
              <w:pStyle w:val="14"/>
            </w:pPr>
          </w:p>
        </w:tc>
        <w:tc>
          <w:tcPr>
            <w:tcW w:w="2551" w:type="dxa"/>
            <w:vAlign w:val="center"/>
          </w:tcPr>
          <w:p>
            <w:pPr>
              <w:pStyle w:val="14"/>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20.47</w:t>
            </w:r>
          </w:p>
        </w:tc>
        <w:tc>
          <w:tcPr>
            <w:tcW w:w="2551" w:type="dxa"/>
            <w:vAlign w:val="center"/>
          </w:tcPr>
          <w:p>
            <w:pPr>
              <w:pStyle w:val="14"/>
            </w:pPr>
            <w:r>
              <w:t>20.47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20.47</w:t>
            </w:r>
          </w:p>
        </w:tc>
        <w:tc>
          <w:tcPr>
            <w:tcW w:w="2551" w:type="dxa"/>
            <w:vAlign w:val="center"/>
          </w:tcPr>
          <w:p>
            <w:pPr>
              <w:pStyle w:val="14"/>
            </w:pPr>
            <w:r>
              <w:t>20.47</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565002石家庄市栾城区城市管理综合执法大队</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565002石家庄市栾城区城市管理综合执法大队</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565002石家庄市栾城区城市管理综合执法大队</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“三公”经费小计</w:t>
            </w:r>
          </w:p>
        </w:tc>
        <w:tc>
          <w:tcPr>
            <w:tcW w:w="2381" w:type="dxa"/>
            <w:vAlign w:val="center"/>
          </w:tcPr>
          <w:p>
            <w:pPr>
              <w:pStyle w:val="18"/>
            </w:pPr>
            <w:r>
              <w:t>23.28</w:t>
            </w:r>
          </w:p>
        </w:tc>
        <w:tc>
          <w:tcPr>
            <w:tcW w:w="2381" w:type="dxa"/>
            <w:vAlign w:val="center"/>
          </w:tcPr>
          <w:p>
            <w:pPr>
              <w:pStyle w:val="18"/>
            </w:pPr>
            <w:r>
              <w:t>23.28</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二、公务用车购置及运维费</w:t>
            </w:r>
          </w:p>
        </w:tc>
        <w:tc>
          <w:tcPr>
            <w:tcW w:w="2381" w:type="dxa"/>
            <w:vAlign w:val="center"/>
          </w:tcPr>
          <w:p>
            <w:pPr>
              <w:pStyle w:val="14"/>
            </w:pPr>
            <w:r>
              <w:t>23.28</w:t>
            </w:r>
          </w:p>
        </w:tc>
        <w:tc>
          <w:tcPr>
            <w:tcW w:w="2381" w:type="dxa"/>
            <w:vAlign w:val="center"/>
          </w:tcPr>
          <w:p>
            <w:pPr>
              <w:pStyle w:val="14"/>
            </w:pPr>
            <w:r>
              <w:t>23.28</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公务用车运行维护费</w:t>
            </w:r>
          </w:p>
        </w:tc>
        <w:tc>
          <w:tcPr>
            <w:tcW w:w="2381" w:type="dxa"/>
            <w:vAlign w:val="center"/>
          </w:tcPr>
          <w:p>
            <w:pPr>
              <w:pStyle w:val="14"/>
            </w:pPr>
            <w:r>
              <w:t>23.28</w:t>
            </w:r>
          </w:p>
        </w:tc>
        <w:tc>
          <w:tcPr>
            <w:tcW w:w="2381" w:type="dxa"/>
            <w:vAlign w:val="center"/>
          </w:tcPr>
          <w:p>
            <w:pPr>
              <w:pStyle w:val="14"/>
            </w:pPr>
            <w:r>
              <w:t>23.28</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三、公务接待费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石家庄市栾城区城市管理综合执法大队2026年单位预算信息公开情况说明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按照《中华人民共和国预算法》、《地方预决算公开操作规程》和《关于进一步推进预算公开工作的实施意见》规定，现将石家庄市栾城区城市管理综合执法大队2026年单位预算公开如下：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8"/>
      </w:pPr>
      <w:r>
        <w:t>负责市容环卫管理、市政公用设施管理、城市园林绿化管理、城乡规划管理、住房和城乡建设管理以及环境保护管理、工商管理（食品药品管理）、交通管理（非机动车辆）、水务管理等方面的有关行政处罚。</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石家庄市栾城区城市管理综合执法大队</w:t>
            </w:r>
          </w:p>
        </w:tc>
        <w:tc>
          <w:tcPr>
            <w:tcW w:w="1843" w:type="dxa"/>
            <w:vAlign w:val="center"/>
          </w:tcPr>
          <w:p>
            <w:pPr>
              <w:pStyle w:val="16"/>
            </w:pPr>
            <w:r>
              <w:t>事业</w:t>
            </w:r>
          </w:p>
        </w:tc>
        <w:tc>
          <w:tcPr>
            <w:tcW w:w="2126" w:type="dxa"/>
            <w:vAlign w:val="center"/>
          </w:tcPr>
          <w:p>
            <w:pPr>
              <w:pStyle w:val="16"/>
            </w:pPr>
            <w:r>
              <w:t>正科级</w:t>
            </w:r>
          </w:p>
        </w:tc>
        <w:tc>
          <w:tcPr>
            <w:tcW w:w="3827" w:type="dxa"/>
            <w:vAlign w:val="center"/>
          </w:tcPr>
          <w:p>
            <w:pPr>
              <w:pStyle w:val="16"/>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9"/>
      </w:pPr>
      <w:r>
        <w:t>按照预算管理有关规定，目前单位预算的编制实行综合预算管理，即全部收入和支出都反映在预算中。</w:t>
      </w:r>
    </w:p>
    <w:p>
      <w:pPr>
        <w:pStyle w:val="29"/>
      </w:pPr>
      <w:r>
        <w:t>1、收入说明</w:t>
      </w:r>
    </w:p>
    <w:p>
      <w:pPr>
        <w:pStyle w:val="29"/>
      </w:pPr>
      <w:r>
        <w:t>反映本单位当年全部收入。2026年预算收入861.15万元，其中：一般公共预算收入861.15万元，基金预算收入0.00万元，国有资本经营预算收入0.00万元，财政专户核拨收入0.00万元，单位资金收入0.00万元，上年结转结余0.00万元。</w:t>
      </w:r>
    </w:p>
    <w:p>
      <w:pPr>
        <w:pStyle w:val="29"/>
      </w:pPr>
      <w:r>
        <w:t>2、支出说明</w:t>
      </w:r>
    </w:p>
    <w:p>
      <w:pPr>
        <w:pStyle w:val="29"/>
      </w:pPr>
      <w:r>
        <w:t>收支预算总表支出栏、基本支出表、项目支出表按经济分类和支出功能分类科目编制，反映石家庄市栾城区城市管理综合执法大队年度单位预算中支出预算的总体情况。2026年支出预算861.15万元，其中基本支出855.32万元，包括人员经费795.35万元和日常公用经费59.97万元；项目支出5.83万元，主要为统筹外人员经费；预计下年使用的单位资金结余0.00万元。委托业务费共计安排0.00万元，主要用于因技术原因确需对外委托的辅助性工作和确有必要对外委托开展咨询、评审、规划等工作。</w:t>
      </w:r>
    </w:p>
    <w:p>
      <w:pPr>
        <w:pStyle w:val="29"/>
      </w:pPr>
      <w:r>
        <w:t>3、比上年增减情况</w:t>
      </w:r>
    </w:p>
    <w:p>
      <w:pPr>
        <w:pStyle w:val="29"/>
      </w:pPr>
      <w:r>
        <w:t>2026年预算收支安排861.15万元，较2025年预算增加119.49万元，其中：基本支出增加113.67万元，主要为执法大队新增9人，经费增加项目支出增加5.83万元，主要为统筹外人员经费增加。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30"/>
      </w:pPr>
      <w:r>
        <w:t>2026年，我单位机关运行经费共计安排59.97万元，主要用于日常维修、办公用房水电费、办公用房取暖费、办公用房物业管理费等日常运行支出。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3"/>
        <w:rPr>
          <w:rFonts w:eastAsiaTheme="minorEastAsia"/>
          <w:lang w:eastAsia="zh-CN"/>
        </w:rPr>
      </w:pPr>
      <w:r>
        <w:t>2026年，我单位财政拨款“三公”经费预算安排23.28万元，其中因公出国（境）费0.00万元；公务用车购置及运维费23.28万元（其中：公务用车购置费为0.00万元，公务用车运维费23.28万元)；公务接待费0.00万元。与2025年相比</w:t>
      </w:r>
      <w:r>
        <w:rPr>
          <w:rFonts w:hint="eastAsia" w:eastAsiaTheme="minorEastAsia"/>
          <w:lang w:eastAsia="zh-CN"/>
        </w:rPr>
        <w:t>减少了0.72</w:t>
      </w:r>
      <w:r>
        <w:t>万元，增减变化的主要原因</w:t>
      </w:r>
      <w:r>
        <w:rPr>
          <w:rFonts w:hint="eastAsia"/>
          <w:lang w:val="en-US" w:eastAsia="zh-CN"/>
        </w:rPr>
        <w:t>是压减开支</w:t>
      </w:r>
      <w:r>
        <w:rPr>
          <w:rFonts w:hint="eastAsia" w:eastAsiaTheme="minorEastAsia"/>
          <w:lang w:eastAsia="zh-CN"/>
        </w:rPr>
        <w:t>。</w:t>
      </w:r>
    </w:p>
    <w:p>
      <w:pPr>
        <w:pStyle w:val="31"/>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13011126P00000410771L</w:t>
            </w:r>
          </w:p>
        </w:tc>
        <w:tc>
          <w:tcPr>
            <w:tcW w:w="2835" w:type="dxa"/>
            <w:vAlign w:val="center"/>
          </w:tcPr>
          <w:p>
            <w:pPr>
              <w:pStyle w:val="13"/>
            </w:pPr>
            <w:r>
              <w:t>项目名称</w:t>
            </w:r>
          </w:p>
        </w:tc>
        <w:tc>
          <w:tcPr>
            <w:tcW w:w="6095" w:type="dxa"/>
            <w:gridSpan w:val="3"/>
            <w:vAlign w:val="center"/>
          </w:tcPr>
          <w:p>
            <w:pPr>
              <w:pStyle w:val="15"/>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5.83</w:t>
            </w:r>
          </w:p>
        </w:tc>
        <w:tc>
          <w:tcPr>
            <w:tcW w:w="2835" w:type="dxa"/>
            <w:vAlign w:val="center"/>
          </w:tcPr>
          <w:p>
            <w:pPr>
              <w:pStyle w:val="13"/>
            </w:pPr>
            <w:r>
              <w:t>其中：财政    资金</w:t>
            </w:r>
          </w:p>
        </w:tc>
        <w:tc>
          <w:tcPr>
            <w:tcW w:w="2551" w:type="dxa"/>
            <w:vAlign w:val="center"/>
          </w:tcPr>
          <w:p>
            <w:pPr>
              <w:pStyle w:val="15"/>
            </w:pPr>
            <w:r>
              <w:t>5.83</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1.46</w:t>
            </w:r>
          </w:p>
        </w:tc>
        <w:tc>
          <w:tcPr>
            <w:tcW w:w="2835" w:type="dxa"/>
            <w:vAlign w:val="center"/>
          </w:tcPr>
          <w:p>
            <w:pPr>
              <w:pStyle w:val="16"/>
            </w:pPr>
            <w:r>
              <w:t>2.91</w:t>
            </w:r>
          </w:p>
        </w:tc>
        <w:tc>
          <w:tcPr>
            <w:tcW w:w="2551" w:type="dxa"/>
            <w:vAlign w:val="center"/>
          </w:tcPr>
          <w:p>
            <w:pPr>
              <w:pStyle w:val="16"/>
            </w:pPr>
            <w:r>
              <w:t>4.37</w:t>
            </w:r>
          </w:p>
        </w:tc>
        <w:tc>
          <w:tcPr>
            <w:tcW w:w="3544" w:type="dxa"/>
            <w:gridSpan w:val="2"/>
            <w:vAlign w:val="center"/>
          </w:tcPr>
          <w:p>
            <w:pPr>
              <w:pStyle w:val="16"/>
            </w:pPr>
            <w:r>
              <w:t>5.83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1.行政事业单位应缴残保金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执行公开率(%)</w:t>
            </w:r>
          </w:p>
        </w:tc>
        <w:tc>
          <w:tcPr>
            <w:tcW w:w="5386" w:type="dxa"/>
            <w:vAlign w:val="center"/>
          </w:tcPr>
          <w:p>
            <w:pPr>
              <w:pStyle w:val="15"/>
            </w:pPr>
            <w:r>
              <w:t>执行公开率(%)</w:t>
            </w:r>
          </w:p>
        </w:tc>
        <w:tc>
          <w:tcPr>
            <w:tcW w:w="2268" w:type="dxa"/>
            <w:vAlign w:val="center"/>
          </w:tcPr>
          <w:p>
            <w:pPr>
              <w:pStyle w:val="15"/>
            </w:pPr>
            <w:r>
              <w:t>执行公开率(%)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业务工作完成率（%）</w:t>
            </w:r>
          </w:p>
        </w:tc>
        <w:tc>
          <w:tcPr>
            <w:tcW w:w="5386" w:type="dxa"/>
            <w:vAlign w:val="center"/>
          </w:tcPr>
          <w:p>
            <w:pPr>
              <w:pStyle w:val="15"/>
            </w:pPr>
            <w:r>
              <w:t>业务工作完成率（%）</w:t>
            </w:r>
          </w:p>
        </w:tc>
        <w:tc>
          <w:tcPr>
            <w:tcW w:w="2268" w:type="dxa"/>
            <w:vAlign w:val="center"/>
          </w:tcPr>
          <w:p>
            <w:pPr>
              <w:pStyle w:val="15"/>
            </w:pPr>
            <w:r>
              <w:t>业务工作完成率（%）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按期完成率</w:t>
            </w:r>
          </w:p>
        </w:tc>
        <w:tc>
          <w:tcPr>
            <w:tcW w:w="5386" w:type="dxa"/>
            <w:vAlign w:val="center"/>
          </w:tcPr>
          <w:p>
            <w:pPr>
              <w:pStyle w:val="15"/>
            </w:pPr>
            <w:r>
              <w:t>按期完成率</w:t>
            </w:r>
          </w:p>
        </w:tc>
        <w:tc>
          <w:tcPr>
            <w:tcW w:w="2268" w:type="dxa"/>
            <w:vAlign w:val="center"/>
          </w:tcPr>
          <w:p>
            <w:pPr>
              <w:pStyle w:val="15"/>
            </w:pPr>
            <w:r>
              <w:t>按期完成率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项目总成本</w:t>
            </w:r>
          </w:p>
        </w:tc>
        <w:tc>
          <w:tcPr>
            <w:tcW w:w="5386" w:type="dxa"/>
            <w:vAlign w:val="center"/>
          </w:tcPr>
          <w:p>
            <w:pPr>
              <w:pStyle w:val="15"/>
            </w:pPr>
            <w:r>
              <w:t>项目总成本</w:t>
            </w:r>
          </w:p>
        </w:tc>
        <w:tc>
          <w:tcPr>
            <w:tcW w:w="2268" w:type="dxa"/>
            <w:vAlign w:val="center"/>
          </w:tcPr>
          <w:p>
            <w:pPr>
              <w:pStyle w:val="15"/>
            </w:pPr>
            <w:r>
              <w:t>项目总成本</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运行成本</w:t>
            </w:r>
          </w:p>
        </w:tc>
        <w:tc>
          <w:tcPr>
            <w:tcW w:w="5386" w:type="dxa"/>
            <w:vAlign w:val="center"/>
          </w:tcPr>
          <w:p>
            <w:pPr>
              <w:pStyle w:val="15"/>
            </w:pPr>
            <w:r>
              <w:t>运行成本</w:t>
            </w:r>
          </w:p>
        </w:tc>
        <w:tc>
          <w:tcPr>
            <w:tcW w:w="2268" w:type="dxa"/>
            <w:vAlign w:val="center"/>
          </w:tcPr>
          <w:p>
            <w:pPr>
              <w:pStyle w:val="15"/>
            </w:pPr>
            <w:r>
              <w:t>运行成本</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工作完成率</w:t>
            </w:r>
          </w:p>
        </w:tc>
        <w:tc>
          <w:tcPr>
            <w:tcW w:w="5386" w:type="dxa"/>
            <w:vAlign w:val="center"/>
          </w:tcPr>
          <w:p>
            <w:pPr>
              <w:pStyle w:val="15"/>
            </w:pPr>
            <w:r>
              <w:t>工作完成率</w:t>
            </w:r>
          </w:p>
        </w:tc>
        <w:tc>
          <w:tcPr>
            <w:tcW w:w="2268" w:type="dxa"/>
            <w:vAlign w:val="center"/>
          </w:tcPr>
          <w:p>
            <w:pPr>
              <w:pStyle w:val="15"/>
            </w:pPr>
            <w:r>
              <w:t>工作完成率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5386" w:type="dxa"/>
            <w:vAlign w:val="center"/>
          </w:tcPr>
          <w:p>
            <w:pPr>
              <w:pStyle w:val="15"/>
            </w:pPr>
            <w:r>
              <w:t>结果准确性</w:t>
            </w:r>
          </w:p>
        </w:tc>
        <w:tc>
          <w:tcPr>
            <w:tcW w:w="2268" w:type="dxa"/>
            <w:vAlign w:val="center"/>
          </w:tcPr>
          <w:p>
            <w:pPr>
              <w:pStyle w:val="15"/>
            </w:pPr>
            <w:r>
              <w:t>结果准确性</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综合利用率</w:t>
            </w:r>
          </w:p>
        </w:tc>
        <w:tc>
          <w:tcPr>
            <w:tcW w:w="5386" w:type="dxa"/>
            <w:vAlign w:val="center"/>
          </w:tcPr>
          <w:p>
            <w:pPr>
              <w:pStyle w:val="15"/>
            </w:pPr>
            <w:r>
              <w:t>综合利用率</w:t>
            </w:r>
          </w:p>
        </w:tc>
        <w:tc>
          <w:tcPr>
            <w:tcW w:w="2268" w:type="dxa"/>
            <w:vAlign w:val="center"/>
          </w:tcPr>
          <w:p>
            <w:pPr>
              <w:pStyle w:val="15"/>
            </w:pPr>
            <w:r>
              <w:t>综合利用率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服务对象满意度（%）</w:t>
            </w:r>
          </w:p>
        </w:tc>
        <w:tc>
          <w:tcPr>
            <w:tcW w:w="1276" w:type="dxa"/>
            <w:vAlign w:val="center"/>
          </w:tcPr>
          <w:p>
            <w:pPr>
              <w:pStyle w:val="15"/>
            </w:pPr>
            <w:r>
              <w:t>行政事业单位应缴残保金</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565002石家庄市栾城区城市管理综合执法大队</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财政拨款结转</w:t>
            </w:r>
          </w:p>
        </w:tc>
        <w:tc>
          <w:tcPr>
            <w:tcW w:w="964" w:type="dxa"/>
            <w:vAlign w:val="center"/>
          </w:tcPr>
          <w:p>
            <w:pPr>
              <w:pStyle w:val="13"/>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石家庄市栾城区城市管理综合执法大队上年末固定资产金额为0.00万元（详见下表）。本年度拟购置固定资产总额为0.00万元，已按要求列入政府采购预算，详见政府采购预算表。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565002石家庄市栾城区城市管理综合执法大队</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224028592"/>
      <w:r>
        <w:rPr>
          <w:rFonts w:hint="eastAsia" w:ascii="方正小标宋_GBK" w:hAnsi="方正小标宋_GBK" w:cs="方正小标宋_GBK"/>
          <w:color w:val="000000"/>
          <w:sz w:val="44"/>
          <w:lang w:eastAsia="zh-CN"/>
        </w:rPr>
        <w:t>三</w:t>
      </w:r>
      <w:r>
        <w:rPr>
          <w:rFonts w:ascii="方正小标宋_GBK" w:hAnsi="方正小标宋_GBK" w:eastAsia="方正小标宋_GBK" w:cs="方正小标宋_GBK"/>
          <w:color w:val="000000"/>
          <w:sz w:val="44"/>
        </w:rPr>
        <w:t>、石家庄市栾城区数字城管指挥中心收支预算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565004石家庄市栾城区数字城管指挥中心</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429.99</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35.66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17.83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r>
              <w:t>376.50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429.99</w:t>
            </w:r>
          </w:p>
        </w:tc>
        <w:tc>
          <w:tcPr>
            <w:tcW w:w="4535" w:type="dxa"/>
            <w:vAlign w:val="center"/>
          </w:tcPr>
          <w:p>
            <w:pPr>
              <w:pStyle w:val="17"/>
            </w:pPr>
            <w:r>
              <w:t>本年支出合计</w:t>
            </w:r>
          </w:p>
        </w:tc>
        <w:tc>
          <w:tcPr>
            <w:tcW w:w="2126" w:type="dxa"/>
            <w:vAlign w:val="center"/>
          </w:tcPr>
          <w:p>
            <w:pPr>
              <w:pStyle w:val="18"/>
            </w:pPr>
            <w:r>
              <w:t>429.99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429.99</w:t>
            </w:r>
          </w:p>
        </w:tc>
        <w:tc>
          <w:tcPr>
            <w:tcW w:w="4535" w:type="dxa"/>
            <w:vAlign w:val="center"/>
          </w:tcPr>
          <w:p>
            <w:pPr>
              <w:pStyle w:val="17"/>
            </w:pPr>
            <w:r>
              <w:t>支出总计</w:t>
            </w:r>
          </w:p>
        </w:tc>
        <w:tc>
          <w:tcPr>
            <w:tcW w:w="2126" w:type="dxa"/>
            <w:vAlign w:val="center"/>
          </w:tcPr>
          <w:p>
            <w:pPr>
              <w:pStyle w:val="18"/>
            </w:pPr>
            <w:r>
              <w:t>429.99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565004石家庄市栾城区数字城管指挥中心</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429.99</w:t>
            </w:r>
          </w:p>
        </w:tc>
        <w:tc>
          <w:tcPr>
            <w:tcW w:w="1134" w:type="dxa"/>
            <w:vAlign w:val="center"/>
          </w:tcPr>
          <w:p>
            <w:pPr>
              <w:pStyle w:val="18"/>
            </w:pPr>
            <w:r>
              <w:t>429.99</w:t>
            </w:r>
          </w:p>
        </w:tc>
        <w:tc>
          <w:tcPr>
            <w:tcW w:w="1134" w:type="dxa"/>
            <w:vAlign w:val="center"/>
          </w:tcPr>
          <w:p>
            <w:pPr>
              <w:pStyle w:val="18"/>
            </w:pPr>
            <w:r>
              <w:t>429.99</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35.66</w:t>
            </w:r>
          </w:p>
        </w:tc>
        <w:tc>
          <w:tcPr>
            <w:tcW w:w="1134" w:type="dxa"/>
            <w:vAlign w:val="center"/>
          </w:tcPr>
          <w:p>
            <w:pPr>
              <w:pStyle w:val="14"/>
            </w:pPr>
            <w:r>
              <w:t>35.66</w:t>
            </w:r>
          </w:p>
        </w:tc>
        <w:tc>
          <w:tcPr>
            <w:tcW w:w="1134" w:type="dxa"/>
            <w:vAlign w:val="center"/>
          </w:tcPr>
          <w:p>
            <w:pPr>
              <w:pStyle w:val="14"/>
            </w:pPr>
            <w:r>
              <w:t>35.66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33.76</w:t>
            </w:r>
          </w:p>
        </w:tc>
        <w:tc>
          <w:tcPr>
            <w:tcW w:w="1134" w:type="dxa"/>
            <w:vAlign w:val="center"/>
          </w:tcPr>
          <w:p>
            <w:pPr>
              <w:pStyle w:val="14"/>
            </w:pPr>
            <w:r>
              <w:t>33.76</w:t>
            </w:r>
          </w:p>
        </w:tc>
        <w:tc>
          <w:tcPr>
            <w:tcW w:w="1134" w:type="dxa"/>
            <w:vAlign w:val="center"/>
          </w:tcPr>
          <w:p>
            <w:pPr>
              <w:pStyle w:val="14"/>
            </w:pPr>
            <w:r>
              <w:t>33.76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33.76</w:t>
            </w:r>
          </w:p>
        </w:tc>
        <w:tc>
          <w:tcPr>
            <w:tcW w:w="1134" w:type="dxa"/>
            <w:vAlign w:val="center"/>
          </w:tcPr>
          <w:p>
            <w:pPr>
              <w:pStyle w:val="14"/>
            </w:pPr>
            <w:r>
              <w:t>33.76</w:t>
            </w:r>
          </w:p>
        </w:tc>
        <w:tc>
          <w:tcPr>
            <w:tcW w:w="1134" w:type="dxa"/>
            <w:vAlign w:val="center"/>
          </w:tcPr>
          <w:p>
            <w:pPr>
              <w:pStyle w:val="14"/>
            </w:pPr>
            <w:r>
              <w:t>33.76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20827</w:t>
            </w:r>
          </w:p>
        </w:tc>
        <w:tc>
          <w:tcPr>
            <w:tcW w:w="1559" w:type="dxa"/>
            <w:vAlign w:val="center"/>
          </w:tcPr>
          <w:p>
            <w:pPr>
              <w:pStyle w:val="15"/>
            </w:pPr>
            <w:r>
              <w:t>财政对其他社会保险基金的补助</w:t>
            </w:r>
          </w:p>
        </w:tc>
        <w:tc>
          <w:tcPr>
            <w:tcW w:w="1134" w:type="dxa"/>
            <w:vAlign w:val="center"/>
          </w:tcPr>
          <w:p>
            <w:pPr>
              <w:pStyle w:val="14"/>
            </w:pPr>
            <w:r>
              <w:t>1.90</w:t>
            </w:r>
          </w:p>
        </w:tc>
        <w:tc>
          <w:tcPr>
            <w:tcW w:w="1134" w:type="dxa"/>
            <w:vAlign w:val="center"/>
          </w:tcPr>
          <w:p>
            <w:pPr>
              <w:pStyle w:val="14"/>
            </w:pPr>
            <w:r>
              <w:t>1.90</w:t>
            </w:r>
          </w:p>
        </w:tc>
        <w:tc>
          <w:tcPr>
            <w:tcW w:w="1134" w:type="dxa"/>
            <w:vAlign w:val="center"/>
          </w:tcPr>
          <w:p>
            <w:pPr>
              <w:pStyle w:val="14"/>
            </w:pPr>
            <w:r>
              <w:t>1.90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2082701</w:t>
            </w:r>
          </w:p>
        </w:tc>
        <w:tc>
          <w:tcPr>
            <w:tcW w:w="1559" w:type="dxa"/>
            <w:vAlign w:val="center"/>
          </w:tcPr>
          <w:p>
            <w:pPr>
              <w:pStyle w:val="15"/>
            </w:pPr>
            <w:r>
              <w:t>财政对失业保险基金的补助</w:t>
            </w:r>
          </w:p>
        </w:tc>
        <w:tc>
          <w:tcPr>
            <w:tcW w:w="1134" w:type="dxa"/>
            <w:vAlign w:val="center"/>
          </w:tcPr>
          <w:p>
            <w:pPr>
              <w:pStyle w:val="14"/>
            </w:pPr>
            <w:r>
              <w:t>1.11</w:t>
            </w:r>
          </w:p>
        </w:tc>
        <w:tc>
          <w:tcPr>
            <w:tcW w:w="1134" w:type="dxa"/>
            <w:vAlign w:val="center"/>
          </w:tcPr>
          <w:p>
            <w:pPr>
              <w:pStyle w:val="14"/>
            </w:pPr>
            <w:r>
              <w:t>1.11</w:t>
            </w:r>
          </w:p>
        </w:tc>
        <w:tc>
          <w:tcPr>
            <w:tcW w:w="1134" w:type="dxa"/>
            <w:vAlign w:val="center"/>
          </w:tcPr>
          <w:p>
            <w:pPr>
              <w:pStyle w:val="14"/>
            </w:pPr>
            <w:r>
              <w:t>1.11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2082702</w:t>
            </w:r>
          </w:p>
        </w:tc>
        <w:tc>
          <w:tcPr>
            <w:tcW w:w="1559" w:type="dxa"/>
            <w:vAlign w:val="center"/>
          </w:tcPr>
          <w:p>
            <w:pPr>
              <w:pStyle w:val="15"/>
            </w:pPr>
            <w:r>
              <w:t>财政对工伤保险基金的补助</w:t>
            </w:r>
          </w:p>
        </w:tc>
        <w:tc>
          <w:tcPr>
            <w:tcW w:w="1134" w:type="dxa"/>
            <w:vAlign w:val="center"/>
          </w:tcPr>
          <w:p>
            <w:pPr>
              <w:pStyle w:val="14"/>
            </w:pPr>
            <w:r>
              <w:t>0.79</w:t>
            </w:r>
          </w:p>
        </w:tc>
        <w:tc>
          <w:tcPr>
            <w:tcW w:w="1134" w:type="dxa"/>
            <w:vAlign w:val="center"/>
          </w:tcPr>
          <w:p>
            <w:pPr>
              <w:pStyle w:val="14"/>
            </w:pPr>
            <w:r>
              <w:t>0.79</w:t>
            </w:r>
          </w:p>
        </w:tc>
        <w:tc>
          <w:tcPr>
            <w:tcW w:w="1134" w:type="dxa"/>
            <w:vAlign w:val="center"/>
          </w:tcPr>
          <w:p>
            <w:pPr>
              <w:pStyle w:val="14"/>
            </w:pPr>
            <w:r>
              <w:t>0.79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17.83</w:t>
            </w:r>
          </w:p>
        </w:tc>
        <w:tc>
          <w:tcPr>
            <w:tcW w:w="1134" w:type="dxa"/>
            <w:vAlign w:val="center"/>
          </w:tcPr>
          <w:p>
            <w:pPr>
              <w:pStyle w:val="14"/>
            </w:pPr>
            <w:r>
              <w:t>17.83</w:t>
            </w:r>
          </w:p>
        </w:tc>
        <w:tc>
          <w:tcPr>
            <w:tcW w:w="1134" w:type="dxa"/>
            <w:vAlign w:val="center"/>
          </w:tcPr>
          <w:p>
            <w:pPr>
              <w:pStyle w:val="14"/>
            </w:pPr>
            <w:r>
              <w:t>17.83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17.83</w:t>
            </w:r>
          </w:p>
        </w:tc>
        <w:tc>
          <w:tcPr>
            <w:tcW w:w="1134" w:type="dxa"/>
            <w:vAlign w:val="center"/>
          </w:tcPr>
          <w:p>
            <w:pPr>
              <w:pStyle w:val="14"/>
            </w:pPr>
            <w:r>
              <w:t>17.83</w:t>
            </w:r>
          </w:p>
        </w:tc>
        <w:tc>
          <w:tcPr>
            <w:tcW w:w="1134" w:type="dxa"/>
            <w:vAlign w:val="center"/>
          </w:tcPr>
          <w:p>
            <w:pPr>
              <w:pStyle w:val="14"/>
            </w:pPr>
            <w:r>
              <w:t>17.83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2101102</w:t>
            </w:r>
          </w:p>
        </w:tc>
        <w:tc>
          <w:tcPr>
            <w:tcW w:w="1559" w:type="dxa"/>
            <w:vAlign w:val="center"/>
          </w:tcPr>
          <w:p>
            <w:pPr>
              <w:pStyle w:val="15"/>
            </w:pPr>
            <w:r>
              <w:t>事业单位医疗</w:t>
            </w:r>
          </w:p>
        </w:tc>
        <w:tc>
          <w:tcPr>
            <w:tcW w:w="1134" w:type="dxa"/>
            <w:vAlign w:val="center"/>
          </w:tcPr>
          <w:p>
            <w:pPr>
              <w:pStyle w:val="14"/>
            </w:pPr>
            <w:r>
              <w:t>17.83</w:t>
            </w:r>
          </w:p>
        </w:tc>
        <w:tc>
          <w:tcPr>
            <w:tcW w:w="1134" w:type="dxa"/>
            <w:vAlign w:val="center"/>
          </w:tcPr>
          <w:p>
            <w:pPr>
              <w:pStyle w:val="14"/>
            </w:pPr>
            <w:r>
              <w:t>17.83</w:t>
            </w:r>
          </w:p>
        </w:tc>
        <w:tc>
          <w:tcPr>
            <w:tcW w:w="1134" w:type="dxa"/>
            <w:vAlign w:val="center"/>
          </w:tcPr>
          <w:p>
            <w:pPr>
              <w:pStyle w:val="14"/>
            </w:pPr>
            <w:r>
              <w:t>17.83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212</w:t>
            </w:r>
          </w:p>
        </w:tc>
        <w:tc>
          <w:tcPr>
            <w:tcW w:w="1559" w:type="dxa"/>
            <w:vAlign w:val="center"/>
          </w:tcPr>
          <w:p>
            <w:pPr>
              <w:pStyle w:val="15"/>
            </w:pPr>
            <w:r>
              <w:t>城乡社区支出</w:t>
            </w:r>
          </w:p>
        </w:tc>
        <w:tc>
          <w:tcPr>
            <w:tcW w:w="1134" w:type="dxa"/>
            <w:vAlign w:val="center"/>
          </w:tcPr>
          <w:p>
            <w:pPr>
              <w:pStyle w:val="14"/>
            </w:pPr>
            <w:r>
              <w:t>376.50</w:t>
            </w:r>
          </w:p>
        </w:tc>
        <w:tc>
          <w:tcPr>
            <w:tcW w:w="1134" w:type="dxa"/>
            <w:vAlign w:val="center"/>
          </w:tcPr>
          <w:p>
            <w:pPr>
              <w:pStyle w:val="14"/>
            </w:pPr>
            <w:r>
              <w:t>376.50</w:t>
            </w:r>
          </w:p>
        </w:tc>
        <w:tc>
          <w:tcPr>
            <w:tcW w:w="1134" w:type="dxa"/>
            <w:vAlign w:val="center"/>
          </w:tcPr>
          <w:p>
            <w:pPr>
              <w:pStyle w:val="14"/>
            </w:pPr>
            <w:r>
              <w:t>376.50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21201</w:t>
            </w:r>
          </w:p>
        </w:tc>
        <w:tc>
          <w:tcPr>
            <w:tcW w:w="1559" w:type="dxa"/>
            <w:vAlign w:val="center"/>
          </w:tcPr>
          <w:p>
            <w:pPr>
              <w:pStyle w:val="15"/>
            </w:pPr>
            <w:r>
              <w:t>城乡社区管理事务</w:t>
            </w:r>
          </w:p>
        </w:tc>
        <w:tc>
          <w:tcPr>
            <w:tcW w:w="1134" w:type="dxa"/>
            <w:vAlign w:val="center"/>
          </w:tcPr>
          <w:p>
            <w:pPr>
              <w:pStyle w:val="14"/>
            </w:pPr>
            <w:r>
              <w:t>376.50</w:t>
            </w:r>
          </w:p>
        </w:tc>
        <w:tc>
          <w:tcPr>
            <w:tcW w:w="1134" w:type="dxa"/>
            <w:vAlign w:val="center"/>
          </w:tcPr>
          <w:p>
            <w:pPr>
              <w:pStyle w:val="14"/>
            </w:pPr>
            <w:r>
              <w:t>376.50</w:t>
            </w:r>
          </w:p>
        </w:tc>
        <w:tc>
          <w:tcPr>
            <w:tcW w:w="1134" w:type="dxa"/>
            <w:vAlign w:val="center"/>
          </w:tcPr>
          <w:p>
            <w:pPr>
              <w:pStyle w:val="14"/>
            </w:pPr>
            <w:r>
              <w:t>376.50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2120104</w:t>
            </w:r>
          </w:p>
        </w:tc>
        <w:tc>
          <w:tcPr>
            <w:tcW w:w="1559" w:type="dxa"/>
            <w:vAlign w:val="center"/>
          </w:tcPr>
          <w:p>
            <w:pPr>
              <w:pStyle w:val="15"/>
            </w:pPr>
            <w:r>
              <w:t>城管执法</w:t>
            </w:r>
          </w:p>
        </w:tc>
        <w:tc>
          <w:tcPr>
            <w:tcW w:w="1134" w:type="dxa"/>
            <w:vAlign w:val="center"/>
          </w:tcPr>
          <w:p>
            <w:pPr>
              <w:pStyle w:val="14"/>
            </w:pPr>
            <w:r>
              <w:t>376.50</w:t>
            </w:r>
          </w:p>
        </w:tc>
        <w:tc>
          <w:tcPr>
            <w:tcW w:w="1134" w:type="dxa"/>
            <w:vAlign w:val="center"/>
          </w:tcPr>
          <w:p>
            <w:pPr>
              <w:pStyle w:val="14"/>
            </w:pPr>
            <w:r>
              <w:t>376.50</w:t>
            </w:r>
          </w:p>
        </w:tc>
        <w:tc>
          <w:tcPr>
            <w:tcW w:w="1134" w:type="dxa"/>
            <w:vAlign w:val="center"/>
          </w:tcPr>
          <w:p>
            <w:pPr>
              <w:pStyle w:val="14"/>
            </w:pPr>
            <w:r>
              <w:t>376.50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565004石家庄市栾城区数字城管指挥中心</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429.99</w:t>
            </w:r>
          </w:p>
        </w:tc>
        <w:tc>
          <w:tcPr>
            <w:tcW w:w="1361" w:type="dxa"/>
            <w:vAlign w:val="center"/>
          </w:tcPr>
          <w:p>
            <w:pPr>
              <w:pStyle w:val="18"/>
            </w:pPr>
            <w:r>
              <w:t>424.83</w:t>
            </w:r>
          </w:p>
        </w:tc>
        <w:tc>
          <w:tcPr>
            <w:tcW w:w="1361" w:type="dxa"/>
            <w:vAlign w:val="center"/>
          </w:tcPr>
          <w:p>
            <w:pPr>
              <w:pStyle w:val="18"/>
            </w:pPr>
            <w:r>
              <w:t>5.17</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35.66</w:t>
            </w:r>
          </w:p>
        </w:tc>
        <w:tc>
          <w:tcPr>
            <w:tcW w:w="1361" w:type="dxa"/>
            <w:vAlign w:val="center"/>
          </w:tcPr>
          <w:p>
            <w:pPr>
              <w:pStyle w:val="14"/>
            </w:pPr>
            <w:r>
              <w:t>35.66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33.76</w:t>
            </w:r>
          </w:p>
        </w:tc>
        <w:tc>
          <w:tcPr>
            <w:tcW w:w="1361" w:type="dxa"/>
            <w:vAlign w:val="center"/>
          </w:tcPr>
          <w:p>
            <w:pPr>
              <w:pStyle w:val="14"/>
            </w:pPr>
            <w:r>
              <w:t>33.76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33.76</w:t>
            </w:r>
          </w:p>
        </w:tc>
        <w:tc>
          <w:tcPr>
            <w:tcW w:w="1361" w:type="dxa"/>
            <w:vAlign w:val="center"/>
          </w:tcPr>
          <w:p>
            <w:pPr>
              <w:pStyle w:val="14"/>
            </w:pPr>
            <w:r>
              <w:t>33.76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20827</w:t>
            </w:r>
          </w:p>
        </w:tc>
        <w:tc>
          <w:tcPr>
            <w:tcW w:w="4535" w:type="dxa"/>
            <w:vAlign w:val="center"/>
          </w:tcPr>
          <w:p>
            <w:pPr>
              <w:pStyle w:val="15"/>
            </w:pPr>
            <w:r>
              <w:t>财政对其他社会保险基金的补助</w:t>
            </w:r>
          </w:p>
        </w:tc>
        <w:tc>
          <w:tcPr>
            <w:tcW w:w="1361" w:type="dxa"/>
            <w:vAlign w:val="center"/>
          </w:tcPr>
          <w:p>
            <w:pPr>
              <w:pStyle w:val="14"/>
            </w:pPr>
            <w:r>
              <w:t>1.90</w:t>
            </w:r>
          </w:p>
        </w:tc>
        <w:tc>
          <w:tcPr>
            <w:tcW w:w="1361" w:type="dxa"/>
            <w:vAlign w:val="center"/>
          </w:tcPr>
          <w:p>
            <w:pPr>
              <w:pStyle w:val="14"/>
            </w:pPr>
            <w:r>
              <w:t>1.90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2082701</w:t>
            </w:r>
          </w:p>
        </w:tc>
        <w:tc>
          <w:tcPr>
            <w:tcW w:w="4535" w:type="dxa"/>
            <w:vAlign w:val="center"/>
          </w:tcPr>
          <w:p>
            <w:pPr>
              <w:pStyle w:val="15"/>
            </w:pPr>
            <w:r>
              <w:t>财政对失业保险基金的补助</w:t>
            </w:r>
          </w:p>
        </w:tc>
        <w:tc>
          <w:tcPr>
            <w:tcW w:w="1361" w:type="dxa"/>
            <w:vAlign w:val="center"/>
          </w:tcPr>
          <w:p>
            <w:pPr>
              <w:pStyle w:val="14"/>
            </w:pPr>
            <w:r>
              <w:t>1.11</w:t>
            </w:r>
          </w:p>
        </w:tc>
        <w:tc>
          <w:tcPr>
            <w:tcW w:w="1361" w:type="dxa"/>
            <w:vAlign w:val="center"/>
          </w:tcPr>
          <w:p>
            <w:pPr>
              <w:pStyle w:val="14"/>
            </w:pPr>
            <w:r>
              <w:t>1.11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2082702</w:t>
            </w:r>
          </w:p>
        </w:tc>
        <w:tc>
          <w:tcPr>
            <w:tcW w:w="4535" w:type="dxa"/>
            <w:vAlign w:val="center"/>
          </w:tcPr>
          <w:p>
            <w:pPr>
              <w:pStyle w:val="15"/>
            </w:pPr>
            <w:r>
              <w:t>财政对工伤保险基金的补助</w:t>
            </w:r>
          </w:p>
        </w:tc>
        <w:tc>
          <w:tcPr>
            <w:tcW w:w="1361" w:type="dxa"/>
            <w:vAlign w:val="center"/>
          </w:tcPr>
          <w:p>
            <w:pPr>
              <w:pStyle w:val="14"/>
            </w:pPr>
            <w:r>
              <w:t>0.79</w:t>
            </w:r>
          </w:p>
        </w:tc>
        <w:tc>
          <w:tcPr>
            <w:tcW w:w="1361" w:type="dxa"/>
            <w:vAlign w:val="center"/>
          </w:tcPr>
          <w:p>
            <w:pPr>
              <w:pStyle w:val="14"/>
            </w:pPr>
            <w:r>
              <w:t>0.79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17.83</w:t>
            </w:r>
          </w:p>
        </w:tc>
        <w:tc>
          <w:tcPr>
            <w:tcW w:w="1361" w:type="dxa"/>
            <w:vAlign w:val="center"/>
          </w:tcPr>
          <w:p>
            <w:pPr>
              <w:pStyle w:val="14"/>
            </w:pPr>
            <w:r>
              <w:t>17.83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17.83</w:t>
            </w:r>
          </w:p>
        </w:tc>
        <w:tc>
          <w:tcPr>
            <w:tcW w:w="1361" w:type="dxa"/>
            <w:vAlign w:val="center"/>
          </w:tcPr>
          <w:p>
            <w:pPr>
              <w:pStyle w:val="14"/>
            </w:pPr>
            <w:r>
              <w:t>17.83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2101102</w:t>
            </w:r>
          </w:p>
        </w:tc>
        <w:tc>
          <w:tcPr>
            <w:tcW w:w="4535" w:type="dxa"/>
            <w:vAlign w:val="center"/>
          </w:tcPr>
          <w:p>
            <w:pPr>
              <w:pStyle w:val="15"/>
            </w:pPr>
            <w:r>
              <w:t>事业单位医疗</w:t>
            </w:r>
          </w:p>
        </w:tc>
        <w:tc>
          <w:tcPr>
            <w:tcW w:w="1361" w:type="dxa"/>
            <w:vAlign w:val="center"/>
          </w:tcPr>
          <w:p>
            <w:pPr>
              <w:pStyle w:val="14"/>
            </w:pPr>
            <w:r>
              <w:t>17.83</w:t>
            </w:r>
          </w:p>
        </w:tc>
        <w:tc>
          <w:tcPr>
            <w:tcW w:w="1361" w:type="dxa"/>
            <w:vAlign w:val="center"/>
          </w:tcPr>
          <w:p>
            <w:pPr>
              <w:pStyle w:val="14"/>
            </w:pPr>
            <w:r>
              <w:t>17.83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212</w:t>
            </w:r>
          </w:p>
        </w:tc>
        <w:tc>
          <w:tcPr>
            <w:tcW w:w="4535" w:type="dxa"/>
            <w:vAlign w:val="center"/>
          </w:tcPr>
          <w:p>
            <w:pPr>
              <w:pStyle w:val="15"/>
            </w:pPr>
            <w:r>
              <w:t>城乡社区支出</w:t>
            </w:r>
          </w:p>
        </w:tc>
        <w:tc>
          <w:tcPr>
            <w:tcW w:w="1361" w:type="dxa"/>
            <w:vAlign w:val="center"/>
          </w:tcPr>
          <w:p>
            <w:pPr>
              <w:pStyle w:val="14"/>
            </w:pPr>
            <w:r>
              <w:t>376.50</w:t>
            </w:r>
          </w:p>
        </w:tc>
        <w:tc>
          <w:tcPr>
            <w:tcW w:w="1361" w:type="dxa"/>
            <w:vAlign w:val="center"/>
          </w:tcPr>
          <w:p>
            <w:pPr>
              <w:pStyle w:val="14"/>
            </w:pPr>
            <w:r>
              <w:t>371.34</w:t>
            </w:r>
          </w:p>
        </w:tc>
        <w:tc>
          <w:tcPr>
            <w:tcW w:w="1361" w:type="dxa"/>
            <w:vAlign w:val="center"/>
          </w:tcPr>
          <w:p>
            <w:pPr>
              <w:pStyle w:val="14"/>
            </w:pPr>
            <w:r>
              <w:t>5.17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21201</w:t>
            </w:r>
          </w:p>
        </w:tc>
        <w:tc>
          <w:tcPr>
            <w:tcW w:w="4535" w:type="dxa"/>
            <w:vAlign w:val="center"/>
          </w:tcPr>
          <w:p>
            <w:pPr>
              <w:pStyle w:val="15"/>
            </w:pPr>
            <w:r>
              <w:t>城乡社区管理事务</w:t>
            </w:r>
          </w:p>
        </w:tc>
        <w:tc>
          <w:tcPr>
            <w:tcW w:w="1361" w:type="dxa"/>
            <w:vAlign w:val="center"/>
          </w:tcPr>
          <w:p>
            <w:pPr>
              <w:pStyle w:val="14"/>
            </w:pPr>
            <w:r>
              <w:t>376.50</w:t>
            </w:r>
          </w:p>
        </w:tc>
        <w:tc>
          <w:tcPr>
            <w:tcW w:w="1361" w:type="dxa"/>
            <w:vAlign w:val="center"/>
          </w:tcPr>
          <w:p>
            <w:pPr>
              <w:pStyle w:val="14"/>
            </w:pPr>
            <w:r>
              <w:t>371.34</w:t>
            </w:r>
          </w:p>
        </w:tc>
        <w:tc>
          <w:tcPr>
            <w:tcW w:w="1361" w:type="dxa"/>
            <w:vAlign w:val="center"/>
          </w:tcPr>
          <w:p>
            <w:pPr>
              <w:pStyle w:val="14"/>
            </w:pPr>
            <w:r>
              <w:t>5.17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2120104</w:t>
            </w:r>
          </w:p>
        </w:tc>
        <w:tc>
          <w:tcPr>
            <w:tcW w:w="4535" w:type="dxa"/>
            <w:vAlign w:val="center"/>
          </w:tcPr>
          <w:p>
            <w:pPr>
              <w:pStyle w:val="15"/>
            </w:pPr>
            <w:r>
              <w:t>城管执法</w:t>
            </w:r>
          </w:p>
        </w:tc>
        <w:tc>
          <w:tcPr>
            <w:tcW w:w="1361" w:type="dxa"/>
            <w:vAlign w:val="center"/>
          </w:tcPr>
          <w:p>
            <w:pPr>
              <w:pStyle w:val="14"/>
            </w:pPr>
            <w:r>
              <w:t>376.50</w:t>
            </w:r>
          </w:p>
        </w:tc>
        <w:tc>
          <w:tcPr>
            <w:tcW w:w="1361" w:type="dxa"/>
            <w:vAlign w:val="center"/>
          </w:tcPr>
          <w:p>
            <w:pPr>
              <w:pStyle w:val="14"/>
            </w:pPr>
            <w:r>
              <w:t>371.34</w:t>
            </w:r>
          </w:p>
        </w:tc>
        <w:tc>
          <w:tcPr>
            <w:tcW w:w="1361" w:type="dxa"/>
            <w:vAlign w:val="center"/>
          </w:tcPr>
          <w:p>
            <w:pPr>
              <w:pStyle w:val="14"/>
            </w:pPr>
            <w:r>
              <w:t>5.17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565004石家庄市栾城区数字城管指挥中心</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429.99</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35.66</w:t>
            </w:r>
          </w:p>
        </w:tc>
        <w:tc>
          <w:tcPr>
            <w:tcW w:w="1474" w:type="dxa"/>
            <w:vAlign w:val="center"/>
          </w:tcPr>
          <w:p>
            <w:pPr>
              <w:pStyle w:val="14"/>
            </w:pPr>
            <w:r>
              <w:t>35.66</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17.83</w:t>
            </w:r>
          </w:p>
        </w:tc>
        <w:tc>
          <w:tcPr>
            <w:tcW w:w="1474" w:type="dxa"/>
            <w:vAlign w:val="center"/>
          </w:tcPr>
          <w:p>
            <w:pPr>
              <w:pStyle w:val="14"/>
            </w:pPr>
            <w:r>
              <w:t>17.83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r>
              <w:t>376.50</w:t>
            </w:r>
          </w:p>
        </w:tc>
        <w:tc>
          <w:tcPr>
            <w:tcW w:w="1474" w:type="dxa"/>
            <w:vAlign w:val="center"/>
          </w:tcPr>
          <w:p>
            <w:pPr>
              <w:pStyle w:val="14"/>
            </w:pPr>
            <w:r>
              <w:t>376.50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429.99</w:t>
            </w:r>
          </w:p>
        </w:tc>
        <w:tc>
          <w:tcPr>
            <w:tcW w:w="3402" w:type="dxa"/>
            <w:vAlign w:val="center"/>
          </w:tcPr>
          <w:p>
            <w:pPr>
              <w:pStyle w:val="17"/>
            </w:pPr>
            <w:r>
              <w:t>本年支出合计</w:t>
            </w:r>
          </w:p>
        </w:tc>
        <w:tc>
          <w:tcPr>
            <w:tcW w:w="1474" w:type="dxa"/>
            <w:vAlign w:val="center"/>
          </w:tcPr>
          <w:p>
            <w:pPr>
              <w:pStyle w:val="18"/>
            </w:pPr>
            <w:r>
              <w:t>429.99</w:t>
            </w:r>
          </w:p>
        </w:tc>
        <w:tc>
          <w:tcPr>
            <w:tcW w:w="1474" w:type="dxa"/>
            <w:vAlign w:val="center"/>
          </w:tcPr>
          <w:p>
            <w:pPr>
              <w:pStyle w:val="18"/>
            </w:pPr>
            <w:r>
              <w:t>429.99</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429.99</w:t>
            </w:r>
          </w:p>
        </w:tc>
        <w:tc>
          <w:tcPr>
            <w:tcW w:w="3402" w:type="dxa"/>
            <w:vAlign w:val="center"/>
          </w:tcPr>
          <w:p>
            <w:pPr>
              <w:pStyle w:val="17"/>
            </w:pPr>
            <w:r>
              <w:t>支出总计</w:t>
            </w:r>
          </w:p>
        </w:tc>
        <w:tc>
          <w:tcPr>
            <w:tcW w:w="1474" w:type="dxa"/>
            <w:vAlign w:val="center"/>
          </w:tcPr>
          <w:p>
            <w:pPr>
              <w:pStyle w:val="18"/>
            </w:pPr>
            <w:r>
              <w:t>429.99</w:t>
            </w:r>
          </w:p>
        </w:tc>
        <w:tc>
          <w:tcPr>
            <w:tcW w:w="1474" w:type="dxa"/>
            <w:vAlign w:val="center"/>
          </w:tcPr>
          <w:p>
            <w:pPr>
              <w:pStyle w:val="18"/>
            </w:pPr>
            <w:r>
              <w:t>429.99</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565004石家庄市栾城区数字城管指挥中心</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429.99</w:t>
            </w:r>
          </w:p>
        </w:tc>
        <w:tc>
          <w:tcPr>
            <w:tcW w:w="2551" w:type="dxa"/>
            <w:vAlign w:val="center"/>
          </w:tcPr>
          <w:p>
            <w:pPr>
              <w:pStyle w:val="18"/>
            </w:pPr>
            <w:r>
              <w:t>424.83</w:t>
            </w:r>
          </w:p>
        </w:tc>
        <w:tc>
          <w:tcPr>
            <w:tcW w:w="2551" w:type="dxa"/>
            <w:vAlign w:val="center"/>
          </w:tcPr>
          <w:p>
            <w:pPr>
              <w:pStyle w:val="18"/>
            </w:pPr>
            <w:r>
              <w:t>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35.66</w:t>
            </w:r>
          </w:p>
        </w:tc>
        <w:tc>
          <w:tcPr>
            <w:tcW w:w="2551" w:type="dxa"/>
            <w:vAlign w:val="center"/>
          </w:tcPr>
          <w:p>
            <w:pPr>
              <w:pStyle w:val="14"/>
            </w:pPr>
            <w:r>
              <w:t>35.66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33.76</w:t>
            </w:r>
          </w:p>
        </w:tc>
        <w:tc>
          <w:tcPr>
            <w:tcW w:w="2551" w:type="dxa"/>
            <w:vAlign w:val="center"/>
          </w:tcPr>
          <w:p>
            <w:pPr>
              <w:pStyle w:val="14"/>
            </w:pPr>
            <w:r>
              <w:t>33.76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33.76</w:t>
            </w:r>
          </w:p>
        </w:tc>
        <w:tc>
          <w:tcPr>
            <w:tcW w:w="2551" w:type="dxa"/>
            <w:vAlign w:val="center"/>
          </w:tcPr>
          <w:p>
            <w:pPr>
              <w:pStyle w:val="14"/>
            </w:pPr>
            <w:r>
              <w:t>33.76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20827</w:t>
            </w:r>
          </w:p>
        </w:tc>
        <w:tc>
          <w:tcPr>
            <w:tcW w:w="4535" w:type="dxa"/>
            <w:vAlign w:val="center"/>
          </w:tcPr>
          <w:p>
            <w:pPr>
              <w:pStyle w:val="15"/>
            </w:pPr>
            <w:r>
              <w:t>财政对其他社会保险基金的补助</w:t>
            </w:r>
          </w:p>
        </w:tc>
        <w:tc>
          <w:tcPr>
            <w:tcW w:w="2551" w:type="dxa"/>
            <w:vAlign w:val="center"/>
          </w:tcPr>
          <w:p>
            <w:pPr>
              <w:pStyle w:val="14"/>
            </w:pPr>
            <w:r>
              <w:t>1.90</w:t>
            </w:r>
          </w:p>
        </w:tc>
        <w:tc>
          <w:tcPr>
            <w:tcW w:w="2551" w:type="dxa"/>
            <w:vAlign w:val="center"/>
          </w:tcPr>
          <w:p>
            <w:pPr>
              <w:pStyle w:val="14"/>
            </w:pPr>
            <w:r>
              <w:t>1.90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2082701</w:t>
            </w:r>
          </w:p>
        </w:tc>
        <w:tc>
          <w:tcPr>
            <w:tcW w:w="4535" w:type="dxa"/>
            <w:vAlign w:val="center"/>
          </w:tcPr>
          <w:p>
            <w:pPr>
              <w:pStyle w:val="15"/>
            </w:pPr>
            <w:r>
              <w:t>财政对失业保险基金的补助</w:t>
            </w:r>
          </w:p>
        </w:tc>
        <w:tc>
          <w:tcPr>
            <w:tcW w:w="2551" w:type="dxa"/>
            <w:vAlign w:val="center"/>
          </w:tcPr>
          <w:p>
            <w:pPr>
              <w:pStyle w:val="14"/>
            </w:pPr>
            <w:r>
              <w:t>1.11</w:t>
            </w:r>
          </w:p>
        </w:tc>
        <w:tc>
          <w:tcPr>
            <w:tcW w:w="2551" w:type="dxa"/>
            <w:vAlign w:val="center"/>
          </w:tcPr>
          <w:p>
            <w:pPr>
              <w:pStyle w:val="14"/>
            </w:pPr>
            <w:r>
              <w:t>1.11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2082702</w:t>
            </w:r>
          </w:p>
        </w:tc>
        <w:tc>
          <w:tcPr>
            <w:tcW w:w="4535" w:type="dxa"/>
            <w:vAlign w:val="center"/>
          </w:tcPr>
          <w:p>
            <w:pPr>
              <w:pStyle w:val="15"/>
            </w:pPr>
            <w:r>
              <w:t>财政对工伤保险基金的补助</w:t>
            </w:r>
          </w:p>
        </w:tc>
        <w:tc>
          <w:tcPr>
            <w:tcW w:w="2551" w:type="dxa"/>
            <w:vAlign w:val="center"/>
          </w:tcPr>
          <w:p>
            <w:pPr>
              <w:pStyle w:val="14"/>
            </w:pPr>
            <w:r>
              <w:t>0.79</w:t>
            </w:r>
          </w:p>
        </w:tc>
        <w:tc>
          <w:tcPr>
            <w:tcW w:w="2551" w:type="dxa"/>
            <w:vAlign w:val="center"/>
          </w:tcPr>
          <w:p>
            <w:pPr>
              <w:pStyle w:val="14"/>
            </w:pPr>
            <w:r>
              <w:t>0.79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17.83</w:t>
            </w:r>
          </w:p>
        </w:tc>
        <w:tc>
          <w:tcPr>
            <w:tcW w:w="2551" w:type="dxa"/>
            <w:vAlign w:val="center"/>
          </w:tcPr>
          <w:p>
            <w:pPr>
              <w:pStyle w:val="14"/>
            </w:pPr>
            <w:r>
              <w:t>17.83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17.83</w:t>
            </w:r>
          </w:p>
        </w:tc>
        <w:tc>
          <w:tcPr>
            <w:tcW w:w="2551" w:type="dxa"/>
            <w:vAlign w:val="center"/>
          </w:tcPr>
          <w:p>
            <w:pPr>
              <w:pStyle w:val="14"/>
            </w:pPr>
            <w:r>
              <w:t>17.83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2101102</w:t>
            </w:r>
          </w:p>
        </w:tc>
        <w:tc>
          <w:tcPr>
            <w:tcW w:w="4535" w:type="dxa"/>
            <w:vAlign w:val="center"/>
          </w:tcPr>
          <w:p>
            <w:pPr>
              <w:pStyle w:val="15"/>
            </w:pPr>
            <w:r>
              <w:t>事业单位医疗</w:t>
            </w:r>
          </w:p>
        </w:tc>
        <w:tc>
          <w:tcPr>
            <w:tcW w:w="2551" w:type="dxa"/>
            <w:vAlign w:val="center"/>
          </w:tcPr>
          <w:p>
            <w:pPr>
              <w:pStyle w:val="14"/>
            </w:pPr>
            <w:r>
              <w:t>17.83</w:t>
            </w:r>
          </w:p>
        </w:tc>
        <w:tc>
          <w:tcPr>
            <w:tcW w:w="2551" w:type="dxa"/>
            <w:vAlign w:val="center"/>
          </w:tcPr>
          <w:p>
            <w:pPr>
              <w:pStyle w:val="14"/>
            </w:pPr>
            <w:r>
              <w:t>17.83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212</w:t>
            </w:r>
          </w:p>
        </w:tc>
        <w:tc>
          <w:tcPr>
            <w:tcW w:w="4535" w:type="dxa"/>
            <w:vAlign w:val="center"/>
          </w:tcPr>
          <w:p>
            <w:pPr>
              <w:pStyle w:val="15"/>
            </w:pPr>
            <w:r>
              <w:t>城乡社区支出</w:t>
            </w:r>
          </w:p>
        </w:tc>
        <w:tc>
          <w:tcPr>
            <w:tcW w:w="2551" w:type="dxa"/>
            <w:vAlign w:val="center"/>
          </w:tcPr>
          <w:p>
            <w:pPr>
              <w:pStyle w:val="14"/>
            </w:pPr>
            <w:r>
              <w:t>376.50</w:t>
            </w:r>
          </w:p>
        </w:tc>
        <w:tc>
          <w:tcPr>
            <w:tcW w:w="2551" w:type="dxa"/>
            <w:vAlign w:val="center"/>
          </w:tcPr>
          <w:p>
            <w:pPr>
              <w:pStyle w:val="14"/>
            </w:pPr>
            <w:r>
              <w:t>371.34</w:t>
            </w:r>
          </w:p>
        </w:tc>
        <w:tc>
          <w:tcPr>
            <w:tcW w:w="2551" w:type="dxa"/>
            <w:vAlign w:val="center"/>
          </w:tcPr>
          <w:p>
            <w:pPr>
              <w:pStyle w:val="14"/>
            </w:pPr>
            <w:r>
              <w:t>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21201</w:t>
            </w:r>
          </w:p>
        </w:tc>
        <w:tc>
          <w:tcPr>
            <w:tcW w:w="4535" w:type="dxa"/>
            <w:vAlign w:val="center"/>
          </w:tcPr>
          <w:p>
            <w:pPr>
              <w:pStyle w:val="15"/>
            </w:pPr>
            <w:r>
              <w:t>城乡社区管理事务</w:t>
            </w:r>
          </w:p>
        </w:tc>
        <w:tc>
          <w:tcPr>
            <w:tcW w:w="2551" w:type="dxa"/>
            <w:vAlign w:val="center"/>
          </w:tcPr>
          <w:p>
            <w:pPr>
              <w:pStyle w:val="14"/>
            </w:pPr>
            <w:r>
              <w:t>376.50</w:t>
            </w:r>
          </w:p>
        </w:tc>
        <w:tc>
          <w:tcPr>
            <w:tcW w:w="2551" w:type="dxa"/>
            <w:vAlign w:val="center"/>
          </w:tcPr>
          <w:p>
            <w:pPr>
              <w:pStyle w:val="14"/>
            </w:pPr>
            <w:r>
              <w:t>371.34</w:t>
            </w:r>
          </w:p>
        </w:tc>
        <w:tc>
          <w:tcPr>
            <w:tcW w:w="2551" w:type="dxa"/>
            <w:vAlign w:val="center"/>
          </w:tcPr>
          <w:p>
            <w:pPr>
              <w:pStyle w:val="14"/>
            </w:pPr>
            <w:r>
              <w:t>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2120104</w:t>
            </w:r>
          </w:p>
        </w:tc>
        <w:tc>
          <w:tcPr>
            <w:tcW w:w="4535" w:type="dxa"/>
            <w:vAlign w:val="center"/>
          </w:tcPr>
          <w:p>
            <w:pPr>
              <w:pStyle w:val="15"/>
            </w:pPr>
            <w:r>
              <w:t>城管执法</w:t>
            </w:r>
          </w:p>
        </w:tc>
        <w:tc>
          <w:tcPr>
            <w:tcW w:w="2551" w:type="dxa"/>
            <w:vAlign w:val="center"/>
          </w:tcPr>
          <w:p>
            <w:pPr>
              <w:pStyle w:val="14"/>
            </w:pPr>
            <w:r>
              <w:t>376.50</w:t>
            </w:r>
          </w:p>
        </w:tc>
        <w:tc>
          <w:tcPr>
            <w:tcW w:w="2551" w:type="dxa"/>
            <w:vAlign w:val="center"/>
          </w:tcPr>
          <w:p>
            <w:pPr>
              <w:pStyle w:val="14"/>
            </w:pPr>
            <w:r>
              <w:t>371.34</w:t>
            </w:r>
          </w:p>
        </w:tc>
        <w:tc>
          <w:tcPr>
            <w:tcW w:w="2551" w:type="dxa"/>
            <w:vAlign w:val="center"/>
          </w:tcPr>
          <w:p>
            <w:pPr>
              <w:pStyle w:val="14"/>
            </w:pPr>
            <w:r>
              <w:t>5.17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565004石家庄市栾城区数字城管指挥中心</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424.83</w:t>
            </w:r>
          </w:p>
        </w:tc>
        <w:tc>
          <w:tcPr>
            <w:tcW w:w="2551" w:type="dxa"/>
            <w:vAlign w:val="center"/>
          </w:tcPr>
          <w:p>
            <w:pPr>
              <w:pStyle w:val="18"/>
            </w:pPr>
            <w:r>
              <w:t>408.41</w:t>
            </w:r>
          </w:p>
        </w:tc>
        <w:tc>
          <w:tcPr>
            <w:tcW w:w="2551" w:type="dxa"/>
            <w:vAlign w:val="center"/>
          </w:tcPr>
          <w:p>
            <w:pPr>
              <w:pStyle w:val="18"/>
            </w:pPr>
            <w:r>
              <w:t>16.41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350.72</w:t>
            </w:r>
          </w:p>
        </w:tc>
        <w:tc>
          <w:tcPr>
            <w:tcW w:w="2551" w:type="dxa"/>
            <w:vAlign w:val="center"/>
          </w:tcPr>
          <w:p>
            <w:pPr>
              <w:pStyle w:val="14"/>
            </w:pPr>
            <w:r>
              <w:t>350.72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101.80</w:t>
            </w:r>
          </w:p>
        </w:tc>
        <w:tc>
          <w:tcPr>
            <w:tcW w:w="2551" w:type="dxa"/>
            <w:vAlign w:val="center"/>
          </w:tcPr>
          <w:p>
            <w:pPr>
              <w:pStyle w:val="14"/>
            </w:pPr>
            <w:r>
              <w:t>101.80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18.33</w:t>
            </w:r>
          </w:p>
        </w:tc>
        <w:tc>
          <w:tcPr>
            <w:tcW w:w="2551" w:type="dxa"/>
            <w:vAlign w:val="center"/>
          </w:tcPr>
          <w:p>
            <w:pPr>
              <w:pStyle w:val="14"/>
            </w:pPr>
            <w:r>
              <w:t>18.33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147.38</w:t>
            </w:r>
          </w:p>
        </w:tc>
        <w:tc>
          <w:tcPr>
            <w:tcW w:w="2551" w:type="dxa"/>
            <w:vAlign w:val="center"/>
          </w:tcPr>
          <w:p>
            <w:pPr>
              <w:pStyle w:val="14"/>
            </w:pPr>
            <w:r>
              <w:t>147.38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33.76</w:t>
            </w:r>
          </w:p>
        </w:tc>
        <w:tc>
          <w:tcPr>
            <w:tcW w:w="2551" w:type="dxa"/>
            <w:vAlign w:val="center"/>
          </w:tcPr>
          <w:p>
            <w:pPr>
              <w:pStyle w:val="14"/>
            </w:pPr>
            <w:r>
              <w:t>33.76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17.83</w:t>
            </w:r>
          </w:p>
        </w:tc>
        <w:tc>
          <w:tcPr>
            <w:tcW w:w="2551" w:type="dxa"/>
            <w:vAlign w:val="center"/>
          </w:tcPr>
          <w:p>
            <w:pPr>
              <w:pStyle w:val="14"/>
            </w:pPr>
            <w:r>
              <w:t>17.83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1.90</w:t>
            </w:r>
          </w:p>
        </w:tc>
        <w:tc>
          <w:tcPr>
            <w:tcW w:w="2551" w:type="dxa"/>
            <w:vAlign w:val="center"/>
          </w:tcPr>
          <w:p>
            <w:pPr>
              <w:pStyle w:val="14"/>
            </w:pPr>
            <w:r>
              <w:t>1.90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29.72</w:t>
            </w:r>
          </w:p>
        </w:tc>
        <w:tc>
          <w:tcPr>
            <w:tcW w:w="2551" w:type="dxa"/>
            <w:vAlign w:val="center"/>
          </w:tcPr>
          <w:p>
            <w:pPr>
              <w:pStyle w:val="14"/>
            </w:pPr>
            <w:r>
              <w:t>29.72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16.41</w:t>
            </w:r>
          </w:p>
        </w:tc>
        <w:tc>
          <w:tcPr>
            <w:tcW w:w="2551" w:type="dxa"/>
            <w:vAlign w:val="center"/>
          </w:tcPr>
          <w:p>
            <w:pPr>
              <w:pStyle w:val="14"/>
            </w:pPr>
          </w:p>
        </w:tc>
        <w:tc>
          <w:tcPr>
            <w:tcW w:w="2551" w:type="dxa"/>
            <w:vAlign w:val="center"/>
          </w:tcPr>
          <w:p>
            <w:pPr>
              <w:pStyle w:val="14"/>
            </w:pPr>
            <w:r>
              <w:t>16.41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10.12</w:t>
            </w:r>
          </w:p>
        </w:tc>
        <w:tc>
          <w:tcPr>
            <w:tcW w:w="2551" w:type="dxa"/>
            <w:vAlign w:val="center"/>
          </w:tcPr>
          <w:p>
            <w:pPr>
              <w:pStyle w:val="14"/>
            </w:pPr>
          </w:p>
        </w:tc>
        <w:tc>
          <w:tcPr>
            <w:tcW w:w="2551" w:type="dxa"/>
            <w:vAlign w:val="center"/>
          </w:tcPr>
          <w:p>
            <w:pPr>
              <w:pStyle w:val="14"/>
            </w:pPr>
            <w:r>
              <w:t>10.12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30215</w:t>
            </w:r>
          </w:p>
        </w:tc>
        <w:tc>
          <w:tcPr>
            <w:tcW w:w="4535" w:type="dxa"/>
            <w:vAlign w:val="center"/>
          </w:tcPr>
          <w:p>
            <w:pPr>
              <w:pStyle w:val="15"/>
            </w:pPr>
            <w:r>
              <w:t>会议费</w:t>
            </w:r>
          </w:p>
        </w:tc>
        <w:tc>
          <w:tcPr>
            <w:tcW w:w="2551" w:type="dxa"/>
            <w:vAlign w:val="center"/>
          </w:tcPr>
          <w:p>
            <w:pPr>
              <w:pStyle w:val="14"/>
            </w:pPr>
            <w:r>
              <w:t>0.83</w:t>
            </w:r>
          </w:p>
        </w:tc>
        <w:tc>
          <w:tcPr>
            <w:tcW w:w="2551" w:type="dxa"/>
            <w:vAlign w:val="center"/>
          </w:tcPr>
          <w:p>
            <w:pPr>
              <w:pStyle w:val="14"/>
            </w:pPr>
          </w:p>
        </w:tc>
        <w:tc>
          <w:tcPr>
            <w:tcW w:w="2551" w:type="dxa"/>
            <w:vAlign w:val="center"/>
          </w:tcPr>
          <w:p>
            <w:pPr>
              <w:pStyle w:val="14"/>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30216</w:t>
            </w:r>
          </w:p>
        </w:tc>
        <w:tc>
          <w:tcPr>
            <w:tcW w:w="4535" w:type="dxa"/>
            <w:vAlign w:val="center"/>
          </w:tcPr>
          <w:p>
            <w:pPr>
              <w:pStyle w:val="15"/>
            </w:pPr>
            <w:r>
              <w:t>培训费</w:t>
            </w:r>
          </w:p>
        </w:tc>
        <w:tc>
          <w:tcPr>
            <w:tcW w:w="2551" w:type="dxa"/>
            <w:vAlign w:val="center"/>
          </w:tcPr>
          <w:p>
            <w:pPr>
              <w:pStyle w:val="14"/>
            </w:pPr>
            <w:r>
              <w:t>1.26</w:t>
            </w:r>
          </w:p>
        </w:tc>
        <w:tc>
          <w:tcPr>
            <w:tcW w:w="2551" w:type="dxa"/>
            <w:vAlign w:val="center"/>
          </w:tcPr>
          <w:p>
            <w:pPr>
              <w:pStyle w:val="14"/>
            </w:pPr>
          </w:p>
        </w:tc>
        <w:tc>
          <w:tcPr>
            <w:tcW w:w="2551" w:type="dxa"/>
            <w:vAlign w:val="center"/>
          </w:tcPr>
          <w:p>
            <w:pPr>
              <w:pStyle w:val="14"/>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1.90</w:t>
            </w:r>
          </w:p>
        </w:tc>
        <w:tc>
          <w:tcPr>
            <w:tcW w:w="2551" w:type="dxa"/>
            <w:vAlign w:val="center"/>
          </w:tcPr>
          <w:p>
            <w:pPr>
              <w:pStyle w:val="14"/>
            </w:pPr>
          </w:p>
        </w:tc>
        <w:tc>
          <w:tcPr>
            <w:tcW w:w="2551" w:type="dxa"/>
            <w:vAlign w:val="center"/>
          </w:tcPr>
          <w:p>
            <w:pPr>
              <w:pStyle w:val="14"/>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2.30</w:t>
            </w:r>
          </w:p>
        </w:tc>
        <w:tc>
          <w:tcPr>
            <w:tcW w:w="2551" w:type="dxa"/>
            <w:vAlign w:val="center"/>
          </w:tcPr>
          <w:p>
            <w:pPr>
              <w:pStyle w:val="14"/>
            </w:pPr>
          </w:p>
        </w:tc>
        <w:tc>
          <w:tcPr>
            <w:tcW w:w="2551" w:type="dxa"/>
            <w:vAlign w:val="center"/>
          </w:tcPr>
          <w:p>
            <w:pPr>
              <w:pStyle w:val="14"/>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57.69</w:t>
            </w:r>
          </w:p>
        </w:tc>
        <w:tc>
          <w:tcPr>
            <w:tcW w:w="2551" w:type="dxa"/>
            <w:vAlign w:val="center"/>
          </w:tcPr>
          <w:p>
            <w:pPr>
              <w:pStyle w:val="14"/>
            </w:pPr>
            <w:r>
              <w:t>57.69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57.69</w:t>
            </w:r>
          </w:p>
        </w:tc>
        <w:tc>
          <w:tcPr>
            <w:tcW w:w="2551" w:type="dxa"/>
            <w:vAlign w:val="center"/>
          </w:tcPr>
          <w:p>
            <w:pPr>
              <w:pStyle w:val="14"/>
            </w:pPr>
            <w:r>
              <w:t>57.69</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565004石家庄市栾城区数字城管指挥中心</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565004石家庄市栾城区数字城管指挥中心</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565004石家庄市栾城区数字城管指挥中心</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vAlign w:val="center"/>
          </w:tcPr>
          <w:p>
            <w:pPr>
              <w:pStyle w:val="15"/>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石家庄市栾城区数字城管指挥中心2026年单位预算信息公开情况说明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按照《中华人民共和国预算法》、《地方预决算公开操作规程》和《关于进一步推进预算公开工作的实施意见》规定，现将石家庄市栾城区数字城管指挥中心2026年单位预算公开如下：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8"/>
      </w:pPr>
      <w:r>
        <w:t>负责城市管理信息的整理、分析，对接石家庄市市容考评办月度综合考评；“12319”城管热线、受理、转办、督办、反馈工作。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石家庄市栾城区数字城管指挥中心</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9"/>
      </w:pPr>
      <w:r>
        <w:t>按照预算管理有关规定，目前单位预算的编制实行综合预算管理，即全部收入和支出都反映在预算中。</w:t>
      </w:r>
    </w:p>
    <w:p>
      <w:pPr>
        <w:pStyle w:val="29"/>
      </w:pPr>
      <w:r>
        <w:t>1、收入说明</w:t>
      </w:r>
    </w:p>
    <w:p>
      <w:pPr>
        <w:pStyle w:val="29"/>
      </w:pPr>
      <w:r>
        <w:t>反映本单位当年全部收入。2026年预算收入429.99万元，其中：一般公共预算收入429.99万元，基金预算收入0.00万元，国有资本经营预算收入0.00万元，财政专户核拨收入0.00万元，单位资金收入0.00万元，上年结转结余0.00万元。</w:t>
      </w:r>
    </w:p>
    <w:p>
      <w:pPr>
        <w:pStyle w:val="29"/>
      </w:pPr>
      <w:r>
        <w:t>2、支出说明</w:t>
      </w:r>
    </w:p>
    <w:p>
      <w:pPr>
        <w:pStyle w:val="29"/>
      </w:pPr>
      <w:r>
        <w:t>收支预算总表支出栏、基本支出表、项目支出表按经济分类和支出功能分类科目编制，反映石家庄市栾城区数字城管指挥中心年度单位预算中支出预算的总体情况。2026年支出预算429.99万元，其中基本支出424.83万元，包括人员经费408.41万元和日常公用经费16.41万元；项目支出5.17万元，主要为统筹外人员经费；预计下年使用的单位资金结余0.00万元。委托业务费共计安排0.00万元，主要用于因技术原因确需对外委托的辅助性工作和确有必要对外委托开展咨询、评审、规划等工作。</w:t>
      </w:r>
    </w:p>
    <w:p>
      <w:pPr>
        <w:pStyle w:val="29"/>
      </w:pPr>
      <w:r>
        <w:t>3、比上年增减情况</w:t>
      </w:r>
    </w:p>
    <w:p>
      <w:pPr>
        <w:pStyle w:val="29"/>
      </w:pPr>
      <w:r>
        <w:t>2026年预算收支安排429.99万元，较2025年预算增加9.76万元，其中：基本支出增加4.59万元，主要为新增人员4人，经费增加项目支出增加5.17万元，主要为统筹外人员经费增加。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30"/>
      </w:pPr>
      <w:r>
        <w:t>2026年，我单位机关运行经费共计安排16.41万元，主要用于日常维修、办公用房水电费、办公用房取暖费、办公用房物业管理费等日常运行支出。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1"/>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w:t>
      </w:r>
      <w:r>
        <w:t>增减变化</w:t>
      </w:r>
      <w:r>
        <w:rPr>
          <w:rFonts w:hint="eastAsia"/>
          <w:lang w:eastAsia="zh-CN"/>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13011126P00000410783P</w:t>
            </w:r>
          </w:p>
        </w:tc>
        <w:tc>
          <w:tcPr>
            <w:tcW w:w="2835" w:type="dxa"/>
            <w:vAlign w:val="center"/>
          </w:tcPr>
          <w:p>
            <w:pPr>
              <w:pStyle w:val="13"/>
            </w:pPr>
            <w:r>
              <w:t>项目名称</w:t>
            </w:r>
          </w:p>
        </w:tc>
        <w:tc>
          <w:tcPr>
            <w:tcW w:w="6095" w:type="dxa"/>
            <w:gridSpan w:val="3"/>
            <w:vAlign w:val="center"/>
          </w:tcPr>
          <w:p>
            <w:pPr>
              <w:pStyle w:val="15"/>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5.17</w:t>
            </w:r>
          </w:p>
        </w:tc>
        <w:tc>
          <w:tcPr>
            <w:tcW w:w="2835" w:type="dxa"/>
            <w:vAlign w:val="center"/>
          </w:tcPr>
          <w:p>
            <w:pPr>
              <w:pStyle w:val="13"/>
            </w:pPr>
            <w:r>
              <w:t>其中：财政    资金</w:t>
            </w:r>
          </w:p>
        </w:tc>
        <w:tc>
          <w:tcPr>
            <w:tcW w:w="2551" w:type="dxa"/>
            <w:vAlign w:val="center"/>
          </w:tcPr>
          <w:p>
            <w:pPr>
              <w:pStyle w:val="15"/>
            </w:pPr>
            <w:r>
              <w:t>5.17</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1.29</w:t>
            </w:r>
          </w:p>
        </w:tc>
        <w:tc>
          <w:tcPr>
            <w:tcW w:w="2835" w:type="dxa"/>
            <w:vAlign w:val="center"/>
          </w:tcPr>
          <w:p>
            <w:pPr>
              <w:pStyle w:val="16"/>
            </w:pPr>
            <w:r>
              <w:t>2.58</w:t>
            </w:r>
          </w:p>
        </w:tc>
        <w:tc>
          <w:tcPr>
            <w:tcW w:w="2551" w:type="dxa"/>
            <w:vAlign w:val="center"/>
          </w:tcPr>
          <w:p>
            <w:pPr>
              <w:pStyle w:val="16"/>
            </w:pPr>
            <w:r>
              <w:t>3.87</w:t>
            </w:r>
          </w:p>
        </w:tc>
        <w:tc>
          <w:tcPr>
            <w:tcW w:w="3544" w:type="dxa"/>
            <w:gridSpan w:val="2"/>
            <w:vAlign w:val="center"/>
          </w:tcPr>
          <w:p>
            <w:pPr>
              <w:pStyle w:val="16"/>
            </w:pPr>
            <w:r>
              <w:t>5.17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1.行政事业单位应缴残保金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执行公开率(%)</w:t>
            </w:r>
          </w:p>
        </w:tc>
        <w:tc>
          <w:tcPr>
            <w:tcW w:w="5386" w:type="dxa"/>
            <w:vAlign w:val="center"/>
          </w:tcPr>
          <w:p>
            <w:pPr>
              <w:pStyle w:val="15"/>
            </w:pPr>
            <w:r>
              <w:t>执行公开率(%)</w:t>
            </w:r>
          </w:p>
        </w:tc>
        <w:tc>
          <w:tcPr>
            <w:tcW w:w="2268" w:type="dxa"/>
            <w:vAlign w:val="center"/>
          </w:tcPr>
          <w:p>
            <w:pPr>
              <w:pStyle w:val="15"/>
            </w:pPr>
            <w:r>
              <w:t>执行公开率(%)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业务工作完成率（%）</w:t>
            </w:r>
          </w:p>
        </w:tc>
        <w:tc>
          <w:tcPr>
            <w:tcW w:w="5386" w:type="dxa"/>
            <w:vAlign w:val="center"/>
          </w:tcPr>
          <w:p>
            <w:pPr>
              <w:pStyle w:val="15"/>
            </w:pPr>
            <w:r>
              <w:t>业务工作完成率（%）</w:t>
            </w:r>
          </w:p>
        </w:tc>
        <w:tc>
          <w:tcPr>
            <w:tcW w:w="2268" w:type="dxa"/>
            <w:vAlign w:val="center"/>
          </w:tcPr>
          <w:p>
            <w:pPr>
              <w:pStyle w:val="15"/>
            </w:pPr>
            <w:r>
              <w:t>业务工作完成率（%）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按期完成率</w:t>
            </w:r>
          </w:p>
        </w:tc>
        <w:tc>
          <w:tcPr>
            <w:tcW w:w="5386" w:type="dxa"/>
            <w:vAlign w:val="center"/>
          </w:tcPr>
          <w:p>
            <w:pPr>
              <w:pStyle w:val="15"/>
            </w:pPr>
            <w:r>
              <w:t>按期完成率</w:t>
            </w:r>
          </w:p>
        </w:tc>
        <w:tc>
          <w:tcPr>
            <w:tcW w:w="2268" w:type="dxa"/>
            <w:vAlign w:val="center"/>
          </w:tcPr>
          <w:p>
            <w:pPr>
              <w:pStyle w:val="15"/>
            </w:pPr>
            <w:r>
              <w:t>按期完成率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项目总成本</w:t>
            </w:r>
          </w:p>
        </w:tc>
        <w:tc>
          <w:tcPr>
            <w:tcW w:w="5386" w:type="dxa"/>
            <w:vAlign w:val="center"/>
          </w:tcPr>
          <w:p>
            <w:pPr>
              <w:pStyle w:val="15"/>
            </w:pPr>
            <w:r>
              <w:t>项目总成本</w:t>
            </w:r>
          </w:p>
        </w:tc>
        <w:tc>
          <w:tcPr>
            <w:tcW w:w="2268" w:type="dxa"/>
            <w:vAlign w:val="center"/>
          </w:tcPr>
          <w:p>
            <w:pPr>
              <w:pStyle w:val="15"/>
            </w:pPr>
            <w:r>
              <w:t>项目总成本</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运行成本</w:t>
            </w:r>
          </w:p>
        </w:tc>
        <w:tc>
          <w:tcPr>
            <w:tcW w:w="5386" w:type="dxa"/>
            <w:vAlign w:val="center"/>
          </w:tcPr>
          <w:p>
            <w:pPr>
              <w:pStyle w:val="15"/>
            </w:pPr>
            <w:r>
              <w:t>运行成本</w:t>
            </w:r>
          </w:p>
        </w:tc>
        <w:tc>
          <w:tcPr>
            <w:tcW w:w="2268" w:type="dxa"/>
            <w:vAlign w:val="center"/>
          </w:tcPr>
          <w:p>
            <w:pPr>
              <w:pStyle w:val="15"/>
            </w:pPr>
            <w:r>
              <w:t>运行成本</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工作完成率</w:t>
            </w:r>
          </w:p>
        </w:tc>
        <w:tc>
          <w:tcPr>
            <w:tcW w:w="5386" w:type="dxa"/>
            <w:vAlign w:val="center"/>
          </w:tcPr>
          <w:p>
            <w:pPr>
              <w:pStyle w:val="15"/>
            </w:pPr>
            <w:r>
              <w:t>工作完成率</w:t>
            </w:r>
          </w:p>
        </w:tc>
        <w:tc>
          <w:tcPr>
            <w:tcW w:w="2268" w:type="dxa"/>
            <w:vAlign w:val="center"/>
          </w:tcPr>
          <w:p>
            <w:pPr>
              <w:pStyle w:val="15"/>
            </w:pPr>
            <w:r>
              <w:t>工作完成率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5386" w:type="dxa"/>
            <w:vAlign w:val="center"/>
          </w:tcPr>
          <w:p>
            <w:pPr>
              <w:pStyle w:val="15"/>
            </w:pPr>
            <w:r>
              <w:t>结果准确性</w:t>
            </w:r>
          </w:p>
        </w:tc>
        <w:tc>
          <w:tcPr>
            <w:tcW w:w="2268" w:type="dxa"/>
            <w:vAlign w:val="center"/>
          </w:tcPr>
          <w:p>
            <w:pPr>
              <w:pStyle w:val="15"/>
            </w:pPr>
            <w:r>
              <w:t>结果准确性</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综合利用率</w:t>
            </w:r>
          </w:p>
        </w:tc>
        <w:tc>
          <w:tcPr>
            <w:tcW w:w="5386" w:type="dxa"/>
            <w:vAlign w:val="center"/>
          </w:tcPr>
          <w:p>
            <w:pPr>
              <w:pStyle w:val="15"/>
            </w:pPr>
            <w:r>
              <w:t>综合利用率</w:t>
            </w:r>
          </w:p>
        </w:tc>
        <w:tc>
          <w:tcPr>
            <w:tcW w:w="2268" w:type="dxa"/>
            <w:vAlign w:val="center"/>
          </w:tcPr>
          <w:p>
            <w:pPr>
              <w:pStyle w:val="15"/>
            </w:pPr>
            <w:r>
              <w:t>综合利用率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服务对象满意度（%）</w:t>
            </w:r>
          </w:p>
        </w:tc>
        <w:tc>
          <w:tcPr>
            <w:tcW w:w="1276" w:type="dxa"/>
            <w:vAlign w:val="center"/>
          </w:tcPr>
          <w:p>
            <w:pPr>
              <w:pStyle w:val="15"/>
            </w:pPr>
            <w:r>
              <w:t>行政事业单位应缴残保金</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565004石家庄市栾城区数字城管指挥中心</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财政拨款结转</w:t>
            </w:r>
          </w:p>
        </w:tc>
        <w:tc>
          <w:tcPr>
            <w:tcW w:w="964" w:type="dxa"/>
            <w:vAlign w:val="center"/>
          </w:tcPr>
          <w:p>
            <w:pPr>
              <w:pStyle w:val="13"/>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石家庄市栾城区数字城管指挥中心上年末固定资产金额为0.00万元（详见下表）。本年度拟购置固定资产总额为0.00万元，已按要求列入政府采购预算，详见政府采购预算表。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565004石家庄市栾城区数字城管指挥中心</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224028593"/>
      <w:r>
        <w:rPr>
          <w:rFonts w:hint="eastAsia" w:ascii="方正小标宋_GBK" w:hAnsi="方正小标宋_GBK" w:cs="方正小标宋_GBK"/>
          <w:color w:val="000000"/>
          <w:sz w:val="44"/>
          <w:lang w:eastAsia="zh-CN"/>
        </w:rPr>
        <w:t>四</w:t>
      </w:r>
      <w:r>
        <w:rPr>
          <w:rFonts w:ascii="方正小标宋_GBK" w:hAnsi="方正小标宋_GBK" w:eastAsia="方正小标宋_GBK" w:cs="方正小标宋_GBK"/>
          <w:color w:val="000000"/>
          <w:sz w:val="44"/>
        </w:rPr>
        <w:t>、石家庄市栾城区设施维护管理所收支预算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565005石家庄市栾城区设施维护管理所</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537.10</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r>
              <w:t>537.10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537.10</w:t>
            </w:r>
          </w:p>
        </w:tc>
        <w:tc>
          <w:tcPr>
            <w:tcW w:w="4535" w:type="dxa"/>
            <w:vAlign w:val="center"/>
          </w:tcPr>
          <w:p>
            <w:pPr>
              <w:pStyle w:val="17"/>
            </w:pPr>
            <w:r>
              <w:t>本年支出合计</w:t>
            </w:r>
          </w:p>
        </w:tc>
        <w:tc>
          <w:tcPr>
            <w:tcW w:w="2126" w:type="dxa"/>
            <w:vAlign w:val="center"/>
          </w:tcPr>
          <w:p>
            <w:pPr>
              <w:pStyle w:val="18"/>
            </w:pPr>
            <w:r>
              <w:t>537.10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537.10</w:t>
            </w:r>
          </w:p>
        </w:tc>
        <w:tc>
          <w:tcPr>
            <w:tcW w:w="4535" w:type="dxa"/>
            <w:vAlign w:val="center"/>
          </w:tcPr>
          <w:p>
            <w:pPr>
              <w:pStyle w:val="17"/>
            </w:pPr>
            <w:r>
              <w:t>支出总计</w:t>
            </w:r>
          </w:p>
        </w:tc>
        <w:tc>
          <w:tcPr>
            <w:tcW w:w="2126" w:type="dxa"/>
            <w:vAlign w:val="center"/>
          </w:tcPr>
          <w:p>
            <w:pPr>
              <w:pStyle w:val="18"/>
            </w:pPr>
            <w:r>
              <w:t>537.10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565005石家庄市栾城区设施维护管理所</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537.10</w:t>
            </w:r>
          </w:p>
        </w:tc>
        <w:tc>
          <w:tcPr>
            <w:tcW w:w="1134" w:type="dxa"/>
            <w:vAlign w:val="center"/>
          </w:tcPr>
          <w:p>
            <w:pPr>
              <w:pStyle w:val="18"/>
            </w:pPr>
            <w:r>
              <w:t>537.10</w:t>
            </w:r>
          </w:p>
        </w:tc>
        <w:tc>
          <w:tcPr>
            <w:tcW w:w="1134" w:type="dxa"/>
            <w:vAlign w:val="center"/>
          </w:tcPr>
          <w:p>
            <w:pPr>
              <w:pStyle w:val="18"/>
            </w:pPr>
            <w:r>
              <w:t>537.10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212</w:t>
            </w:r>
          </w:p>
        </w:tc>
        <w:tc>
          <w:tcPr>
            <w:tcW w:w="1559" w:type="dxa"/>
            <w:vAlign w:val="center"/>
          </w:tcPr>
          <w:p>
            <w:pPr>
              <w:pStyle w:val="15"/>
            </w:pPr>
            <w:r>
              <w:t>城乡社区支出</w:t>
            </w:r>
          </w:p>
        </w:tc>
        <w:tc>
          <w:tcPr>
            <w:tcW w:w="1134" w:type="dxa"/>
            <w:vAlign w:val="center"/>
          </w:tcPr>
          <w:p>
            <w:pPr>
              <w:pStyle w:val="14"/>
            </w:pPr>
            <w:r>
              <w:t>537.10</w:t>
            </w:r>
          </w:p>
        </w:tc>
        <w:tc>
          <w:tcPr>
            <w:tcW w:w="1134" w:type="dxa"/>
            <w:vAlign w:val="center"/>
          </w:tcPr>
          <w:p>
            <w:pPr>
              <w:pStyle w:val="14"/>
            </w:pPr>
            <w:r>
              <w:t>537.10</w:t>
            </w:r>
          </w:p>
        </w:tc>
        <w:tc>
          <w:tcPr>
            <w:tcW w:w="1134" w:type="dxa"/>
            <w:vAlign w:val="center"/>
          </w:tcPr>
          <w:p>
            <w:pPr>
              <w:pStyle w:val="14"/>
            </w:pPr>
            <w:r>
              <w:t>537.10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21201</w:t>
            </w:r>
          </w:p>
        </w:tc>
        <w:tc>
          <w:tcPr>
            <w:tcW w:w="1559" w:type="dxa"/>
            <w:vAlign w:val="center"/>
          </w:tcPr>
          <w:p>
            <w:pPr>
              <w:pStyle w:val="15"/>
            </w:pPr>
            <w:r>
              <w:t>城乡社区管理事务</w:t>
            </w:r>
          </w:p>
        </w:tc>
        <w:tc>
          <w:tcPr>
            <w:tcW w:w="1134" w:type="dxa"/>
            <w:vAlign w:val="center"/>
          </w:tcPr>
          <w:p>
            <w:pPr>
              <w:pStyle w:val="14"/>
            </w:pPr>
            <w:r>
              <w:t>537.10</w:t>
            </w:r>
          </w:p>
        </w:tc>
        <w:tc>
          <w:tcPr>
            <w:tcW w:w="1134" w:type="dxa"/>
            <w:vAlign w:val="center"/>
          </w:tcPr>
          <w:p>
            <w:pPr>
              <w:pStyle w:val="14"/>
            </w:pPr>
            <w:r>
              <w:t>537.10</w:t>
            </w:r>
          </w:p>
        </w:tc>
        <w:tc>
          <w:tcPr>
            <w:tcW w:w="1134" w:type="dxa"/>
            <w:vAlign w:val="center"/>
          </w:tcPr>
          <w:p>
            <w:pPr>
              <w:pStyle w:val="14"/>
            </w:pPr>
            <w:r>
              <w:t>537.10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2120104</w:t>
            </w:r>
          </w:p>
        </w:tc>
        <w:tc>
          <w:tcPr>
            <w:tcW w:w="1559" w:type="dxa"/>
            <w:vAlign w:val="center"/>
          </w:tcPr>
          <w:p>
            <w:pPr>
              <w:pStyle w:val="15"/>
            </w:pPr>
            <w:r>
              <w:t>城管执法</w:t>
            </w:r>
          </w:p>
        </w:tc>
        <w:tc>
          <w:tcPr>
            <w:tcW w:w="1134" w:type="dxa"/>
            <w:vAlign w:val="center"/>
          </w:tcPr>
          <w:p>
            <w:pPr>
              <w:pStyle w:val="14"/>
            </w:pPr>
            <w:r>
              <w:t>537.10</w:t>
            </w:r>
          </w:p>
        </w:tc>
        <w:tc>
          <w:tcPr>
            <w:tcW w:w="1134" w:type="dxa"/>
            <w:vAlign w:val="center"/>
          </w:tcPr>
          <w:p>
            <w:pPr>
              <w:pStyle w:val="14"/>
            </w:pPr>
            <w:r>
              <w:t>537.10</w:t>
            </w:r>
          </w:p>
        </w:tc>
        <w:tc>
          <w:tcPr>
            <w:tcW w:w="1134" w:type="dxa"/>
            <w:vAlign w:val="center"/>
          </w:tcPr>
          <w:p>
            <w:pPr>
              <w:pStyle w:val="14"/>
            </w:pPr>
            <w:r>
              <w:t>537.10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565005石家庄市栾城区设施维护管理所</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537.10</w:t>
            </w:r>
          </w:p>
        </w:tc>
        <w:tc>
          <w:tcPr>
            <w:tcW w:w="1361" w:type="dxa"/>
            <w:vAlign w:val="center"/>
          </w:tcPr>
          <w:p>
            <w:pPr>
              <w:pStyle w:val="18"/>
            </w:pPr>
          </w:p>
        </w:tc>
        <w:tc>
          <w:tcPr>
            <w:tcW w:w="1361" w:type="dxa"/>
            <w:vAlign w:val="center"/>
          </w:tcPr>
          <w:p>
            <w:pPr>
              <w:pStyle w:val="18"/>
            </w:pPr>
            <w:r>
              <w:t>537.10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212</w:t>
            </w:r>
          </w:p>
        </w:tc>
        <w:tc>
          <w:tcPr>
            <w:tcW w:w="4535" w:type="dxa"/>
            <w:vAlign w:val="center"/>
          </w:tcPr>
          <w:p>
            <w:pPr>
              <w:pStyle w:val="15"/>
            </w:pPr>
            <w:r>
              <w:t>城乡社区支出</w:t>
            </w:r>
          </w:p>
        </w:tc>
        <w:tc>
          <w:tcPr>
            <w:tcW w:w="1361" w:type="dxa"/>
            <w:vAlign w:val="center"/>
          </w:tcPr>
          <w:p>
            <w:pPr>
              <w:pStyle w:val="14"/>
            </w:pPr>
            <w:r>
              <w:t>537.10</w:t>
            </w:r>
          </w:p>
        </w:tc>
        <w:tc>
          <w:tcPr>
            <w:tcW w:w="1361" w:type="dxa"/>
            <w:vAlign w:val="center"/>
          </w:tcPr>
          <w:p>
            <w:pPr>
              <w:pStyle w:val="14"/>
            </w:pPr>
          </w:p>
        </w:tc>
        <w:tc>
          <w:tcPr>
            <w:tcW w:w="1361" w:type="dxa"/>
            <w:vAlign w:val="center"/>
          </w:tcPr>
          <w:p>
            <w:pPr>
              <w:pStyle w:val="14"/>
            </w:pPr>
            <w:r>
              <w:t>537.10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21201</w:t>
            </w:r>
          </w:p>
        </w:tc>
        <w:tc>
          <w:tcPr>
            <w:tcW w:w="4535" w:type="dxa"/>
            <w:vAlign w:val="center"/>
          </w:tcPr>
          <w:p>
            <w:pPr>
              <w:pStyle w:val="15"/>
            </w:pPr>
            <w:r>
              <w:t>城乡社区管理事务</w:t>
            </w:r>
          </w:p>
        </w:tc>
        <w:tc>
          <w:tcPr>
            <w:tcW w:w="1361" w:type="dxa"/>
            <w:vAlign w:val="center"/>
          </w:tcPr>
          <w:p>
            <w:pPr>
              <w:pStyle w:val="14"/>
            </w:pPr>
            <w:r>
              <w:t>537.10</w:t>
            </w:r>
          </w:p>
        </w:tc>
        <w:tc>
          <w:tcPr>
            <w:tcW w:w="1361" w:type="dxa"/>
            <w:vAlign w:val="center"/>
          </w:tcPr>
          <w:p>
            <w:pPr>
              <w:pStyle w:val="14"/>
            </w:pPr>
          </w:p>
        </w:tc>
        <w:tc>
          <w:tcPr>
            <w:tcW w:w="1361" w:type="dxa"/>
            <w:vAlign w:val="center"/>
          </w:tcPr>
          <w:p>
            <w:pPr>
              <w:pStyle w:val="14"/>
            </w:pPr>
            <w:r>
              <w:t>537.10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2120104</w:t>
            </w:r>
          </w:p>
        </w:tc>
        <w:tc>
          <w:tcPr>
            <w:tcW w:w="4535" w:type="dxa"/>
            <w:vAlign w:val="center"/>
          </w:tcPr>
          <w:p>
            <w:pPr>
              <w:pStyle w:val="15"/>
            </w:pPr>
            <w:r>
              <w:t>城管执法</w:t>
            </w:r>
          </w:p>
        </w:tc>
        <w:tc>
          <w:tcPr>
            <w:tcW w:w="1361" w:type="dxa"/>
            <w:vAlign w:val="center"/>
          </w:tcPr>
          <w:p>
            <w:pPr>
              <w:pStyle w:val="14"/>
            </w:pPr>
            <w:r>
              <w:t>537.10</w:t>
            </w:r>
          </w:p>
        </w:tc>
        <w:tc>
          <w:tcPr>
            <w:tcW w:w="1361" w:type="dxa"/>
            <w:vAlign w:val="center"/>
          </w:tcPr>
          <w:p>
            <w:pPr>
              <w:pStyle w:val="14"/>
            </w:pPr>
          </w:p>
        </w:tc>
        <w:tc>
          <w:tcPr>
            <w:tcW w:w="1361" w:type="dxa"/>
            <w:vAlign w:val="center"/>
          </w:tcPr>
          <w:p>
            <w:pPr>
              <w:pStyle w:val="14"/>
            </w:pPr>
            <w:r>
              <w:t>537.10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565005石家庄市栾城区设施维护管理所</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537.10</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r>
              <w:t>537.10</w:t>
            </w:r>
          </w:p>
        </w:tc>
        <w:tc>
          <w:tcPr>
            <w:tcW w:w="1474" w:type="dxa"/>
            <w:vAlign w:val="center"/>
          </w:tcPr>
          <w:p>
            <w:pPr>
              <w:pStyle w:val="14"/>
            </w:pPr>
            <w:r>
              <w:t>537.10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537.10</w:t>
            </w:r>
          </w:p>
        </w:tc>
        <w:tc>
          <w:tcPr>
            <w:tcW w:w="3402" w:type="dxa"/>
            <w:vAlign w:val="center"/>
          </w:tcPr>
          <w:p>
            <w:pPr>
              <w:pStyle w:val="17"/>
            </w:pPr>
            <w:r>
              <w:t>本年支出合计</w:t>
            </w:r>
          </w:p>
        </w:tc>
        <w:tc>
          <w:tcPr>
            <w:tcW w:w="1474" w:type="dxa"/>
            <w:vAlign w:val="center"/>
          </w:tcPr>
          <w:p>
            <w:pPr>
              <w:pStyle w:val="18"/>
            </w:pPr>
            <w:r>
              <w:t>537.10</w:t>
            </w:r>
          </w:p>
        </w:tc>
        <w:tc>
          <w:tcPr>
            <w:tcW w:w="1474" w:type="dxa"/>
            <w:vAlign w:val="center"/>
          </w:tcPr>
          <w:p>
            <w:pPr>
              <w:pStyle w:val="18"/>
            </w:pPr>
            <w:r>
              <w:t>537.10</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537.10</w:t>
            </w:r>
          </w:p>
        </w:tc>
        <w:tc>
          <w:tcPr>
            <w:tcW w:w="3402" w:type="dxa"/>
            <w:vAlign w:val="center"/>
          </w:tcPr>
          <w:p>
            <w:pPr>
              <w:pStyle w:val="17"/>
            </w:pPr>
            <w:r>
              <w:t>支出总计</w:t>
            </w:r>
          </w:p>
        </w:tc>
        <w:tc>
          <w:tcPr>
            <w:tcW w:w="1474" w:type="dxa"/>
            <w:vAlign w:val="center"/>
          </w:tcPr>
          <w:p>
            <w:pPr>
              <w:pStyle w:val="18"/>
            </w:pPr>
            <w:r>
              <w:t>537.10</w:t>
            </w:r>
          </w:p>
        </w:tc>
        <w:tc>
          <w:tcPr>
            <w:tcW w:w="1474" w:type="dxa"/>
            <w:vAlign w:val="center"/>
          </w:tcPr>
          <w:p>
            <w:pPr>
              <w:pStyle w:val="18"/>
            </w:pPr>
            <w:r>
              <w:t>537.10</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565005石家庄市栾城区设施维护管理所</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537.10</w:t>
            </w:r>
          </w:p>
        </w:tc>
        <w:tc>
          <w:tcPr>
            <w:tcW w:w="2551" w:type="dxa"/>
            <w:vAlign w:val="center"/>
          </w:tcPr>
          <w:p>
            <w:pPr>
              <w:pStyle w:val="18"/>
            </w:pPr>
          </w:p>
        </w:tc>
        <w:tc>
          <w:tcPr>
            <w:tcW w:w="2551" w:type="dxa"/>
            <w:vAlign w:val="center"/>
          </w:tcPr>
          <w:p>
            <w:pPr>
              <w:pStyle w:val="18"/>
            </w:pPr>
            <w:r>
              <w:t>537.10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212</w:t>
            </w:r>
          </w:p>
        </w:tc>
        <w:tc>
          <w:tcPr>
            <w:tcW w:w="4535" w:type="dxa"/>
            <w:vAlign w:val="center"/>
          </w:tcPr>
          <w:p>
            <w:pPr>
              <w:pStyle w:val="15"/>
            </w:pPr>
            <w:r>
              <w:t>城乡社区支出</w:t>
            </w:r>
          </w:p>
        </w:tc>
        <w:tc>
          <w:tcPr>
            <w:tcW w:w="2551" w:type="dxa"/>
            <w:vAlign w:val="center"/>
          </w:tcPr>
          <w:p>
            <w:pPr>
              <w:pStyle w:val="14"/>
            </w:pPr>
            <w:r>
              <w:t>537.10</w:t>
            </w:r>
          </w:p>
        </w:tc>
        <w:tc>
          <w:tcPr>
            <w:tcW w:w="2551" w:type="dxa"/>
            <w:vAlign w:val="center"/>
          </w:tcPr>
          <w:p>
            <w:pPr>
              <w:pStyle w:val="14"/>
            </w:pPr>
          </w:p>
        </w:tc>
        <w:tc>
          <w:tcPr>
            <w:tcW w:w="2551" w:type="dxa"/>
            <w:vAlign w:val="center"/>
          </w:tcPr>
          <w:p>
            <w:pPr>
              <w:pStyle w:val="14"/>
            </w:pPr>
            <w:r>
              <w:t>537.10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21201</w:t>
            </w:r>
          </w:p>
        </w:tc>
        <w:tc>
          <w:tcPr>
            <w:tcW w:w="4535" w:type="dxa"/>
            <w:vAlign w:val="center"/>
          </w:tcPr>
          <w:p>
            <w:pPr>
              <w:pStyle w:val="15"/>
            </w:pPr>
            <w:r>
              <w:t>城乡社区管理事务</w:t>
            </w:r>
          </w:p>
        </w:tc>
        <w:tc>
          <w:tcPr>
            <w:tcW w:w="2551" w:type="dxa"/>
            <w:vAlign w:val="center"/>
          </w:tcPr>
          <w:p>
            <w:pPr>
              <w:pStyle w:val="14"/>
            </w:pPr>
            <w:r>
              <w:t>537.10</w:t>
            </w:r>
          </w:p>
        </w:tc>
        <w:tc>
          <w:tcPr>
            <w:tcW w:w="2551" w:type="dxa"/>
            <w:vAlign w:val="center"/>
          </w:tcPr>
          <w:p>
            <w:pPr>
              <w:pStyle w:val="14"/>
            </w:pPr>
          </w:p>
        </w:tc>
        <w:tc>
          <w:tcPr>
            <w:tcW w:w="2551" w:type="dxa"/>
            <w:vAlign w:val="center"/>
          </w:tcPr>
          <w:p>
            <w:pPr>
              <w:pStyle w:val="14"/>
            </w:pPr>
            <w:r>
              <w:t>537.10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2120104</w:t>
            </w:r>
          </w:p>
        </w:tc>
        <w:tc>
          <w:tcPr>
            <w:tcW w:w="4535" w:type="dxa"/>
            <w:vAlign w:val="center"/>
          </w:tcPr>
          <w:p>
            <w:pPr>
              <w:pStyle w:val="15"/>
            </w:pPr>
            <w:r>
              <w:t>城管执法</w:t>
            </w:r>
          </w:p>
        </w:tc>
        <w:tc>
          <w:tcPr>
            <w:tcW w:w="2551" w:type="dxa"/>
            <w:vAlign w:val="center"/>
          </w:tcPr>
          <w:p>
            <w:pPr>
              <w:pStyle w:val="14"/>
            </w:pPr>
            <w:r>
              <w:t>537.10</w:t>
            </w:r>
          </w:p>
        </w:tc>
        <w:tc>
          <w:tcPr>
            <w:tcW w:w="2551" w:type="dxa"/>
            <w:vAlign w:val="center"/>
          </w:tcPr>
          <w:p>
            <w:pPr>
              <w:pStyle w:val="14"/>
            </w:pPr>
          </w:p>
        </w:tc>
        <w:tc>
          <w:tcPr>
            <w:tcW w:w="2551" w:type="dxa"/>
            <w:vAlign w:val="center"/>
          </w:tcPr>
          <w:p>
            <w:pPr>
              <w:pStyle w:val="14"/>
            </w:pPr>
            <w:r>
              <w:t>537.10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565005石家庄市栾城区设施维护管理所</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565005石家庄市栾城区设施维护管理所</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565005石家庄市栾城区设施维护管理所</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565005石家庄市栾城区设施维护管理所</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vAlign w:val="center"/>
          </w:tcPr>
          <w:p>
            <w:pPr>
              <w:pStyle w:val="15"/>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石家庄市栾城区设施维护管理所2026年单位预算信息公开情况说明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按照《中华人民共和国预算法》、《地方预决算公开操作规程》和《关于进一步推进预算公开工作的实施意见》规定，现将石家庄市栾城区设施维护管理所2026年单位预算公开如下：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8"/>
      </w:pPr>
      <w:r>
        <w:t>负责编制道路、桥梁、排水，照明设施的改造；整修计划，并组织实施。</w:t>
      </w:r>
    </w:p>
    <w:p>
      <w:pPr>
        <w:pStyle w:val="28"/>
      </w:pPr>
      <w:r>
        <w:t>负责制定城市市政基础设施的日常管护作业和市容环境卫生质量标准。</w:t>
      </w:r>
    </w:p>
    <w:p>
      <w:pPr>
        <w:pStyle w:val="28"/>
      </w:pPr>
      <w:r>
        <w:t>负责城区市政设施维修，市容环境卫生管理和城市管理综合执法工作。</w:t>
      </w:r>
    </w:p>
    <w:p>
      <w:pPr>
        <w:pStyle w:val="28"/>
      </w:pPr>
      <w:r>
        <w:t>负责城区防汛工作。</w:t>
      </w:r>
    </w:p>
    <w:p>
      <w:pPr>
        <w:pStyle w:val="28"/>
      </w:pPr>
      <w:r>
        <w:t>负责城区沿街建筑物，构筑物，立面及门面的改造装修装饰。</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石家庄市栾城区设施维护管理所</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其他</w:t>
            </w:r>
          </w:p>
        </w:tc>
      </w:tr>
    </w:tbl>
    <w:p>
      <w:pPr>
        <w:spacing w:before="10" w:after="10"/>
        <w:ind w:firstLine="640"/>
        <w:outlineLvl w:val="5"/>
      </w:pPr>
      <w:r>
        <w:rPr>
          <w:rFonts w:ascii="黑体" w:hAnsi="黑体" w:eastAsia="黑体" w:cs="黑体"/>
          <w:color w:val="000000"/>
          <w:sz w:val="32"/>
        </w:rPr>
        <w:t>二、单位预算安排的总体情况</w:t>
      </w:r>
    </w:p>
    <w:p>
      <w:pPr>
        <w:pStyle w:val="29"/>
      </w:pPr>
      <w:r>
        <w:t>按照预算管理有关规定，目前单位预算的编制实行综合预算管理，即全部收入和支出都反映在预算中。</w:t>
      </w:r>
    </w:p>
    <w:p>
      <w:pPr>
        <w:pStyle w:val="29"/>
      </w:pPr>
      <w:r>
        <w:t>1、收入说明</w:t>
      </w:r>
    </w:p>
    <w:p>
      <w:pPr>
        <w:pStyle w:val="29"/>
      </w:pPr>
      <w:r>
        <w:t>反映本单位当年全部收入。2026年预算收入537.10万元，其中：一般公共预算收入537.10万元，基金预算收入0.00万元，国有资本经营预算收入0.00万元，财政专户核拨收入0.00万元，单位资金收入0.00万元，上年结转结余0.00万元。</w:t>
      </w:r>
    </w:p>
    <w:p>
      <w:pPr>
        <w:pStyle w:val="29"/>
      </w:pPr>
      <w:r>
        <w:t>2、支出说明</w:t>
      </w:r>
    </w:p>
    <w:p>
      <w:pPr>
        <w:pStyle w:val="29"/>
      </w:pPr>
      <w:r>
        <w:t>收支预算总表支出栏、基本支出表、项目支出表按经济分类和支出功能分类科目编制，反映石家庄市栾城区设施维护管理所年度单位预算中支出预算的总体情况。2026年支出预算537.10万元，其中基本支出0.00万元，包括人员经费0.00万元和日常公用经费0.00万元；项目支出537.10万元，主要为人员项目经费；预计下年使用的单位资金结余0.00万元。委托业务费共计安排0.00万元，主要用于因技术原因确需对外委托的辅助性工作和确有必要对外委托开展咨询、评审、规划等工作。</w:t>
      </w:r>
    </w:p>
    <w:p>
      <w:pPr>
        <w:pStyle w:val="29"/>
      </w:pPr>
      <w:r>
        <w:t>3、比上年增减情况</w:t>
      </w:r>
    </w:p>
    <w:p>
      <w:pPr>
        <w:pStyle w:val="29"/>
      </w:pPr>
      <w:r>
        <w:t>2026年预算收支安排537.10万元，较2025年预算减少77.25万元，其中：基本支出增加0.00万元，主要为无基本支出项目支出减少77.25万元，主要为退休人员1人，考核奖未列入预算。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30"/>
      </w:pPr>
      <w:r>
        <w:t>2026年，我单位机关运行经费共计安排0.00万元，主要用于日常维修、办公用房水电费、办公用房取暖费、办公用房物业管理费等日常运行支出。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1"/>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w:t>
      </w:r>
      <w:r>
        <w:t>增减变化</w:t>
      </w:r>
      <w:r>
        <w:rPr>
          <w:rFonts w:hint="eastAsia"/>
          <w:lang w:eastAsia="zh-CN"/>
        </w:rPr>
        <w:t>。</w:t>
      </w:r>
    </w:p>
    <w:p>
      <w:pPr>
        <w:spacing w:before="10" w:after="10"/>
        <w:ind w:firstLine="640"/>
        <w:outlineLvl w:val="5"/>
        <w:sectPr>
          <w:pgSz w:w="16840" w:h="11900" w:orient="landscape"/>
          <w:pgMar w:top="1361" w:right="1020" w:bottom="1361" w:left="1020" w:header="720" w:footer="720" w:gutter="0"/>
          <w:cols w:space="720" w:num="1"/>
        </w:sectPr>
      </w:pPr>
      <w:bookmarkStart w:id="4" w:name="_GoBack"/>
      <w:bookmarkEnd w:id="4"/>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13011126P00000410647D</w:t>
            </w:r>
          </w:p>
        </w:tc>
        <w:tc>
          <w:tcPr>
            <w:tcW w:w="2835" w:type="dxa"/>
            <w:vAlign w:val="center"/>
          </w:tcPr>
          <w:p>
            <w:pPr>
              <w:pStyle w:val="13"/>
            </w:pPr>
            <w:r>
              <w:t>项目名称</w:t>
            </w:r>
          </w:p>
        </w:tc>
        <w:tc>
          <w:tcPr>
            <w:tcW w:w="6095" w:type="dxa"/>
            <w:gridSpan w:val="3"/>
            <w:vAlign w:val="center"/>
          </w:tcPr>
          <w:p>
            <w:pPr>
              <w:pStyle w:val="15"/>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35.00</w:t>
            </w:r>
          </w:p>
        </w:tc>
        <w:tc>
          <w:tcPr>
            <w:tcW w:w="2835" w:type="dxa"/>
            <w:vAlign w:val="center"/>
          </w:tcPr>
          <w:p>
            <w:pPr>
              <w:pStyle w:val="13"/>
            </w:pPr>
            <w:r>
              <w:t>其中：财政    资金</w:t>
            </w:r>
          </w:p>
        </w:tc>
        <w:tc>
          <w:tcPr>
            <w:tcW w:w="2551" w:type="dxa"/>
            <w:vAlign w:val="center"/>
          </w:tcPr>
          <w:p>
            <w:pPr>
              <w:pStyle w:val="15"/>
            </w:pPr>
            <w:r>
              <w:t>35.00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8.75</w:t>
            </w:r>
          </w:p>
        </w:tc>
        <w:tc>
          <w:tcPr>
            <w:tcW w:w="2835" w:type="dxa"/>
            <w:vAlign w:val="center"/>
          </w:tcPr>
          <w:p>
            <w:pPr>
              <w:pStyle w:val="16"/>
            </w:pPr>
            <w:r>
              <w:t>17.50</w:t>
            </w:r>
          </w:p>
        </w:tc>
        <w:tc>
          <w:tcPr>
            <w:tcW w:w="2551" w:type="dxa"/>
            <w:vAlign w:val="center"/>
          </w:tcPr>
          <w:p>
            <w:pPr>
              <w:pStyle w:val="16"/>
            </w:pPr>
            <w:r>
              <w:t>26.25</w:t>
            </w:r>
          </w:p>
        </w:tc>
        <w:tc>
          <w:tcPr>
            <w:tcW w:w="3544" w:type="dxa"/>
            <w:gridSpan w:val="2"/>
            <w:vAlign w:val="center"/>
          </w:tcPr>
          <w:p>
            <w:pPr>
              <w:pStyle w:val="16"/>
            </w:pPr>
            <w:r>
              <w:t>35.00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1.离退休人员统筹外工资待遇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保障人员数量</w:t>
            </w:r>
          </w:p>
        </w:tc>
        <w:tc>
          <w:tcPr>
            <w:tcW w:w="5386" w:type="dxa"/>
            <w:vAlign w:val="center"/>
          </w:tcPr>
          <w:p>
            <w:pPr>
              <w:pStyle w:val="15"/>
            </w:pPr>
            <w:r>
              <w:t>保障退休人员统筹外工资</w:t>
            </w:r>
          </w:p>
        </w:tc>
        <w:tc>
          <w:tcPr>
            <w:tcW w:w="2268" w:type="dxa"/>
            <w:vAlign w:val="center"/>
          </w:tcPr>
          <w:p>
            <w:pPr>
              <w:pStyle w:val="15"/>
            </w:pPr>
            <w:r>
              <w:t>根据测算</w:t>
            </w:r>
          </w:p>
        </w:tc>
        <w:tc>
          <w:tcPr>
            <w:tcW w:w="1276" w:type="dxa"/>
            <w:vAlign w:val="center"/>
          </w:tcPr>
          <w:p>
            <w:pPr>
              <w:pStyle w:val="15"/>
            </w:pPr>
            <w:r>
              <w:t>根据测算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足额保障率</w:t>
            </w:r>
          </w:p>
        </w:tc>
        <w:tc>
          <w:tcPr>
            <w:tcW w:w="5386" w:type="dxa"/>
            <w:vAlign w:val="center"/>
          </w:tcPr>
          <w:p>
            <w:pPr>
              <w:pStyle w:val="15"/>
            </w:pPr>
            <w:r>
              <w:t>保障退休人员统筹外工资</w:t>
            </w:r>
          </w:p>
        </w:tc>
        <w:tc>
          <w:tcPr>
            <w:tcW w:w="2268" w:type="dxa"/>
            <w:vAlign w:val="center"/>
          </w:tcPr>
          <w:p>
            <w:pPr>
              <w:pStyle w:val="15"/>
            </w:pPr>
            <w:r>
              <w:t>根据测算</w:t>
            </w:r>
          </w:p>
        </w:tc>
        <w:tc>
          <w:tcPr>
            <w:tcW w:w="1276" w:type="dxa"/>
            <w:vAlign w:val="center"/>
          </w:tcPr>
          <w:p>
            <w:pPr>
              <w:pStyle w:val="15"/>
            </w:pPr>
            <w:r>
              <w:t>根据测算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发放及时率</w:t>
            </w:r>
          </w:p>
        </w:tc>
        <w:tc>
          <w:tcPr>
            <w:tcW w:w="5386" w:type="dxa"/>
            <w:vAlign w:val="center"/>
          </w:tcPr>
          <w:p>
            <w:pPr>
              <w:pStyle w:val="15"/>
            </w:pPr>
            <w:r>
              <w:t>发放及时率</w:t>
            </w:r>
          </w:p>
        </w:tc>
        <w:tc>
          <w:tcPr>
            <w:tcW w:w="2268" w:type="dxa"/>
            <w:vAlign w:val="center"/>
          </w:tcPr>
          <w:p>
            <w:pPr>
              <w:pStyle w:val="15"/>
            </w:pPr>
            <w:r>
              <w:t>根据测算</w:t>
            </w:r>
          </w:p>
        </w:tc>
        <w:tc>
          <w:tcPr>
            <w:tcW w:w="1276" w:type="dxa"/>
            <w:vAlign w:val="center"/>
          </w:tcPr>
          <w:p>
            <w:pPr>
              <w:pStyle w:val="15"/>
            </w:pPr>
            <w:r>
              <w:t>根据测算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人员总成本</w:t>
            </w:r>
          </w:p>
        </w:tc>
        <w:tc>
          <w:tcPr>
            <w:tcW w:w="5386" w:type="dxa"/>
            <w:vAlign w:val="center"/>
          </w:tcPr>
          <w:p>
            <w:pPr>
              <w:pStyle w:val="15"/>
            </w:pPr>
            <w:r>
              <w:t>人员工资等总成本</w:t>
            </w:r>
          </w:p>
        </w:tc>
        <w:tc>
          <w:tcPr>
            <w:tcW w:w="2268" w:type="dxa"/>
            <w:vAlign w:val="center"/>
          </w:tcPr>
          <w:p>
            <w:pPr>
              <w:pStyle w:val="15"/>
            </w:pPr>
            <w:r>
              <w:t>预算批复</w:t>
            </w:r>
          </w:p>
        </w:tc>
        <w:tc>
          <w:tcPr>
            <w:tcW w:w="1276"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保障退休人员待遇</w:t>
            </w:r>
          </w:p>
        </w:tc>
        <w:tc>
          <w:tcPr>
            <w:tcW w:w="5386" w:type="dxa"/>
            <w:vAlign w:val="center"/>
          </w:tcPr>
          <w:p>
            <w:pPr>
              <w:pStyle w:val="15"/>
            </w:pPr>
            <w:r>
              <w:t>保障退休人员待遇</w:t>
            </w:r>
          </w:p>
        </w:tc>
        <w:tc>
          <w:tcPr>
            <w:tcW w:w="2268" w:type="dxa"/>
            <w:vAlign w:val="center"/>
          </w:tcPr>
          <w:p>
            <w:pPr>
              <w:pStyle w:val="15"/>
            </w:pPr>
            <w:r>
              <w:t>保障退休人员待遇</w:t>
            </w:r>
          </w:p>
        </w:tc>
        <w:tc>
          <w:tcPr>
            <w:tcW w:w="1276" w:type="dxa"/>
            <w:vAlign w:val="center"/>
          </w:tcPr>
          <w:p>
            <w:pPr>
              <w:pStyle w:val="15"/>
            </w:pPr>
            <w:r>
              <w:t>保障退休人员待遇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保障退休人员待遇</w:t>
            </w:r>
          </w:p>
        </w:tc>
        <w:tc>
          <w:tcPr>
            <w:tcW w:w="5386" w:type="dxa"/>
            <w:vAlign w:val="center"/>
          </w:tcPr>
          <w:p>
            <w:pPr>
              <w:pStyle w:val="15"/>
            </w:pPr>
            <w:r>
              <w:t>保障退休人员待遇</w:t>
            </w:r>
          </w:p>
        </w:tc>
        <w:tc>
          <w:tcPr>
            <w:tcW w:w="2268" w:type="dxa"/>
            <w:vAlign w:val="center"/>
          </w:tcPr>
          <w:p>
            <w:pPr>
              <w:pStyle w:val="15"/>
            </w:pPr>
            <w:r>
              <w:t>保障退休人员待遇</w:t>
            </w:r>
          </w:p>
        </w:tc>
        <w:tc>
          <w:tcPr>
            <w:tcW w:w="1276" w:type="dxa"/>
            <w:vAlign w:val="center"/>
          </w:tcPr>
          <w:p>
            <w:pPr>
              <w:pStyle w:val="15"/>
            </w:pPr>
            <w:r>
              <w:t>保障退休人员待遇</w:t>
            </w:r>
          </w:p>
          <w:p>
            <w:pPr>
              <w:pStyle w:val="15"/>
            </w:pP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保障退休人员待遇</w:t>
            </w:r>
          </w:p>
        </w:tc>
        <w:tc>
          <w:tcPr>
            <w:tcW w:w="5386" w:type="dxa"/>
            <w:vAlign w:val="center"/>
          </w:tcPr>
          <w:p>
            <w:pPr>
              <w:pStyle w:val="15"/>
            </w:pPr>
            <w:r>
              <w:t>保障退休人员待遇</w:t>
            </w:r>
          </w:p>
        </w:tc>
        <w:tc>
          <w:tcPr>
            <w:tcW w:w="2268" w:type="dxa"/>
            <w:vAlign w:val="center"/>
          </w:tcPr>
          <w:p>
            <w:pPr>
              <w:pStyle w:val="15"/>
            </w:pPr>
            <w:r>
              <w:t>保障退休人员待遇</w:t>
            </w:r>
          </w:p>
        </w:tc>
        <w:tc>
          <w:tcPr>
            <w:tcW w:w="1276" w:type="dxa"/>
            <w:vAlign w:val="center"/>
          </w:tcPr>
          <w:p>
            <w:pPr>
              <w:pStyle w:val="15"/>
            </w:pPr>
            <w:r>
              <w:t>保障退休人员待遇</w:t>
            </w:r>
          </w:p>
          <w:p>
            <w:pPr>
              <w:pStyle w:val="15"/>
            </w:pP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保障退休人员待遇</w:t>
            </w:r>
          </w:p>
        </w:tc>
        <w:tc>
          <w:tcPr>
            <w:tcW w:w="5386" w:type="dxa"/>
            <w:vAlign w:val="center"/>
          </w:tcPr>
          <w:p>
            <w:pPr>
              <w:pStyle w:val="15"/>
            </w:pPr>
            <w:r>
              <w:t>保障退休人员待遇</w:t>
            </w:r>
          </w:p>
        </w:tc>
        <w:tc>
          <w:tcPr>
            <w:tcW w:w="2268" w:type="dxa"/>
            <w:vAlign w:val="center"/>
          </w:tcPr>
          <w:p>
            <w:pPr>
              <w:pStyle w:val="15"/>
            </w:pPr>
            <w:r>
              <w:t>保障退休人员待遇</w:t>
            </w:r>
          </w:p>
        </w:tc>
        <w:tc>
          <w:tcPr>
            <w:tcW w:w="1276" w:type="dxa"/>
            <w:vAlign w:val="center"/>
          </w:tcPr>
          <w:p>
            <w:pPr>
              <w:pStyle w:val="15"/>
            </w:pPr>
            <w:r>
              <w:t>保障退休人员待遇</w:t>
            </w:r>
          </w:p>
          <w:p>
            <w:pPr>
              <w:pStyle w:val="15"/>
            </w:pP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工作人员满意度</w:t>
            </w:r>
          </w:p>
        </w:tc>
        <w:tc>
          <w:tcPr>
            <w:tcW w:w="5386" w:type="dxa"/>
            <w:vAlign w:val="center"/>
          </w:tcPr>
          <w:p>
            <w:pPr>
              <w:pStyle w:val="15"/>
            </w:pPr>
            <w:r>
              <w:t>工作人员满意度</w:t>
            </w:r>
          </w:p>
        </w:tc>
        <w:tc>
          <w:tcPr>
            <w:tcW w:w="2268" w:type="dxa"/>
            <w:vAlign w:val="center"/>
          </w:tcPr>
          <w:p>
            <w:pPr>
              <w:pStyle w:val="15"/>
            </w:pPr>
            <w:r>
              <w:t>工作人员满意度</w:t>
            </w:r>
          </w:p>
        </w:tc>
        <w:tc>
          <w:tcPr>
            <w:tcW w:w="1276" w:type="dxa"/>
            <w:vAlign w:val="center"/>
          </w:tcPr>
          <w:p>
            <w:pPr>
              <w:pStyle w:val="15"/>
            </w:pPr>
            <w:r>
              <w:t>工作人员满意度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2、市政维护所人员经费绩效目标表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13011126P00000410671B</w:t>
            </w:r>
          </w:p>
        </w:tc>
        <w:tc>
          <w:tcPr>
            <w:tcW w:w="2835" w:type="dxa"/>
            <w:vAlign w:val="center"/>
          </w:tcPr>
          <w:p>
            <w:pPr>
              <w:pStyle w:val="13"/>
            </w:pPr>
            <w:r>
              <w:t>项目名称</w:t>
            </w:r>
          </w:p>
        </w:tc>
        <w:tc>
          <w:tcPr>
            <w:tcW w:w="6095" w:type="dxa"/>
            <w:gridSpan w:val="3"/>
            <w:vAlign w:val="center"/>
          </w:tcPr>
          <w:p>
            <w:pPr>
              <w:pStyle w:val="15"/>
            </w:pPr>
            <w:r>
              <w:t>市政维护所人员经费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497.81</w:t>
            </w:r>
          </w:p>
        </w:tc>
        <w:tc>
          <w:tcPr>
            <w:tcW w:w="2835" w:type="dxa"/>
            <w:vAlign w:val="center"/>
          </w:tcPr>
          <w:p>
            <w:pPr>
              <w:pStyle w:val="13"/>
            </w:pPr>
            <w:r>
              <w:t>其中：财政    资金</w:t>
            </w:r>
          </w:p>
        </w:tc>
        <w:tc>
          <w:tcPr>
            <w:tcW w:w="2551" w:type="dxa"/>
            <w:vAlign w:val="center"/>
          </w:tcPr>
          <w:p>
            <w:pPr>
              <w:pStyle w:val="15"/>
            </w:pPr>
            <w:r>
              <w:t>497.81</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565005市政维护所人员经费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124.45</w:t>
            </w:r>
          </w:p>
        </w:tc>
        <w:tc>
          <w:tcPr>
            <w:tcW w:w="2835" w:type="dxa"/>
            <w:vAlign w:val="center"/>
          </w:tcPr>
          <w:p>
            <w:pPr>
              <w:pStyle w:val="16"/>
            </w:pPr>
            <w:r>
              <w:t>248.91</w:t>
            </w:r>
          </w:p>
        </w:tc>
        <w:tc>
          <w:tcPr>
            <w:tcW w:w="2551" w:type="dxa"/>
            <w:vAlign w:val="center"/>
          </w:tcPr>
          <w:p>
            <w:pPr>
              <w:pStyle w:val="16"/>
            </w:pPr>
            <w:r>
              <w:t>373.36</w:t>
            </w:r>
          </w:p>
        </w:tc>
        <w:tc>
          <w:tcPr>
            <w:tcW w:w="3544" w:type="dxa"/>
            <w:gridSpan w:val="2"/>
            <w:vAlign w:val="center"/>
          </w:tcPr>
          <w:p>
            <w:pPr>
              <w:pStyle w:val="16"/>
            </w:pPr>
            <w:r>
              <w:t>497.81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1.我单位现有自收自支人员34人，其中岗位工资，薪级工资，奖励性绩效，取暖费，及其保险全额拨款，基础性绩效拨款70%，平安奖，目标奖，精神文明奖拨款40%，</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发放人员数量</w:t>
            </w:r>
          </w:p>
        </w:tc>
        <w:tc>
          <w:tcPr>
            <w:tcW w:w="5386" w:type="dxa"/>
            <w:vAlign w:val="center"/>
          </w:tcPr>
          <w:p>
            <w:pPr>
              <w:pStyle w:val="15"/>
            </w:pPr>
            <w:r>
              <w:t>自收自支34人其中岗位工资薪级工资，奖励性绩效，取暖费，及其保险全额拨款，基础性绩效拨款70%，平安奖，目标奖，精神文明奖拨款40%</w:t>
            </w:r>
          </w:p>
        </w:tc>
        <w:tc>
          <w:tcPr>
            <w:tcW w:w="2268" w:type="dxa"/>
            <w:vAlign w:val="center"/>
          </w:tcPr>
          <w:p>
            <w:pPr>
              <w:pStyle w:val="15"/>
            </w:pPr>
            <w:r>
              <w:t>34人</w:t>
            </w:r>
          </w:p>
        </w:tc>
        <w:tc>
          <w:tcPr>
            <w:tcW w:w="1276" w:type="dxa"/>
            <w:vAlign w:val="center"/>
          </w:tcPr>
          <w:p>
            <w:pPr>
              <w:pStyle w:val="15"/>
            </w:pPr>
            <w:r>
              <w:t>在编人数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足额发放率</w:t>
            </w:r>
          </w:p>
        </w:tc>
        <w:tc>
          <w:tcPr>
            <w:tcW w:w="5386" w:type="dxa"/>
            <w:vAlign w:val="center"/>
          </w:tcPr>
          <w:p>
            <w:pPr>
              <w:pStyle w:val="15"/>
            </w:pPr>
            <w:r>
              <w:t>是否足额发放人员工资保险</w:t>
            </w:r>
          </w:p>
        </w:tc>
        <w:tc>
          <w:tcPr>
            <w:tcW w:w="2268" w:type="dxa"/>
            <w:vAlign w:val="center"/>
          </w:tcPr>
          <w:p>
            <w:pPr>
              <w:pStyle w:val="15"/>
            </w:pPr>
            <w:r>
              <w:t>按标准足额发放</w:t>
            </w:r>
          </w:p>
        </w:tc>
        <w:tc>
          <w:tcPr>
            <w:tcW w:w="1276" w:type="dxa"/>
            <w:vAlign w:val="center"/>
          </w:tcPr>
          <w:p>
            <w:pPr>
              <w:pStyle w:val="15"/>
            </w:pPr>
            <w:r>
              <w:t>工资标准文件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发放及时率</w:t>
            </w:r>
          </w:p>
        </w:tc>
        <w:tc>
          <w:tcPr>
            <w:tcW w:w="5386" w:type="dxa"/>
            <w:vAlign w:val="center"/>
          </w:tcPr>
          <w:p>
            <w:pPr>
              <w:pStyle w:val="15"/>
            </w:pPr>
            <w:r>
              <w:t>发放及时率</w:t>
            </w:r>
          </w:p>
        </w:tc>
        <w:tc>
          <w:tcPr>
            <w:tcW w:w="2268" w:type="dxa"/>
            <w:vAlign w:val="center"/>
          </w:tcPr>
          <w:p>
            <w:pPr>
              <w:pStyle w:val="15"/>
            </w:pPr>
            <w:r>
              <w:t>按月及时</w:t>
            </w:r>
          </w:p>
        </w:tc>
        <w:tc>
          <w:tcPr>
            <w:tcW w:w="1276" w:type="dxa"/>
            <w:vAlign w:val="center"/>
          </w:tcPr>
          <w:p>
            <w:pPr>
              <w:pStyle w:val="15"/>
            </w:pPr>
            <w:r>
              <w:t>工资标准文件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人员总成本</w:t>
            </w:r>
          </w:p>
        </w:tc>
        <w:tc>
          <w:tcPr>
            <w:tcW w:w="5386" w:type="dxa"/>
            <w:vAlign w:val="center"/>
          </w:tcPr>
          <w:p>
            <w:pPr>
              <w:pStyle w:val="15"/>
            </w:pPr>
            <w:r>
              <w:t>34人总成本</w:t>
            </w:r>
          </w:p>
        </w:tc>
        <w:tc>
          <w:tcPr>
            <w:tcW w:w="2268" w:type="dxa"/>
            <w:vAlign w:val="center"/>
          </w:tcPr>
          <w:p>
            <w:pPr>
              <w:pStyle w:val="15"/>
            </w:pPr>
            <w:r>
              <w:t>≤497.81</w:t>
            </w:r>
          </w:p>
        </w:tc>
        <w:tc>
          <w:tcPr>
            <w:tcW w:w="1276" w:type="dxa"/>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保障管理所正常运转</w:t>
            </w:r>
          </w:p>
        </w:tc>
        <w:tc>
          <w:tcPr>
            <w:tcW w:w="5386" w:type="dxa"/>
            <w:vAlign w:val="center"/>
          </w:tcPr>
          <w:p>
            <w:pPr>
              <w:pStyle w:val="15"/>
            </w:pPr>
            <w:r>
              <w:t>保障工作正常开展、发挥管理职能</w:t>
            </w:r>
          </w:p>
        </w:tc>
        <w:tc>
          <w:tcPr>
            <w:tcW w:w="2268" w:type="dxa"/>
            <w:vAlign w:val="center"/>
          </w:tcPr>
          <w:p>
            <w:pPr>
              <w:pStyle w:val="15"/>
            </w:pPr>
            <w:r>
              <w:t>正常运转</w:t>
            </w:r>
          </w:p>
        </w:tc>
        <w:tc>
          <w:tcPr>
            <w:tcW w:w="1276" w:type="dxa"/>
            <w:vAlign w:val="center"/>
          </w:tcPr>
          <w:p>
            <w:pPr>
              <w:pStyle w:val="15"/>
            </w:pPr>
            <w:r>
              <w:t>工作计划及部门职责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推动工作长期开展</w:t>
            </w:r>
          </w:p>
        </w:tc>
        <w:tc>
          <w:tcPr>
            <w:tcW w:w="5386" w:type="dxa"/>
            <w:vAlign w:val="center"/>
          </w:tcPr>
          <w:p>
            <w:pPr>
              <w:pStyle w:val="15"/>
            </w:pPr>
            <w:r>
              <w:t>长期开展管理工作</w:t>
            </w:r>
          </w:p>
        </w:tc>
        <w:tc>
          <w:tcPr>
            <w:tcW w:w="2268" w:type="dxa"/>
            <w:vAlign w:val="center"/>
          </w:tcPr>
          <w:p>
            <w:pPr>
              <w:pStyle w:val="15"/>
            </w:pPr>
            <w:r>
              <w:t>长期有效管理</w:t>
            </w:r>
          </w:p>
        </w:tc>
        <w:tc>
          <w:tcPr>
            <w:tcW w:w="1276" w:type="dxa"/>
            <w:vAlign w:val="center"/>
          </w:tcPr>
          <w:p>
            <w:pPr>
              <w:pStyle w:val="15"/>
            </w:pPr>
            <w:r>
              <w:t>工作计划及部门职责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工作人员满意度</w:t>
            </w:r>
          </w:p>
        </w:tc>
        <w:tc>
          <w:tcPr>
            <w:tcW w:w="5386" w:type="dxa"/>
            <w:vAlign w:val="center"/>
          </w:tcPr>
          <w:p>
            <w:pPr>
              <w:pStyle w:val="15"/>
            </w:pPr>
            <w:r>
              <w:t>工作人员满意度</w:t>
            </w:r>
          </w:p>
        </w:tc>
        <w:tc>
          <w:tcPr>
            <w:tcW w:w="2268" w:type="dxa"/>
            <w:vAlign w:val="center"/>
          </w:tcPr>
          <w:p>
            <w:pPr>
              <w:pStyle w:val="15"/>
            </w:pPr>
            <w:r>
              <w:t>≥98</w:t>
            </w:r>
          </w:p>
        </w:tc>
        <w:tc>
          <w:tcPr>
            <w:tcW w:w="1276" w:type="dxa"/>
            <w:vAlign w:val="center"/>
          </w:tcPr>
          <w:p>
            <w:pPr>
              <w:pStyle w:val="15"/>
            </w:pPr>
            <w:r>
              <w:t>工作计划及部门职责</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13011126P000004107947</w:t>
            </w:r>
          </w:p>
        </w:tc>
        <w:tc>
          <w:tcPr>
            <w:tcW w:w="2835" w:type="dxa"/>
            <w:vAlign w:val="center"/>
          </w:tcPr>
          <w:p>
            <w:pPr>
              <w:pStyle w:val="13"/>
            </w:pPr>
            <w:r>
              <w:t>项目名称</w:t>
            </w:r>
          </w:p>
        </w:tc>
        <w:tc>
          <w:tcPr>
            <w:tcW w:w="6095" w:type="dxa"/>
            <w:gridSpan w:val="3"/>
            <w:vAlign w:val="center"/>
          </w:tcPr>
          <w:p>
            <w:pPr>
              <w:pStyle w:val="15"/>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4.29</w:t>
            </w:r>
          </w:p>
        </w:tc>
        <w:tc>
          <w:tcPr>
            <w:tcW w:w="2835" w:type="dxa"/>
            <w:vAlign w:val="center"/>
          </w:tcPr>
          <w:p>
            <w:pPr>
              <w:pStyle w:val="13"/>
            </w:pPr>
            <w:r>
              <w:t>其中：财政    资金</w:t>
            </w:r>
          </w:p>
        </w:tc>
        <w:tc>
          <w:tcPr>
            <w:tcW w:w="2551" w:type="dxa"/>
            <w:vAlign w:val="center"/>
          </w:tcPr>
          <w:p>
            <w:pPr>
              <w:pStyle w:val="15"/>
            </w:pPr>
            <w:r>
              <w:t>4.29</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1.07</w:t>
            </w:r>
          </w:p>
        </w:tc>
        <w:tc>
          <w:tcPr>
            <w:tcW w:w="2835" w:type="dxa"/>
            <w:vAlign w:val="center"/>
          </w:tcPr>
          <w:p>
            <w:pPr>
              <w:pStyle w:val="16"/>
            </w:pPr>
            <w:r>
              <w:t>2.14</w:t>
            </w:r>
          </w:p>
        </w:tc>
        <w:tc>
          <w:tcPr>
            <w:tcW w:w="2551" w:type="dxa"/>
            <w:vAlign w:val="center"/>
          </w:tcPr>
          <w:p>
            <w:pPr>
              <w:pStyle w:val="16"/>
            </w:pPr>
            <w:r>
              <w:t>3.22</w:t>
            </w:r>
          </w:p>
        </w:tc>
        <w:tc>
          <w:tcPr>
            <w:tcW w:w="3544" w:type="dxa"/>
            <w:gridSpan w:val="2"/>
            <w:vAlign w:val="center"/>
          </w:tcPr>
          <w:p>
            <w:pPr>
              <w:pStyle w:val="16"/>
            </w:pPr>
            <w:r>
              <w:t>4.29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1.行政事业单位应缴残保金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执行公开率(%)</w:t>
            </w:r>
          </w:p>
        </w:tc>
        <w:tc>
          <w:tcPr>
            <w:tcW w:w="5386" w:type="dxa"/>
            <w:vAlign w:val="center"/>
          </w:tcPr>
          <w:p>
            <w:pPr>
              <w:pStyle w:val="15"/>
            </w:pPr>
            <w:r>
              <w:t>执行公开率(%)</w:t>
            </w:r>
          </w:p>
        </w:tc>
        <w:tc>
          <w:tcPr>
            <w:tcW w:w="2268" w:type="dxa"/>
            <w:vAlign w:val="center"/>
          </w:tcPr>
          <w:p>
            <w:pPr>
              <w:pStyle w:val="15"/>
            </w:pPr>
            <w:r>
              <w:t>执行公开率(%)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业务工作完成率（%）</w:t>
            </w:r>
          </w:p>
        </w:tc>
        <w:tc>
          <w:tcPr>
            <w:tcW w:w="5386" w:type="dxa"/>
            <w:vAlign w:val="center"/>
          </w:tcPr>
          <w:p>
            <w:pPr>
              <w:pStyle w:val="15"/>
            </w:pPr>
            <w:r>
              <w:t>业务工作完成率（%）</w:t>
            </w:r>
          </w:p>
        </w:tc>
        <w:tc>
          <w:tcPr>
            <w:tcW w:w="2268" w:type="dxa"/>
            <w:vAlign w:val="center"/>
          </w:tcPr>
          <w:p>
            <w:pPr>
              <w:pStyle w:val="15"/>
            </w:pPr>
            <w:r>
              <w:t>业务工作完成率（%）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按期完成率</w:t>
            </w:r>
          </w:p>
        </w:tc>
        <w:tc>
          <w:tcPr>
            <w:tcW w:w="5386" w:type="dxa"/>
            <w:vAlign w:val="center"/>
          </w:tcPr>
          <w:p>
            <w:pPr>
              <w:pStyle w:val="15"/>
            </w:pPr>
            <w:r>
              <w:t>按期完成率</w:t>
            </w:r>
          </w:p>
        </w:tc>
        <w:tc>
          <w:tcPr>
            <w:tcW w:w="2268" w:type="dxa"/>
            <w:vAlign w:val="center"/>
          </w:tcPr>
          <w:p>
            <w:pPr>
              <w:pStyle w:val="15"/>
            </w:pPr>
            <w:r>
              <w:t>按期完成率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项目总成本</w:t>
            </w:r>
          </w:p>
        </w:tc>
        <w:tc>
          <w:tcPr>
            <w:tcW w:w="5386" w:type="dxa"/>
            <w:vAlign w:val="center"/>
          </w:tcPr>
          <w:p>
            <w:pPr>
              <w:pStyle w:val="15"/>
            </w:pPr>
            <w:r>
              <w:t>项目总成本</w:t>
            </w:r>
          </w:p>
        </w:tc>
        <w:tc>
          <w:tcPr>
            <w:tcW w:w="2268" w:type="dxa"/>
            <w:vAlign w:val="center"/>
          </w:tcPr>
          <w:p>
            <w:pPr>
              <w:pStyle w:val="15"/>
            </w:pPr>
            <w:r>
              <w:t>项目总成本</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运行成本</w:t>
            </w:r>
          </w:p>
        </w:tc>
        <w:tc>
          <w:tcPr>
            <w:tcW w:w="5386" w:type="dxa"/>
            <w:vAlign w:val="center"/>
          </w:tcPr>
          <w:p>
            <w:pPr>
              <w:pStyle w:val="15"/>
            </w:pPr>
            <w:r>
              <w:t>运行成本</w:t>
            </w:r>
          </w:p>
        </w:tc>
        <w:tc>
          <w:tcPr>
            <w:tcW w:w="2268" w:type="dxa"/>
            <w:vAlign w:val="center"/>
          </w:tcPr>
          <w:p>
            <w:pPr>
              <w:pStyle w:val="15"/>
            </w:pPr>
            <w:r>
              <w:t>运行成本</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工作完成率</w:t>
            </w:r>
          </w:p>
        </w:tc>
        <w:tc>
          <w:tcPr>
            <w:tcW w:w="5386" w:type="dxa"/>
            <w:vAlign w:val="center"/>
          </w:tcPr>
          <w:p>
            <w:pPr>
              <w:pStyle w:val="15"/>
            </w:pPr>
            <w:r>
              <w:t>工作完成率</w:t>
            </w:r>
          </w:p>
        </w:tc>
        <w:tc>
          <w:tcPr>
            <w:tcW w:w="2268" w:type="dxa"/>
            <w:vAlign w:val="center"/>
          </w:tcPr>
          <w:p>
            <w:pPr>
              <w:pStyle w:val="15"/>
            </w:pPr>
            <w:r>
              <w:t>工作完成率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5386" w:type="dxa"/>
            <w:vAlign w:val="center"/>
          </w:tcPr>
          <w:p>
            <w:pPr>
              <w:pStyle w:val="15"/>
            </w:pPr>
            <w:r>
              <w:t>结果准确性</w:t>
            </w:r>
          </w:p>
        </w:tc>
        <w:tc>
          <w:tcPr>
            <w:tcW w:w="2268" w:type="dxa"/>
            <w:vAlign w:val="center"/>
          </w:tcPr>
          <w:p>
            <w:pPr>
              <w:pStyle w:val="15"/>
            </w:pPr>
            <w:r>
              <w:t>结果准确性</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综合利用率</w:t>
            </w:r>
          </w:p>
        </w:tc>
        <w:tc>
          <w:tcPr>
            <w:tcW w:w="5386" w:type="dxa"/>
            <w:vAlign w:val="center"/>
          </w:tcPr>
          <w:p>
            <w:pPr>
              <w:pStyle w:val="15"/>
            </w:pPr>
            <w:r>
              <w:t>综合利用率</w:t>
            </w:r>
          </w:p>
        </w:tc>
        <w:tc>
          <w:tcPr>
            <w:tcW w:w="2268" w:type="dxa"/>
            <w:vAlign w:val="center"/>
          </w:tcPr>
          <w:p>
            <w:pPr>
              <w:pStyle w:val="15"/>
            </w:pPr>
            <w:r>
              <w:t>综合利用率</w:t>
            </w:r>
          </w:p>
        </w:tc>
        <w:tc>
          <w:tcPr>
            <w:tcW w:w="1276" w:type="dxa"/>
            <w:vAlign w:val="center"/>
          </w:tcPr>
          <w:p>
            <w:pPr>
              <w:pStyle w:val="15"/>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服务对象满意度（%）</w:t>
            </w:r>
          </w:p>
        </w:tc>
        <w:tc>
          <w:tcPr>
            <w:tcW w:w="1276" w:type="dxa"/>
            <w:vAlign w:val="center"/>
          </w:tcPr>
          <w:p>
            <w:pPr>
              <w:pStyle w:val="15"/>
            </w:pPr>
            <w:r>
              <w:t>行政事业单位应缴残保金</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565005石家庄市栾城区设施维护管理所</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财政拨款结转</w:t>
            </w:r>
          </w:p>
        </w:tc>
        <w:tc>
          <w:tcPr>
            <w:tcW w:w="964" w:type="dxa"/>
            <w:vAlign w:val="center"/>
          </w:tcPr>
          <w:p>
            <w:pPr>
              <w:pStyle w:val="13"/>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石家庄市栾城区设施维护管理所上年末固定资产金额为0.00万元（详见下表）。本年度拟购置固定资产总额为0.00万元，已按要求列入政府采购预算，详见政府采购预算表。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565005石家庄市栾城区设施维护管理所</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9F4052"/>
    <w:rsid w:val="00381570"/>
    <w:rsid w:val="00421C46"/>
    <w:rsid w:val="00533949"/>
    <w:rsid w:val="00587222"/>
    <w:rsid w:val="005E0E61"/>
    <w:rsid w:val="00895AF5"/>
    <w:rsid w:val="00995FAB"/>
    <w:rsid w:val="009D318A"/>
    <w:rsid w:val="009F4052"/>
    <w:rsid w:val="00AB156E"/>
    <w:rsid w:val="00B43B48"/>
    <w:rsid w:val="00B70334"/>
    <w:rsid w:val="00BD2369"/>
    <w:rsid w:val="00C27D3F"/>
    <w:rsid w:val="00D86053"/>
    <w:rsid w:val="00F90BC8"/>
    <w:rsid w:val="00F95B87"/>
    <w:rsid w:val="00FA0530"/>
    <w:rsid w:val="5C2E3D53"/>
    <w:rsid w:val="752E49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nhideWhenUsed="0" w:uiPriority="0" w:semiHidden="0" w:name="toc 2"/>
    <w:lsdException w:uiPriority="39" w:name="toc 3"/>
    <w:lsdException w:qFormat="1" w:uiPriority="39"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37"/>
    <w:semiHidden/>
    <w:unhideWhenUsed/>
    <w:qFormat/>
    <w:uiPriority w:val="99"/>
    <w:pPr>
      <w:tabs>
        <w:tab w:val="center" w:pos="4153"/>
        <w:tab w:val="right" w:pos="8306"/>
      </w:tabs>
      <w:snapToGrid w:val="0"/>
    </w:pPr>
    <w:rPr>
      <w:sz w:val="18"/>
      <w:szCs w:val="18"/>
    </w:rPr>
  </w:style>
  <w:style w:type="paragraph" w:styleId="3">
    <w:name w:val="header"/>
    <w:basedOn w:val="1"/>
    <w:link w:val="36"/>
    <w:semiHidden/>
    <w:unhideWhenUsed/>
    <w:uiPriority w:val="99"/>
    <w:pPr>
      <w:pBdr>
        <w:bottom w:val="single" w:color="auto" w:sz="6" w:space="1"/>
      </w:pBdr>
      <w:tabs>
        <w:tab w:val="center" w:pos="4153"/>
        <w:tab w:val="right" w:pos="8306"/>
      </w:tabs>
      <w:snapToGrid w:val="0"/>
      <w:jc w:val="center"/>
    </w:pPr>
    <w:rPr>
      <w:sz w:val="18"/>
      <w:szCs w:val="18"/>
    </w:rPr>
  </w:style>
  <w:style w:type="paragraph" w:styleId="4">
    <w:name w:val="toc 4"/>
    <w:basedOn w:val="1"/>
    <w:next w:val="1"/>
    <w:unhideWhenUsed/>
    <w:qFormat/>
    <w:uiPriority w:val="39"/>
    <w:pPr>
      <w:tabs>
        <w:tab w:val="right" w:leader="dot" w:pos="14562"/>
      </w:tabs>
      <w:spacing w:line="360" w:lineRule="auto"/>
      <w:ind w:firstLine="480" w:firstLineChars="200"/>
    </w:pPr>
  </w:style>
  <w:style w:type="paragraph" w:styleId="5">
    <w:name w:val="toc 2"/>
    <w:basedOn w:val="1"/>
    <w:next w:val="1"/>
    <w:qFormat/>
    <w:uiPriority w:val="0"/>
    <w:pPr>
      <w:ind w:left="240"/>
    </w:pPr>
    <w:rPr>
      <w:rFonts w:eastAsia="Times New Roman" w:cstheme="minorBidi"/>
    </w:r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character" w:styleId="9">
    <w:name w:val="Hyperlink"/>
    <w:basedOn w:val="8"/>
    <w:unhideWhenUsed/>
    <w:uiPriority w:val="99"/>
    <w:rPr>
      <w:color w:val="0000FF" w:themeColor="hyperlink"/>
      <w:u w:val="single"/>
    </w:r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8">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1">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2">
    <w:name w:val="TOC 2"/>
    <w:basedOn w:val="1"/>
    <w:qFormat/>
    <w:uiPriority w:val="0"/>
    <w:pPr>
      <w:ind w:left="240"/>
    </w:pPr>
  </w:style>
  <w:style w:type="paragraph" w:customStyle="1" w:styleId="33">
    <w:name w:val="TOC 3"/>
    <w:basedOn w:val="1"/>
    <w:qFormat/>
    <w:uiPriority w:val="0"/>
    <w:pPr>
      <w:ind w:left="480"/>
    </w:pPr>
  </w:style>
  <w:style w:type="paragraph" w:customStyle="1" w:styleId="34">
    <w:name w:val="TOC 4"/>
    <w:basedOn w:val="1"/>
    <w:qFormat/>
    <w:uiPriority w:val="0"/>
    <w:pPr>
      <w:ind w:left="720"/>
    </w:pPr>
  </w:style>
  <w:style w:type="paragraph" w:customStyle="1" w:styleId="35">
    <w:name w:val="TOC 1"/>
    <w:basedOn w:val="1"/>
    <w:qFormat/>
    <w:uiPriority w:val="0"/>
    <w:pPr>
      <w:spacing w:before="120"/>
      <w:ind w:firstLine="560"/>
    </w:pPr>
    <w:rPr>
      <w:rFonts w:eastAsia="方正仿宋_GBK"/>
      <w:color w:val="000000"/>
      <w:sz w:val="28"/>
    </w:rPr>
  </w:style>
  <w:style w:type="character" w:customStyle="1" w:styleId="36">
    <w:name w:val="页眉 Char"/>
    <w:basedOn w:val="8"/>
    <w:link w:val="3"/>
    <w:semiHidden/>
    <w:qFormat/>
    <w:uiPriority w:val="99"/>
    <w:rPr>
      <w:sz w:val="18"/>
      <w:szCs w:val="18"/>
      <w:lang w:eastAsia="uk-UA"/>
    </w:rPr>
  </w:style>
  <w:style w:type="character" w:customStyle="1" w:styleId="37">
    <w:name w:val="页脚 Char"/>
    <w:basedOn w:val="8"/>
    <w:link w:val="2"/>
    <w:semiHidden/>
    <w:uiPriority w:val="99"/>
    <w:rPr>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100</Pages>
  <Words>6468</Words>
  <Characters>36870</Characters>
  <Lines>307</Lines>
  <Paragraphs>86</Paragraphs>
  <TotalTime>33</TotalTime>
  <ScaleCrop>false</ScaleCrop>
  <LinksUpToDate>false</LinksUpToDate>
  <CharactersWithSpaces>43252</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2026-03-09T07:57:00Z</dcterms:created>
  <dc:creator>Administrator</dc:creator>
  <cp:lastModifiedBy>Administrator</cp:lastModifiedBy>
  <dcterms:modified xsi:type="dcterms:W3CDTF">2026-03-10T07:19:47Z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