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1D814F"/>
    <w:p w14:paraId="64F9DA87">
      <w:pPr>
        <w:keepNext w:val="0"/>
        <w:keepLines w:val="0"/>
        <w:pageBreakBefore w:val="0"/>
        <w:widowControl w:val="0"/>
        <w:kinsoku/>
        <w:wordWrap/>
        <w:overflowPunct/>
        <w:topLinePunct w:val="0"/>
        <w:autoSpaceDE/>
        <w:autoSpaceDN/>
        <w:bidi w:val="0"/>
        <w:adjustRightInd/>
        <w:snapToGrid/>
        <w:spacing w:line="560" w:lineRule="exact"/>
        <w:ind w:left="0" w:leftChars="0" w:firstLine="1320" w:firstLineChars="300"/>
        <w:jc w:val="both"/>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石家庄市栾城区农业农村局</w:t>
      </w:r>
    </w:p>
    <w:p w14:paraId="5E1579AD">
      <w:pPr>
        <w:keepNext w:val="0"/>
        <w:keepLines w:val="0"/>
        <w:pageBreakBefore w:val="0"/>
        <w:widowControl w:val="0"/>
        <w:kinsoku/>
        <w:wordWrap/>
        <w:overflowPunct/>
        <w:topLinePunct w:val="0"/>
        <w:autoSpaceDE/>
        <w:autoSpaceDN/>
        <w:bidi w:val="0"/>
        <w:adjustRightInd/>
        <w:snapToGrid/>
        <w:spacing w:line="560" w:lineRule="exact"/>
        <w:ind w:left="0" w:left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2025年</w:t>
      </w:r>
      <w:r>
        <w:rPr>
          <w:rFonts w:hint="eastAsia" w:ascii="方正小标宋简体" w:hAnsi="方正小标宋简体" w:eastAsia="方正小标宋简体" w:cs="方正小标宋简体"/>
          <w:b w:val="0"/>
          <w:bCs w:val="0"/>
          <w:sz w:val="44"/>
          <w:szCs w:val="44"/>
        </w:rPr>
        <w:t>现代都市型农业</w:t>
      </w:r>
      <w:r>
        <w:rPr>
          <w:rFonts w:hint="eastAsia" w:ascii="方正小标宋简体" w:hAnsi="方正小标宋简体" w:eastAsia="方正小标宋简体" w:cs="方正小标宋简体"/>
          <w:b w:val="0"/>
          <w:bCs w:val="0"/>
          <w:sz w:val="44"/>
          <w:szCs w:val="44"/>
          <w:lang w:val="en-US" w:eastAsia="zh-CN"/>
        </w:rPr>
        <w:t>建设</w:t>
      </w:r>
      <w:r>
        <w:rPr>
          <w:rFonts w:hint="eastAsia" w:ascii="方正小标宋简体" w:hAnsi="方正小标宋简体" w:eastAsia="方正小标宋简体" w:cs="方正小标宋简体"/>
          <w:b w:val="0"/>
          <w:bCs w:val="0"/>
          <w:sz w:val="44"/>
          <w:szCs w:val="44"/>
          <w:lang w:eastAsia="zh-CN"/>
        </w:rPr>
        <w:t>项目实施</w:t>
      </w:r>
      <w:r>
        <w:rPr>
          <w:rFonts w:hint="eastAsia" w:ascii="方正小标宋简体" w:hAnsi="方正小标宋简体" w:eastAsia="方正小标宋简体" w:cs="方正小标宋简体"/>
          <w:b w:val="0"/>
          <w:bCs w:val="0"/>
          <w:sz w:val="44"/>
          <w:szCs w:val="44"/>
        </w:rPr>
        <w:t>方案</w:t>
      </w:r>
    </w:p>
    <w:p w14:paraId="4D7D5F68">
      <w:pPr>
        <w:keepNext w:val="0"/>
        <w:keepLines w:val="0"/>
        <w:pageBreakBefore w:val="0"/>
        <w:widowControl w:val="0"/>
        <w:kinsoku/>
        <w:wordWrap/>
        <w:overflowPunct/>
        <w:topLinePunct w:val="0"/>
        <w:autoSpaceDE/>
        <w:autoSpaceDN/>
        <w:bidi w:val="0"/>
        <w:adjustRightInd/>
        <w:snapToGrid/>
        <w:spacing w:line="560" w:lineRule="exact"/>
        <w:ind w:left="0" w:leftChars="0"/>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w:t>
      </w:r>
      <w:r>
        <w:rPr>
          <w:rFonts w:hint="eastAsia" w:ascii="方正小标宋简体" w:hAnsi="方正小标宋简体" w:eastAsia="方正小标宋简体" w:cs="方正小标宋简体"/>
          <w:b w:val="0"/>
          <w:bCs w:val="0"/>
          <w:sz w:val="44"/>
          <w:szCs w:val="44"/>
          <w:lang w:val="en-US" w:eastAsia="zh-CN"/>
        </w:rPr>
        <w:t>调整版</w:t>
      </w:r>
      <w:r>
        <w:rPr>
          <w:rFonts w:hint="eastAsia" w:ascii="方正小标宋简体" w:hAnsi="方正小标宋简体" w:eastAsia="方正小标宋简体" w:cs="方正小标宋简体"/>
          <w:b w:val="0"/>
          <w:bCs w:val="0"/>
          <w:sz w:val="44"/>
          <w:szCs w:val="44"/>
          <w:lang w:eastAsia="zh-CN"/>
        </w:rPr>
        <w:t>）</w:t>
      </w:r>
    </w:p>
    <w:p w14:paraId="33F6D3B7">
      <w:pPr>
        <w:pStyle w:val="2"/>
        <w:keepNext w:val="0"/>
        <w:keepLines w:val="0"/>
        <w:pageBreakBefore w:val="0"/>
        <w:widowControl w:val="0"/>
        <w:kinsoku/>
        <w:wordWrap/>
        <w:overflowPunct/>
        <w:topLinePunct w:val="0"/>
        <w:autoSpaceDE/>
        <w:autoSpaceDN/>
        <w:bidi w:val="0"/>
        <w:adjustRightInd/>
        <w:snapToGrid/>
        <w:spacing w:beforeLines="0" w:after="0" w:afterLines="0" w:line="560" w:lineRule="exact"/>
        <w:ind w:left="0" w:leftChars="0"/>
        <w:textAlignment w:val="auto"/>
        <w:rPr>
          <w:rFonts w:hint="eastAsia"/>
          <w:sz w:val="32"/>
          <w:szCs w:val="32"/>
          <w:lang w:val="en-US" w:eastAsia="zh-CN"/>
        </w:rPr>
      </w:pPr>
    </w:p>
    <w:p w14:paraId="1940CDA0">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default" w:ascii="迷你简粗仿宋" w:hAnsi="迷你简粗仿宋" w:eastAsia="迷你简粗仿宋" w:cs="迷你简粗仿宋"/>
          <w:sz w:val="32"/>
          <w:szCs w:val="32"/>
          <w:shd w:val="clear" w:color="auto" w:fill="FFFFFF"/>
          <w:lang w:val="en-US" w:eastAsia="zh-CN"/>
        </w:rPr>
      </w:pPr>
      <w:r>
        <w:rPr>
          <w:rFonts w:hint="eastAsia" w:ascii="迷你简粗仿宋" w:hAnsi="迷你简粗仿宋" w:eastAsia="迷你简粗仿宋" w:cs="迷你简粗仿宋"/>
          <w:sz w:val="32"/>
          <w:szCs w:val="32"/>
        </w:rPr>
        <w:t>为深入推进</w:t>
      </w:r>
      <w:r>
        <w:rPr>
          <w:rFonts w:hint="eastAsia" w:ascii="迷你简粗仿宋" w:hAnsi="迷你简粗仿宋" w:eastAsia="迷你简粗仿宋" w:cs="迷你简粗仿宋"/>
          <w:sz w:val="32"/>
          <w:szCs w:val="32"/>
          <w:lang w:eastAsia="zh-CN"/>
        </w:rPr>
        <w:t>“</w:t>
      </w:r>
      <w:r>
        <w:rPr>
          <w:rFonts w:hint="eastAsia" w:ascii="迷你简粗仿宋" w:hAnsi="迷你简粗仿宋" w:eastAsia="迷你简粗仿宋" w:cs="迷你简粗仿宋"/>
          <w:sz w:val="32"/>
          <w:szCs w:val="32"/>
          <w:lang w:val="en-US" w:eastAsia="zh-CN"/>
        </w:rPr>
        <w:t>四个农业</w:t>
      </w:r>
      <w:r>
        <w:rPr>
          <w:rFonts w:hint="eastAsia" w:ascii="迷你简粗仿宋" w:hAnsi="迷你简粗仿宋" w:eastAsia="迷你简粗仿宋" w:cs="迷你简粗仿宋"/>
          <w:sz w:val="32"/>
          <w:szCs w:val="32"/>
          <w:lang w:eastAsia="zh-CN"/>
        </w:rPr>
        <w:t>”</w:t>
      </w:r>
      <w:r>
        <w:rPr>
          <w:rFonts w:hint="eastAsia" w:ascii="迷你简粗仿宋" w:hAnsi="迷你简粗仿宋" w:eastAsia="迷你简粗仿宋" w:cs="迷你简粗仿宋"/>
          <w:sz w:val="32"/>
          <w:szCs w:val="32"/>
          <w:lang w:val="en-US" w:eastAsia="zh-CN"/>
        </w:rPr>
        <w:t>建设</w:t>
      </w:r>
      <w:r>
        <w:rPr>
          <w:rFonts w:hint="eastAsia" w:ascii="迷你简粗仿宋" w:hAnsi="迷你简粗仿宋" w:eastAsia="迷你简粗仿宋" w:cs="迷你简粗仿宋"/>
          <w:sz w:val="32"/>
          <w:szCs w:val="32"/>
        </w:rPr>
        <w:t>，加快现代都市型农业发展，培育农业农村发展新动能，</w:t>
      </w:r>
      <w:r>
        <w:rPr>
          <w:rFonts w:hint="eastAsia" w:ascii="迷你简粗仿宋" w:hAnsi="迷你简粗仿宋" w:eastAsia="迷你简粗仿宋" w:cs="迷你简粗仿宋"/>
          <w:sz w:val="32"/>
          <w:szCs w:val="32"/>
          <w:shd w:val="clear" w:color="auto" w:fill="FFFFFF"/>
        </w:rPr>
        <w:t>推动</w:t>
      </w:r>
      <w:r>
        <w:rPr>
          <w:rFonts w:hint="eastAsia" w:ascii="迷你简粗仿宋" w:hAnsi="迷你简粗仿宋" w:eastAsia="迷你简粗仿宋" w:cs="迷你简粗仿宋"/>
          <w:sz w:val="32"/>
          <w:szCs w:val="32"/>
          <w:shd w:val="clear" w:color="auto" w:fill="FFFFFF"/>
          <w:lang w:val="en-US" w:eastAsia="zh-CN"/>
        </w:rPr>
        <w:t>我区</w:t>
      </w:r>
      <w:r>
        <w:rPr>
          <w:rFonts w:hint="eastAsia" w:ascii="迷你简粗仿宋" w:hAnsi="迷你简粗仿宋" w:eastAsia="迷你简粗仿宋" w:cs="迷你简粗仿宋"/>
          <w:sz w:val="32"/>
          <w:szCs w:val="32"/>
          <w:shd w:val="clear" w:color="auto" w:fill="FFFFFF"/>
        </w:rPr>
        <w:t>品牌农业</w:t>
      </w:r>
      <w:r>
        <w:rPr>
          <w:rFonts w:hint="eastAsia" w:ascii="迷你简粗仿宋" w:hAnsi="迷你简粗仿宋" w:eastAsia="迷你简粗仿宋" w:cs="迷你简粗仿宋"/>
          <w:sz w:val="32"/>
          <w:szCs w:val="32"/>
          <w:shd w:val="clear" w:color="auto" w:fill="FFFFFF"/>
          <w:lang w:val="en-US" w:eastAsia="zh-CN"/>
        </w:rPr>
        <w:t>再上新台阶</w:t>
      </w:r>
      <w:r>
        <w:rPr>
          <w:rFonts w:hint="eastAsia" w:ascii="迷你简粗仿宋" w:hAnsi="迷你简粗仿宋" w:eastAsia="迷你简粗仿宋" w:cs="迷你简粗仿宋"/>
          <w:sz w:val="32"/>
          <w:szCs w:val="32"/>
          <w:shd w:val="clear" w:color="auto" w:fill="FFFFFF"/>
        </w:rPr>
        <w:t>，</w:t>
      </w:r>
      <w:r>
        <w:rPr>
          <w:rFonts w:hint="eastAsia" w:ascii="迷你简粗仿宋" w:hAnsi="迷你简粗仿宋" w:eastAsia="迷你简粗仿宋" w:cs="迷你简粗仿宋"/>
          <w:sz w:val="32"/>
          <w:szCs w:val="32"/>
          <w:shd w:val="clear" w:color="auto" w:fill="FFFFFF"/>
          <w:lang w:val="en-US" w:eastAsia="zh-CN"/>
        </w:rPr>
        <w:t>根据《石家庄市农业农村局</w:t>
      </w:r>
      <w:r>
        <w:rPr>
          <w:rFonts w:hint="eastAsia" w:ascii="迷你简粗仿宋" w:hAnsi="迷你简粗仿宋" w:eastAsia="迷你简粗仿宋" w:cs="迷你简粗仿宋"/>
          <w:b w:val="0"/>
          <w:bCs w:val="0"/>
          <w:sz w:val="32"/>
          <w:szCs w:val="32"/>
          <w:lang w:val="en-US" w:eastAsia="zh-CN"/>
        </w:rPr>
        <w:t>2025年</w:t>
      </w:r>
      <w:r>
        <w:rPr>
          <w:rFonts w:hint="eastAsia" w:ascii="迷你简粗仿宋" w:hAnsi="迷你简粗仿宋" w:eastAsia="迷你简粗仿宋" w:cs="迷你简粗仿宋"/>
          <w:b w:val="0"/>
          <w:bCs w:val="0"/>
          <w:sz w:val="32"/>
          <w:szCs w:val="32"/>
        </w:rPr>
        <w:t>现代都市型农业</w:t>
      </w:r>
      <w:r>
        <w:rPr>
          <w:rFonts w:hint="eastAsia" w:ascii="迷你简粗仿宋" w:hAnsi="迷你简粗仿宋" w:eastAsia="迷你简粗仿宋" w:cs="迷你简粗仿宋"/>
          <w:b w:val="0"/>
          <w:bCs w:val="0"/>
          <w:sz w:val="32"/>
          <w:szCs w:val="32"/>
          <w:lang w:val="en-US" w:eastAsia="zh-CN"/>
        </w:rPr>
        <w:t>建设</w:t>
      </w:r>
      <w:r>
        <w:rPr>
          <w:rFonts w:hint="eastAsia" w:ascii="迷你简粗仿宋" w:hAnsi="迷你简粗仿宋" w:eastAsia="迷你简粗仿宋" w:cs="迷你简粗仿宋"/>
          <w:b w:val="0"/>
          <w:bCs w:val="0"/>
          <w:sz w:val="32"/>
          <w:szCs w:val="32"/>
          <w:lang w:eastAsia="zh-CN"/>
        </w:rPr>
        <w:t>项目实施</w:t>
      </w:r>
      <w:r>
        <w:rPr>
          <w:rFonts w:hint="eastAsia" w:ascii="迷你简粗仿宋" w:hAnsi="迷你简粗仿宋" w:eastAsia="迷你简粗仿宋" w:cs="迷你简粗仿宋"/>
          <w:b w:val="0"/>
          <w:bCs w:val="0"/>
          <w:sz w:val="32"/>
          <w:szCs w:val="32"/>
        </w:rPr>
        <w:t>方案</w:t>
      </w:r>
      <w:r>
        <w:rPr>
          <w:rFonts w:hint="eastAsia" w:ascii="迷你简粗仿宋" w:hAnsi="迷你简粗仿宋" w:eastAsia="迷你简粗仿宋" w:cs="迷你简粗仿宋"/>
          <w:sz w:val="32"/>
          <w:szCs w:val="32"/>
          <w:shd w:val="clear" w:color="auto" w:fill="FFFFFF"/>
          <w:lang w:val="en-US" w:eastAsia="zh-CN"/>
        </w:rPr>
        <w:t>》，我局于</w:t>
      </w:r>
      <w:r>
        <w:rPr>
          <w:rFonts w:hint="eastAsia" w:ascii="迷你简粗仿宋" w:hAnsi="迷你简粗仿宋" w:eastAsia="迷你简粗仿宋" w:cs="迷你简粗仿宋"/>
          <w:color w:val="auto"/>
          <w:sz w:val="32"/>
          <w:szCs w:val="32"/>
        </w:rPr>
        <w:t>202</w:t>
      </w:r>
      <w:r>
        <w:rPr>
          <w:rFonts w:hint="eastAsia" w:ascii="迷你简粗仿宋" w:hAnsi="迷你简粗仿宋" w:eastAsia="迷你简粗仿宋" w:cs="迷你简粗仿宋"/>
          <w:color w:val="auto"/>
          <w:sz w:val="32"/>
          <w:szCs w:val="32"/>
          <w:lang w:val="en-US" w:eastAsia="zh-CN"/>
        </w:rPr>
        <w:t>5</w:t>
      </w:r>
      <w:r>
        <w:rPr>
          <w:rFonts w:hint="eastAsia" w:ascii="迷你简粗仿宋" w:hAnsi="迷你简粗仿宋" w:eastAsia="迷你简粗仿宋" w:cs="迷你简粗仿宋"/>
          <w:color w:val="auto"/>
          <w:sz w:val="32"/>
          <w:szCs w:val="32"/>
        </w:rPr>
        <w:t>年</w:t>
      </w:r>
      <w:r>
        <w:rPr>
          <w:rFonts w:hint="eastAsia" w:ascii="迷你简粗仿宋" w:hAnsi="迷你简粗仿宋" w:eastAsia="迷你简粗仿宋" w:cs="迷你简粗仿宋"/>
          <w:color w:val="auto"/>
          <w:sz w:val="32"/>
          <w:szCs w:val="32"/>
          <w:lang w:val="en-US" w:eastAsia="zh-CN"/>
        </w:rPr>
        <w:t>5</w:t>
      </w:r>
      <w:r>
        <w:rPr>
          <w:rFonts w:hint="eastAsia" w:ascii="迷你简粗仿宋" w:hAnsi="迷你简粗仿宋" w:eastAsia="迷你简粗仿宋" w:cs="迷你简粗仿宋"/>
          <w:color w:val="auto"/>
          <w:sz w:val="32"/>
          <w:szCs w:val="32"/>
        </w:rPr>
        <w:t>月</w:t>
      </w:r>
      <w:r>
        <w:rPr>
          <w:rFonts w:hint="eastAsia" w:ascii="迷你简粗仿宋" w:hAnsi="迷你简粗仿宋" w:eastAsia="迷你简粗仿宋" w:cs="迷你简粗仿宋"/>
          <w:color w:val="auto"/>
          <w:sz w:val="32"/>
          <w:szCs w:val="32"/>
          <w:lang w:val="en-US" w:eastAsia="zh-CN"/>
        </w:rPr>
        <w:t>15</w:t>
      </w:r>
      <w:r>
        <w:rPr>
          <w:rFonts w:hint="eastAsia" w:ascii="迷你简粗仿宋" w:hAnsi="迷你简粗仿宋" w:eastAsia="迷你简粗仿宋" w:cs="迷你简粗仿宋"/>
          <w:color w:val="auto"/>
          <w:sz w:val="32"/>
          <w:szCs w:val="32"/>
        </w:rPr>
        <w:t>日</w:t>
      </w:r>
      <w:r>
        <w:rPr>
          <w:rFonts w:hint="eastAsia" w:ascii="迷你简粗仿宋" w:hAnsi="迷你简粗仿宋" w:eastAsia="迷你简粗仿宋" w:cs="迷你简粗仿宋"/>
          <w:color w:val="auto"/>
          <w:sz w:val="32"/>
          <w:szCs w:val="32"/>
          <w:lang w:val="en-US" w:eastAsia="zh-CN"/>
        </w:rPr>
        <w:t>制定</w:t>
      </w:r>
      <w:r>
        <w:rPr>
          <w:rFonts w:hint="eastAsia" w:ascii="迷你简粗仿宋" w:hAnsi="迷你简粗仿宋" w:eastAsia="迷你简粗仿宋" w:cs="迷你简粗仿宋"/>
          <w:sz w:val="32"/>
          <w:szCs w:val="32"/>
          <w:lang w:val="en-US" w:eastAsia="zh-CN"/>
        </w:rPr>
        <w:t>实施</w:t>
      </w:r>
      <w:r>
        <w:rPr>
          <w:rFonts w:hint="eastAsia" w:ascii="迷你简粗仿宋" w:hAnsi="迷你简粗仿宋" w:eastAsia="迷你简粗仿宋" w:cs="迷你简粗仿宋"/>
          <w:sz w:val="32"/>
          <w:szCs w:val="32"/>
        </w:rPr>
        <w:t>方案</w:t>
      </w:r>
      <w:r>
        <w:rPr>
          <w:rFonts w:hint="eastAsia" w:ascii="迷你简粗仿宋" w:hAnsi="迷你简粗仿宋" w:eastAsia="迷你简粗仿宋" w:cs="迷你简粗仿宋"/>
          <w:sz w:val="32"/>
          <w:szCs w:val="32"/>
          <w:lang w:val="en-US" w:eastAsia="zh-CN"/>
        </w:rPr>
        <w:t>并按规定程序获准执行，</w:t>
      </w:r>
      <w:r>
        <w:rPr>
          <w:rFonts w:hint="eastAsia" w:ascii="迷你简粗仿宋" w:hAnsi="迷你简粗仿宋" w:eastAsia="迷你简粗仿宋" w:cs="迷你简粗仿宋"/>
          <w:sz w:val="32"/>
          <w:szCs w:val="32"/>
          <w:shd w:val="clear" w:color="auto" w:fill="FFFFFF"/>
          <w:lang w:val="en-US" w:eastAsia="zh-CN"/>
        </w:rPr>
        <w:t>后因建设单位之一石家庄政欣特色产品销售服务中心计划打造的“栾城集”门店所用的楼房不符合建筑安全要求，以及信息一体化软件体系建设内容不能达到预期成效，导致该两项内容不能实施，其申请</w:t>
      </w:r>
      <w:r>
        <w:rPr>
          <w:rFonts w:hint="eastAsia" w:ascii="迷你简粗仿宋" w:hAnsi="迷你简粗仿宋" w:eastAsia="迷你简粗仿宋" w:cs="迷你简粗仿宋"/>
          <w:b w:val="0"/>
          <w:bCs/>
          <w:color w:val="auto"/>
          <w:spacing w:val="7"/>
          <w:sz w:val="32"/>
          <w:szCs w:val="32"/>
          <w:shd w:val="clear" w:color="auto" w:fill="FFFFFF"/>
          <w:lang w:val="en-US" w:eastAsia="zh-CN"/>
        </w:rPr>
        <w:t>放弃建设资格</w:t>
      </w:r>
      <w:r>
        <w:rPr>
          <w:rFonts w:hint="eastAsia" w:ascii="迷你简粗仿宋" w:hAnsi="迷你简粗仿宋" w:eastAsia="迷你简粗仿宋" w:cs="迷你简粗仿宋"/>
          <w:sz w:val="32"/>
          <w:szCs w:val="32"/>
          <w:shd w:val="clear" w:color="auto" w:fill="FFFFFF"/>
          <w:lang w:val="en-US" w:eastAsia="zh-CN"/>
        </w:rPr>
        <w:t>。之后，我局</w:t>
      </w:r>
      <w:r>
        <w:rPr>
          <w:rFonts w:hint="eastAsia" w:ascii="迷你简粗仿宋" w:hAnsi="迷你简粗仿宋" w:eastAsia="迷你简粗仿宋" w:cs="迷你简粗仿宋"/>
          <w:color w:val="auto"/>
          <w:sz w:val="32"/>
          <w:szCs w:val="32"/>
          <w:lang w:val="en-US" w:eastAsia="zh-CN"/>
        </w:rPr>
        <w:t>按方案要求选取了新的</w:t>
      </w:r>
      <w:r>
        <w:rPr>
          <w:rFonts w:hint="eastAsia" w:ascii="迷你简粗仿宋" w:hAnsi="迷你简粗仿宋" w:eastAsia="迷你简粗仿宋" w:cs="迷你简粗仿宋"/>
          <w:b w:val="0"/>
          <w:bCs/>
          <w:color w:val="auto"/>
          <w:spacing w:val="7"/>
          <w:sz w:val="32"/>
          <w:szCs w:val="32"/>
          <w:shd w:val="clear" w:color="auto" w:fill="FFFFFF"/>
          <w:lang w:val="en-US" w:eastAsia="zh-CN"/>
        </w:rPr>
        <w:t>项目承接单位：</w:t>
      </w:r>
      <w:r>
        <w:rPr>
          <w:rFonts w:hint="eastAsia" w:ascii="迷你简粗仿宋" w:hAnsi="迷你简粗仿宋" w:eastAsia="迷你简粗仿宋" w:cs="迷你简粗仿宋"/>
          <w:sz w:val="32"/>
          <w:szCs w:val="32"/>
          <w:shd w:val="clear" w:color="auto" w:fill="FFFFFF"/>
          <w:lang w:val="en-US" w:eastAsia="zh-CN"/>
        </w:rPr>
        <w:t>栾城区绿之栾种植专业合作社（栾城区垄上庄园现代农业示范园区），该单位亦是本项目原实施方案建设单位之一。现调整实施方案如下：</w:t>
      </w:r>
    </w:p>
    <w:p w14:paraId="1BB8258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黑体" w:hAnsi="黑体" w:eastAsia="黑体" w:cs="黑体"/>
          <w:b w:val="0"/>
          <w:bCs w:val="0"/>
          <w:color w:val="000000"/>
          <w:kern w:val="0"/>
          <w:sz w:val="32"/>
          <w:szCs w:val="32"/>
          <w:shd w:val="clear" w:color="auto" w:fill="FFFFFF"/>
          <w:lang w:val="en-US" w:eastAsia="zh-CN"/>
        </w:rPr>
      </w:pPr>
      <w:r>
        <w:rPr>
          <w:rFonts w:hint="eastAsia" w:ascii="黑体" w:hAnsi="黑体" w:eastAsia="黑体" w:cs="黑体"/>
          <w:b w:val="0"/>
          <w:bCs w:val="0"/>
          <w:color w:val="000000"/>
          <w:kern w:val="0"/>
          <w:sz w:val="32"/>
          <w:szCs w:val="32"/>
          <w:shd w:val="clear" w:color="auto" w:fill="FFFFFF"/>
          <w:lang w:val="en-US" w:eastAsia="zh-CN"/>
        </w:rPr>
        <w:t>一、资金安排依据</w:t>
      </w:r>
    </w:p>
    <w:p w14:paraId="079F2213">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迷你简粗仿宋" w:hAnsi="迷你简粗仿宋" w:eastAsia="迷你简粗仿宋" w:cs="迷你简粗仿宋"/>
          <w:color w:val="000000"/>
          <w:kern w:val="0"/>
          <w:sz w:val="32"/>
          <w:szCs w:val="32"/>
          <w:lang w:val="en-US" w:eastAsia="zh-CN" w:bidi="ar"/>
        </w:rPr>
      </w:pPr>
      <w:r>
        <w:rPr>
          <w:rFonts w:hint="eastAsia" w:ascii="迷你简粗仿宋" w:hAnsi="迷你简粗仿宋" w:eastAsia="迷你简粗仿宋" w:cs="迷你简粗仿宋"/>
          <w:b w:val="0"/>
          <w:bCs w:val="0"/>
          <w:color w:val="000000"/>
          <w:kern w:val="0"/>
          <w:sz w:val="32"/>
          <w:szCs w:val="32"/>
          <w:shd w:val="clear" w:color="auto" w:fill="FFFFFF"/>
          <w:lang w:val="en-US" w:eastAsia="zh-CN"/>
        </w:rPr>
        <w:t>市农业农村局《关于印发〈2025年市级财政提前下达农业转移支付项目实施方案〉的通知》（石农【2025】8号）附件之</w:t>
      </w:r>
      <w:r>
        <w:rPr>
          <w:rFonts w:hint="eastAsia" w:ascii="迷你简粗仿宋" w:hAnsi="迷你简粗仿宋" w:eastAsia="迷你简粗仿宋" w:cs="迷你简粗仿宋"/>
          <w:sz w:val="32"/>
          <w:szCs w:val="32"/>
          <w:shd w:val="clear" w:color="auto" w:fill="FFFFFF"/>
          <w:lang w:val="en-US" w:eastAsia="zh-CN"/>
        </w:rPr>
        <w:t>《石家庄市农业农村局</w:t>
      </w:r>
      <w:r>
        <w:rPr>
          <w:rFonts w:hint="eastAsia" w:ascii="迷你简粗仿宋" w:hAnsi="迷你简粗仿宋" w:eastAsia="迷你简粗仿宋" w:cs="迷你简粗仿宋"/>
          <w:b w:val="0"/>
          <w:bCs w:val="0"/>
          <w:sz w:val="32"/>
          <w:szCs w:val="32"/>
          <w:lang w:val="en-US" w:eastAsia="zh-CN"/>
        </w:rPr>
        <w:t>2025年</w:t>
      </w:r>
      <w:r>
        <w:rPr>
          <w:rFonts w:hint="eastAsia" w:ascii="迷你简粗仿宋" w:hAnsi="迷你简粗仿宋" w:eastAsia="迷你简粗仿宋" w:cs="迷你简粗仿宋"/>
          <w:b w:val="0"/>
          <w:bCs w:val="0"/>
          <w:sz w:val="32"/>
          <w:szCs w:val="32"/>
        </w:rPr>
        <w:t>现代都市型农业</w:t>
      </w:r>
      <w:r>
        <w:rPr>
          <w:rFonts w:hint="eastAsia" w:ascii="迷你简粗仿宋" w:hAnsi="迷你简粗仿宋" w:eastAsia="迷你简粗仿宋" w:cs="迷你简粗仿宋"/>
          <w:b w:val="0"/>
          <w:bCs w:val="0"/>
          <w:sz w:val="32"/>
          <w:szCs w:val="32"/>
          <w:lang w:val="en-US" w:eastAsia="zh-CN"/>
        </w:rPr>
        <w:t>建设</w:t>
      </w:r>
      <w:r>
        <w:rPr>
          <w:rFonts w:hint="eastAsia" w:ascii="迷你简粗仿宋" w:hAnsi="迷你简粗仿宋" w:eastAsia="迷你简粗仿宋" w:cs="迷你简粗仿宋"/>
          <w:b w:val="0"/>
          <w:bCs w:val="0"/>
          <w:sz w:val="32"/>
          <w:szCs w:val="32"/>
          <w:lang w:eastAsia="zh-CN"/>
        </w:rPr>
        <w:t>项目实施</w:t>
      </w:r>
      <w:r>
        <w:rPr>
          <w:rFonts w:hint="eastAsia" w:ascii="迷你简粗仿宋" w:hAnsi="迷你简粗仿宋" w:eastAsia="迷你简粗仿宋" w:cs="迷你简粗仿宋"/>
          <w:b w:val="0"/>
          <w:bCs w:val="0"/>
          <w:sz w:val="32"/>
          <w:szCs w:val="32"/>
        </w:rPr>
        <w:t>方案</w:t>
      </w:r>
      <w:r>
        <w:rPr>
          <w:rFonts w:hint="eastAsia" w:ascii="迷你简粗仿宋" w:hAnsi="迷你简粗仿宋" w:eastAsia="迷你简粗仿宋" w:cs="迷你简粗仿宋"/>
          <w:sz w:val="32"/>
          <w:szCs w:val="32"/>
          <w:shd w:val="clear" w:color="auto" w:fill="FFFFFF"/>
          <w:lang w:val="en-US" w:eastAsia="zh-CN"/>
        </w:rPr>
        <w:t>》中决定由</w:t>
      </w:r>
      <w:r>
        <w:rPr>
          <w:rFonts w:hint="eastAsia" w:ascii="迷你简粗仿宋" w:hAnsi="迷你简粗仿宋" w:eastAsia="迷你简粗仿宋" w:cs="迷你简粗仿宋"/>
          <w:b w:val="0"/>
          <w:bCs/>
          <w:spacing w:val="7"/>
          <w:sz w:val="32"/>
          <w:szCs w:val="32"/>
          <w:shd w:val="clear" w:color="auto" w:fill="FFFFFF"/>
          <w:lang w:val="en-US" w:eastAsia="zh-CN"/>
        </w:rPr>
        <w:t>市财政安排给栾城区2025年现代都市型农业建设项目资金100万元，用于打造现代都市型农业试点建设。</w:t>
      </w:r>
    </w:p>
    <w:p w14:paraId="44665F5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迷你简粗仿宋" w:hAnsi="迷你简粗仿宋" w:eastAsia="迷你简粗仿宋" w:cs="迷你简粗仿宋"/>
          <w:sz w:val="32"/>
          <w:szCs w:val="32"/>
        </w:rPr>
      </w:pPr>
      <w:r>
        <w:rPr>
          <w:rFonts w:hint="eastAsia" w:ascii="黑体" w:hAnsi="黑体" w:eastAsia="黑体" w:cs="黑体"/>
          <w:sz w:val="32"/>
          <w:szCs w:val="32"/>
          <w:lang w:val="en-US" w:eastAsia="zh-CN"/>
        </w:rPr>
        <w:t>二</w:t>
      </w:r>
      <w:r>
        <w:rPr>
          <w:rFonts w:hint="eastAsia" w:ascii="黑体" w:hAnsi="黑体" w:eastAsia="黑体" w:cs="黑体"/>
          <w:sz w:val="32"/>
          <w:szCs w:val="32"/>
        </w:rPr>
        <w:t>、总体思路</w:t>
      </w:r>
    </w:p>
    <w:p w14:paraId="2457F590">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迷你简粗仿宋" w:hAnsi="迷你简粗仿宋" w:eastAsia="迷你简粗仿宋" w:cs="迷你简粗仿宋"/>
          <w:bCs/>
          <w:color w:val="auto"/>
          <w:spacing w:val="7"/>
          <w:sz w:val="32"/>
          <w:szCs w:val="32"/>
          <w:shd w:val="clear" w:color="auto" w:fill="FFFFFF"/>
        </w:rPr>
      </w:pPr>
      <w:r>
        <w:rPr>
          <w:rFonts w:hint="eastAsia" w:ascii="迷你简粗仿宋" w:hAnsi="迷你简粗仿宋" w:eastAsia="迷你简粗仿宋" w:cs="迷你简粗仿宋"/>
          <w:color w:val="auto"/>
          <w:sz w:val="32"/>
          <w:szCs w:val="32"/>
          <w:lang w:eastAsia="zh-CN"/>
        </w:rPr>
        <w:t>立足</w:t>
      </w:r>
      <w:r>
        <w:rPr>
          <w:rFonts w:hint="eastAsia" w:ascii="迷你简粗仿宋" w:hAnsi="迷你简粗仿宋" w:eastAsia="迷你简粗仿宋" w:cs="迷你简粗仿宋"/>
          <w:color w:val="auto"/>
          <w:sz w:val="32"/>
          <w:szCs w:val="32"/>
          <w:lang w:val="en-US" w:eastAsia="zh-CN"/>
        </w:rPr>
        <w:t>我区全域富硒</w:t>
      </w:r>
      <w:r>
        <w:rPr>
          <w:rFonts w:hint="eastAsia" w:ascii="迷你简粗仿宋" w:hAnsi="迷你简粗仿宋" w:eastAsia="迷你简粗仿宋" w:cs="迷你简粗仿宋"/>
          <w:color w:val="auto"/>
          <w:sz w:val="32"/>
          <w:szCs w:val="32"/>
          <w:lang w:eastAsia="zh-CN"/>
        </w:rPr>
        <w:t>农业特色资源优势，坚持以习近平新时代中国特色社会主义思想为指导，</w:t>
      </w:r>
      <w:r>
        <w:rPr>
          <w:rFonts w:hint="eastAsia" w:ascii="迷你简粗仿宋" w:hAnsi="迷你简粗仿宋" w:eastAsia="迷你简粗仿宋" w:cs="迷你简粗仿宋"/>
          <w:bCs/>
          <w:color w:val="auto"/>
          <w:sz w:val="32"/>
          <w:szCs w:val="32"/>
        </w:rPr>
        <w:t>以推进</w:t>
      </w:r>
      <w:r>
        <w:rPr>
          <w:rFonts w:hint="eastAsia" w:ascii="迷你简粗仿宋" w:hAnsi="迷你简粗仿宋" w:eastAsia="迷你简粗仿宋" w:cs="迷你简粗仿宋"/>
          <w:bCs/>
          <w:color w:val="auto"/>
          <w:sz w:val="32"/>
          <w:szCs w:val="32"/>
          <w:lang w:eastAsia="zh-CN"/>
        </w:rPr>
        <w:t>“</w:t>
      </w:r>
      <w:r>
        <w:rPr>
          <w:rFonts w:hint="eastAsia" w:ascii="迷你简粗仿宋" w:hAnsi="迷你简粗仿宋" w:eastAsia="迷你简粗仿宋" w:cs="迷你简粗仿宋"/>
          <w:bCs/>
          <w:color w:val="auto"/>
          <w:sz w:val="32"/>
          <w:szCs w:val="32"/>
          <w:lang w:val="en-US" w:eastAsia="zh-CN"/>
        </w:rPr>
        <w:t>四个农业</w:t>
      </w:r>
      <w:r>
        <w:rPr>
          <w:rFonts w:hint="eastAsia" w:ascii="迷你简粗仿宋" w:hAnsi="迷你简粗仿宋" w:eastAsia="迷你简粗仿宋" w:cs="迷你简粗仿宋"/>
          <w:bCs/>
          <w:color w:val="auto"/>
          <w:sz w:val="32"/>
          <w:szCs w:val="32"/>
          <w:lang w:eastAsia="zh-CN"/>
        </w:rPr>
        <w:t>”</w:t>
      </w:r>
      <w:r>
        <w:rPr>
          <w:rFonts w:hint="eastAsia" w:ascii="迷你简粗仿宋" w:hAnsi="迷你简粗仿宋" w:eastAsia="迷你简粗仿宋" w:cs="迷你简粗仿宋"/>
          <w:bCs/>
          <w:color w:val="auto"/>
          <w:sz w:val="32"/>
          <w:szCs w:val="32"/>
          <w:lang w:val="en-US" w:eastAsia="zh-CN"/>
        </w:rPr>
        <w:t>建设</w:t>
      </w:r>
      <w:r>
        <w:rPr>
          <w:rFonts w:hint="eastAsia" w:ascii="迷你简粗仿宋" w:hAnsi="迷你简粗仿宋" w:eastAsia="迷你简粗仿宋" w:cs="迷你简粗仿宋"/>
          <w:bCs/>
          <w:color w:val="auto"/>
          <w:sz w:val="32"/>
          <w:szCs w:val="32"/>
        </w:rPr>
        <w:t>为主线，</w:t>
      </w:r>
      <w:r>
        <w:rPr>
          <w:rFonts w:hint="eastAsia" w:ascii="迷你简粗仿宋" w:hAnsi="迷你简粗仿宋" w:eastAsia="迷你简粗仿宋" w:cs="迷你简粗仿宋"/>
          <w:color w:val="auto"/>
          <w:sz w:val="32"/>
          <w:szCs w:val="32"/>
        </w:rPr>
        <w:t>以</w:t>
      </w:r>
      <w:r>
        <w:rPr>
          <w:rFonts w:hint="eastAsia" w:ascii="迷你简粗仿宋" w:hAnsi="迷你简粗仿宋" w:eastAsia="迷你简粗仿宋" w:cs="迷你简粗仿宋"/>
          <w:color w:val="auto"/>
          <w:sz w:val="32"/>
          <w:szCs w:val="32"/>
          <w:lang w:val="en-US" w:eastAsia="zh-CN"/>
        </w:rPr>
        <w:t>科技创新</w:t>
      </w:r>
      <w:r>
        <w:rPr>
          <w:rFonts w:hint="eastAsia" w:ascii="迷你简粗仿宋" w:hAnsi="迷你简粗仿宋" w:eastAsia="迷你简粗仿宋" w:cs="迷你简粗仿宋"/>
          <w:color w:val="auto"/>
          <w:sz w:val="32"/>
          <w:szCs w:val="32"/>
        </w:rPr>
        <w:t>、品牌</w:t>
      </w:r>
      <w:r>
        <w:rPr>
          <w:rFonts w:hint="eastAsia" w:ascii="迷你简粗仿宋" w:hAnsi="迷你简粗仿宋" w:eastAsia="迷你简粗仿宋" w:cs="迷你简粗仿宋"/>
          <w:color w:val="auto"/>
          <w:sz w:val="32"/>
          <w:szCs w:val="32"/>
          <w:lang w:val="en-US" w:eastAsia="zh-CN"/>
        </w:rPr>
        <w:t>培育</w:t>
      </w:r>
      <w:r>
        <w:rPr>
          <w:rFonts w:hint="eastAsia" w:ascii="迷你简粗仿宋" w:hAnsi="迷你简粗仿宋" w:eastAsia="迷你简粗仿宋" w:cs="迷你简粗仿宋"/>
          <w:color w:val="auto"/>
          <w:sz w:val="32"/>
          <w:szCs w:val="32"/>
        </w:rPr>
        <w:t>、产业融合为</w:t>
      </w:r>
      <w:r>
        <w:rPr>
          <w:rFonts w:hint="eastAsia" w:ascii="迷你简粗仿宋" w:hAnsi="迷你简粗仿宋" w:eastAsia="迷你简粗仿宋" w:cs="迷你简粗仿宋"/>
          <w:color w:val="auto"/>
          <w:sz w:val="32"/>
          <w:szCs w:val="32"/>
          <w:lang w:eastAsia="zh-CN"/>
        </w:rPr>
        <w:t>抓手</w:t>
      </w:r>
      <w:r>
        <w:rPr>
          <w:rFonts w:hint="eastAsia" w:ascii="迷你简粗仿宋" w:hAnsi="迷你简粗仿宋" w:eastAsia="迷你简粗仿宋" w:cs="迷你简粗仿宋"/>
          <w:color w:val="auto"/>
          <w:sz w:val="32"/>
          <w:szCs w:val="32"/>
        </w:rPr>
        <w:t>，</w:t>
      </w:r>
      <w:r>
        <w:rPr>
          <w:rFonts w:hint="eastAsia" w:ascii="迷你简粗仿宋" w:hAnsi="迷你简粗仿宋" w:eastAsia="迷你简粗仿宋" w:cs="迷你简粗仿宋"/>
          <w:bCs/>
          <w:color w:val="auto"/>
          <w:sz w:val="32"/>
          <w:szCs w:val="32"/>
        </w:rPr>
        <w:t>以拓展农业生产生态生活功能、满足城乡居民消费需求、增强农业供给活力为目标</w:t>
      </w:r>
      <w:r>
        <w:rPr>
          <w:rFonts w:hint="eastAsia" w:ascii="迷你简粗仿宋" w:hAnsi="迷你简粗仿宋" w:eastAsia="迷你简粗仿宋" w:cs="迷你简粗仿宋"/>
          <w:color w:val="auto"/>
          <w:sz w:val="32"/>
          <w:szCs w:val="32"/>
          <w:lang w:val="en-US" w:eastAsia="zh-CN"/>
        </w:rPr>
        <w:t>，</w:t>
      </w:r>
      <w:r>
        <w:rPr>
          <w:rFonts w:hint="eastAsia" w:ascii="迷你简粗仿宋" w:hAnsi="迷你简粗仿宋" w:eastAsia="迷你简粗仿宋" w:cs="迷你简粗仿宋"/>
          <w:bCs/>
          <w:color w:val="auto"/>
          <w:sz w:val="32"/>
          <w:szCs w:val="32"/>
          <w:lang w:val="en-US" w:eastAsia="zh-CN"/>
        </w:rPr>
        <w:t>以</w:t>
      </w:r>
      <w:r>
        <w:rPr>
          <w:rFonts w:hint="eastAsia" w:ascii="迷你简粗仿宋" w:hAnsi="迷你简粗仿宋" w:eastAsia="迷你简粗仿宋" w:cs="迷你简粗仿宋"/>
          <w:color w:val="auto"/>
          <w:sz w:val="32"/>
          <w:szCs w:val="32"/>
          <w:lang w:val="en-US" w:eastAsia="zh-CN"/>
        </w:rPr>
        <w:t>综合型都市</w:t>
      </w:r>
      <w:r>
        <w:rPr>
          <w:rFonts w:hint="eastAsia" w:ascii="迷你简粗仿宋" w:hAnsi="迷你简粗仿宋" w:eastAsia="迷你简粗仿宋" w:cs="迷你简粗仿宋"/>
          <w:color w:val="auto"/>
          <w:sz w:val="32"/>
          <w:szCs w:val="32"/>
          <w:lang w:eastAsia="zh-CN"/>
        </w:rPr>
        <w:t>休闲采摘园</w:t>
      </w:r>
      <w:r>
        <w:rPr>
          <w:rFonts w:hint="eastAsia" w:ascii="迷你简粗仿宋" w:hAnsi="迷你简粗仿宋" w:eastAsia="迷你简粗仿宋" w:cs="迷你简粗仿宋"/>
          <w:color w:val="auto"/>
          <w:sz w:val="32"/>
          <w:szCs w:val="32"/>
          <w:lang w:val="en-US" w:eastAsia="zh-CN"/>
        </w:rPr>
        <w:t>区</w:t>
      </w:r>
      <w:r>
        <w:rPr>
          <w:rFonts w:hint="eastAsia" w:ascii="迷你简粗仿宋" w:hAnsi="迷你简粗仿宋" w:eastAsia="迷你简粗仿宋" w:cs="迷你简粗仿宋"/>
          <w:color w:val="auto"/>
          <w:sz w:val="32"/>
          <w:szCs w:val="32"/>
          <w:lang w:eastAsia="zh-CN"/>
        </w:rPr>
        <w:t>提升</w:t>
      </w:r>
      <w:r>
        <w:rPr>
          <w:rFonts w:hint="eastAsia" w:ascii="迷你简粗仿宋" w:hAnsi="迷你简粗仿宋" w:eastAsia="迷你简粗仿宋" w:cs="迷你简粗仿宋"/>
          <w:color w:val="auto"/>
          <w:sz w:val="32"/>
          <w:szCs w:val="32"/>
          <w:lang w:val="en-US" w:eastAsia="zh-CN"/>
        </w:rPr>
        <w:t>和特色农产品品牌统筹推广为主要内容，</w:t>
      </w:r>
      <w:r>
        <w:rPr>
          <w:rFonts w:hint="eastAsia" w:ascii="迷你简粗仿宋" w:hAnsi="迷你简粗仿宋" w:eastAsia="迷你简粗仿宋" w:cs="迷你简粗仿宋"/>
          <w:color w:val="auto"/>
          <w:sz w:val="32"/>
          <w:szCs w:val="32"/>
        </w:rPr>
        <w:t>打造</w:t>
      </w:r>
      <w:r>
        <w:rPr>
          <w:rFonts w:hint="eastAsia" w:ascii="迷你简粗仿宋" w:hAnsi="迷你简粗仿宋" w:eastAsia="迷你简粗仿宋" w:cs="迷你简粗仿宋"/>
          <w:color w:val="auto"/>
          <w:sz w:val="32"/>
          <w:szCs w:val="32"/>
          <w:lang w:eastAsia="zh-CN"/>
        </w:rPr>
        <w:t>现代</w:t>
      </w:r>
      <w:r>
        <w:rPr>
          <w:rFonts w:hint="eastAsia" w:ascii="迷你简粗仿宋" w:hAnsi="迷你简粗仿宋" w:eastAsia="迷你简粗仿宋" w:cs="迷你简粗仿宋"/>
          <w:color w:val="auto"/>
          <w:sz w:val="32"/>
          <w:szCs w:val="32"/>
        </w:rPr>
        <w:t>都市型农业升级</w:t>
      </w:r>
      <w:r>
        <w:rPr>
          <w:rFonts w:hint="eastAsia" w:ascii="迷你简粗仿宋" w:hAnsi="迷你简粗仿宋" w:eastAsia="迷你简粗仿宋" w:cs="迷你简粗仿宋"/>
          <w:color w:val="auto"/>
          <w:sz w:val="32"/>
          <w:szCs w:val="32"/>
          <w:lang w:eastAsia="zh-CN"/>
        </w:rPr>
        <w:t>板块</w:t>
      </w:r>
      <w:r>
        <w:rPr>
          <w:rFonts w:hint="eastAsia" w:ascii="迷你简粗仿宋" w:hAnsi="迷你简粗仿宋" w:eastAsia="迷你简粗仿宋" w:cs="迷你简粗仿宋"/>
          <w:color w:val="auto"/>
          <w:sz w:val="32"/>
          <w:szCs w:val="32"/>
        </w:rPr>
        <w:t>，</w:t>
      </w:r>
      <w:r>
        <w:rPr>
          <w:rFonts w:hint="eastAsia" w:ascii="迷你简粗仿宋" w:hAnsi="迷你简粗仿宋" w:eastAsia="迷你简粗仿宋" w:cs="迷你简粗仿宋"/>
          <w:bCs/>
          <w:color w:val="auto"/>
          <w:spacing w:val="7"/>
          <w:sz w:val="32"/>
          <w:szCs w:val="32"/>
          <w:shd w:val="clear" w:color="auto" w:fill="FFFFFF"/>
        </w:rPr>
        <w:t>推动我</w:t>
      </w:r>
      <w:r>
        <w:rPr>
          <w:rFonts w:hint="eastAsia" w:ascii="迷你简粗仿宋" w:hAnsi="迷你简粗仿宋" w:eastAsia="迷你简粗仿宋" w:cs="迷你简粗仿宋"/>
          <w:bCs/>
          <w:color w:val="auto"/>
          <w:spacing w:val="7"/>
          <w:sz w:val="32"/>
          <w:szCs w:val="32"/>
          <w:shd w:val="clear" w:color="auto" w:fill="FFFFFF"/>
          <w:lang w:val="en-US" w:eastAsia="zh-CN"/>
        </w:rPr>
        <w:t>区</w:t>
      </w:r>
      <w:r>
        <w:rPr>
          <w:rFonts w:hint="eastAsia" w:ascii="迷你简粗仿宋" w:hAnsi="迷你简粗仿宋" w:eastAsia="迷你简粗仿宋" w:cs="迷你简粗仿宋"/>
          <w:bCs/>
          <w:color w:val="auto"/>
          <w:spacing w:val="7"/>
          <w:sz w:val="32"/>
          <w:szCs w:val="32"/>
          <w:shd w:val="clear" w:color="auto" w:fill="FFFFFF"/>
        </w:rPr>
        <w:t>农业</w:t>
      </w:r>
      <w:r>
        <w:rPr>
          <w:rFonts w:hint="eastAsia" w:ascii="迷你简粗仿宋" w:hAnsi="迷你简粗仿宋" w:eastAsia="迷你简粗仿宋" w:cs="迷你简粗仿宋"/>
          <w:color w:val="auto"/>
          <w:sz w:val="32"/>
          <w:szCs w:val="32"/>
          <w:lang w:val="en-US" w:eastAsia="zh-CN"/>
        </w:rPr>
        <w:t>智能化、品牌化</w:t>
      </w:r>
      <w:r>
        <w:rPr>
          <w:rFonts w:hint="eastAsia" w:ascii="迷你简粗仿宋" w:hAnsi="迷你简粗仿宋" w:eastAsia="迷你简粗仿宋" w:cs="迷你简粗仿宋"/>
          <w:bCs/>
          <w:color w:val="auto"/>
          <w:spacing w:val="7"/>
          <w:sz w:val="32"/>
          <w:szCs w:val="32"/>
          <w:shd w:val="clear" w:color="auto" w:fill="FFFFFF"/>
        </w:rPr>
        <w:t>高质量发展。</w:t>
      </w:r>
    </w:p>
    <w:p w14:paraId="7D860E7B">
      <w:pPr>
        <w:keepNext w:val="0"/>
        <w:keepLines w:val="0"/>
        <w:pageBreakBefore w:val="0"/>
        <w:widowControl w:val="0"/>
        <w:kinsoku/>
        <w:wordWrap/>
        <w:overflowPunct/>
        <w:topLinePunct w:val="0"/>
        <w:autoSpaceDE/>
        <w:autoSpaceDN/>
        <w:bidi w:val="0"/>
        <w:adjustRightInd/>
        <w:snapToGrid/>
        <w:spacing w:line="580" w:lineRule="exact"/>
        <w:ind w:left="0" w:leftChars="0" w:firstLine="668" w:firstLineChars="200"/>
        <w:jc w:val="both"/>
        <w:textAlignment w:val="auto"/>
        <w:rPr>
          <w:rFonts w:hint="eastAsia" w:ascii="黑体" w:hAnsi="黑体" w:eastAsia="黑体" w:cs="黑体"/>
          <w:color w:val="auto"/>
          <w:sz w:val="32"/>
          <w:szCs w:val="32"/>
          <w:lang w:eastAsia="zh-CN"/>
        </w:rPr>
      </w:pPr>
      <w:r>
        <w:rPr>
          <w:rFonts w:hint="eastAsia" w:ascii="黑体" w:hAnsi="黑体" w:eastAsia="黑体" w:cs="黑体"/>
          <w:bCs/>
          <w:color w:val="auto"/>
          <w:spacing w:val="7"/>
          <w:sz w:val="32"/>
          <w:szCs w:val="32"/>
          <w:shd w:val="clear" w:color="auto" w:fill="FFFFFF"/>
          <w:lang w:val="en-US" w:eastAsia="zh-CN"/>
        </w:rPr>
        <w:t>三</w:t>
      </w:r>
      <w:r>
        <w:rPr>
          <w:rFonts w:hint="eastAsia" w:ascii="黑体" w:hAnsi="黑体" w:eastAsia="黑体" w:cs="黑体"/>
          <w:bCs/>
          <w:color w:val="auto"/>
          <w:spacing w:val="7"/>
          <w:sz w:val="32"/>
          <w:szCs w:val="32"/>
          <w:shd w:val="clear" w:color="auto" w:fill="FFFFFF"/>
          <w:lang w:eastAsia="zh-CN"/>
        </w:rPr>
        <w:t>、项目资金使用方向</w:t>
      </w:r>
    </w:p>
    <w:p w14:paraId="5E841000">
      <w:pPr>
        <w:keepNext w:val="0"/>
        <w:keepLines w:val="0"/>
        <w:pageBreakBefore w:val="0"/>
        <w:widowControl w:val="0"/>
        <w:kinsoku/>
        <w:wordWrap/>
        <w:overflowPunct/>
        <w:topLinePunct w:val="0"/>
        <w:autoSpaceDE/>
        <w:autoSpaceDN/>
        <w:bidi w:val="0"/>
        <w:adjustRightInd/>
        <w:snapToGrid/>
        <w:spacing w:line="580" w:lineRule="exact"/>
        <w:ind w:left="0" w:leftChars="0" w:firstLine="668" w:firstLineChars="200"/>
        <w:jc w:val="both"/>
        <w:textAlignment w:val="auto"/>
        <w:rPr>
          <w:rFonts w:hint="default" w:ascii="迷你简粗仿宋" w:hAnsi="迷你简粗仿宋" w:eastAsia="迷你简粗仿宋" w:cs="迷你简粗仿宋"/>
          <w:b w:val="0"/>
          <w:bCs/>
          <w:color w:val="auto"/>
          <w:spacing w:val="7"/>
          <w:sz w:val="32"/>
          <w:szCs w:val="32"/>
          <w:shd w:val="clear" w:color="auto" w:fill="FFFFFF"/>
          <w:lang w:val="en-US" w:eastAsia="zh-CN"/>
        </w:rPr>
      </w:pPr>
      <w:r>
        <w:rPr>
          <w:rFonts w:hint="eastAsia" w:ascii="迷你简粗仿宋" w:hAnsi="迷你简粗仿宋" w:eastAsia="迷你简粗仿宋" w:cs="迷你简粗仿宋"/>
          <w:b w:val="0"/>
          <w:bCs/>
          <w:color w:val="auto"/>
          <w:spacing w:val="7"/>
          <w:sz w:val="32"/>
          <w:szCs w:val="32"/>
          <w:shd w:val="clear" w:color="auto" w:fill="FFFFFF"/>
          <w:lang w:val="en-US" w:eastAsia="zh-CN"/>
        </w:rPr>
        <w:t>2025年市财政安排给栾城区现代都市型农业建设项目资金100万元，用于引导综合型都市休闲采摘园区（栾城区</w:t>
      </w:r>
      <w:r>
        <w:rPr>
          <w:rFonts w:hint="eastAsia" w:ascii="迷你简粗仿宋" w:hAnsi="迷你简粗仿宋" w:eastAsia="迷你简粗仿宋" w:cs="迷你简粗仿宋"/>
          <w:color w:val="auto"/>
          <w:sz w:val="32"/>
          <w:szCs w:val="32"/>
        </w:rPr>
        <w:t>绿之栾种植专业合作社</w:t>
      </w:r>
      <w:r>
        <w:rPr>
          <w:rFonts w:hint="eastAsia" w:ascii="迷你简粗仿宋" w:hAnsi="迷你简粗仿宋" w:eastAsia="迷你简粗仿宋" w:cs="迷你简粗仿宋"/>
          <w:b w:val="0"/>
          <w:bCs/>
          <w:color w:val="auto"/>
          <w:spacing w:val="7"/>
          <w:sz w:val="32"/>
          <w:szCs w:val="32"/>
          <w:shd w:val="clear" w:color="auto" w:fill="FFFFFF"/>
          <w:lang w:val="en-US" w:eastAsia="zh-CN"/>
        </w:rPr>
        <w:t>）提档升级。</w:t>
      </w:r>
    </w:p>
    <w:p w14:paraId="59A04D2A">
      <w:pPr>
        <w:keepNext w:val="0"/>
        <w:keepLines w:val="0"/>
        <w:pageBreakBefore w:val="0"/>
        <w:widowControl w:val="0"/>
        <w:kinsoku/>
        <w:wordWrap/>
        <w:overflowPunct/>
        <w:topLinePunct w:val="0"/>
        <w:autoSpaceDE/>
        <w:autoSpaceDN/>
        <w:bidi w:val="0"/>
        <w:adjustRightInd/>
        <w:snapToGrid/>
        <w:spacing w:line="580" w:lineRule="exact"/>
        <w:ind w:left="0" w:leftChars="0" w:firstLine="668" w:firstLineChars="200"/>
        <w:jc w:val="both"/>
        <w:textAlignment w:val="auto"/>
        <w:rPr>
          <w:rFonts w:hint="eastAsia" w:ascii="黑体" w:hAnsi="黑体" w:eastAsia="黑体" w:cs="黑体"/>
          <w:bCs/>
          <w:color w:val="auto"/>
          <w:spacing w:val="7"/>
          <w:sz w:val="32"/>
          <w:szCs w:val="32"/>
          <w:shd w:val="clear" w:color="auto" w:fill="FFFFFF"/>
        </w:rPr>
      </w:pPr>
      <w:r>
        <w:rPr>
          <w:rFonts w:hint="eastAsia" w:ascii="黑体" w:hAnsi="黑体" w:eastAsia="黑体" w:cs="黑体"/>
          <w:bCs/>
          <w:color w:val="auto"/>
          <w:spacing w:val="7"/>
          <w:sz w:val="32"/>
          <w:szCs w:val="32"/>
          <w:shd w:val="clear" w:color="auto" w:fill="FFFFFF"/>
          <w:lang w:val="en-US" w:eastAsia="zh-CN"/>
        </w:rPr>
        <w:t>四</w:t>
      </w:r>
      <w:r>
        <w:rPr>
          <w:rFonts w:hint="eastAsia" w:ascii="黑体" w:hAnsi="黑体" w:eastAsia="黑体" w:cs="黑体"/>
          <w:bCs/>
          <w:color w:val="auto"/>
          <w:spacing w:val="7"/>
          <w:sz w:val="32"/>
          <w:szCs w:val="32"/>
          <w:shd w:val="clear" w:color="auto" w:fill="FFFFFF"/>
        </w:rPr>
        <w:t>、</w:t>
      </w:r>
      <w:r>
        <w:rPr>
          <w:rFonts w:hint="eastAsia" w:ascii="黑体" w:hAnsi="黑体" w:eastAsia="黑体" w:cs="黑体"/>
          <w:bCs/>
          <w:color w:val="auto"/>
          <w:spacing w:val="7"/>
          <w:sz w:val="32"/>
          <w:szCs w:val="32"/>
          <w:shd w:val="clear" w:color="auto" w:fill="FFFFFF"/>
          <w:lang w:eastAsia="zh-CN"/>
        </w:rPr>
        <w:t>绩效任务</w:t>
      </w:r>
      <w:r>
        <w:rPr>
          <w:rFonts w:hint="eastAsia" w:ascii="黑体" w:hAnsi="黑体" w:eastAsia="黑体" w:cs="黑体"/>
          <w:bCs/>
          <w:color w:val="auto"/>
          <w:spacing w:val="7"/>
          <w:sz w:val="32"/>
          <w:szCs w:val="32"/>
          <w:shd w:val="clear" w:color="auto" w:fill="FFFFFF"/>
        </w:rPr>
        <w:t>目标</w:t>
      </w:r>
    </w:p>
    <w:p w14:paraId="0E515775">
      <w:pPr>
        <w:keepNext w:val="0"/>
        <w:keepLines w:val="0"/>
        <w:pageBreakBefore w:val="0"/>
        <w:widowControl w:val="0"/>
        <w:kinsoku/>
        <w:wordWrap/>
        <w:overflowPunct/>
        <w:topLinePunct w:val="0"/>
        <w:autoSpaceDE/>
        <w:autoSpaceDN/>
        <w:bidi w:val="0"/>
        <w:adjustRightInd/>
        <w:snapToGrid/>
        <w:spacing w:line="580" w:lineRule="exact"/>
        <w:ind w:left="0" w:leftChars="0" w:firstLine="668" w:firstLineChars="200"/>
        <w:jc w:val="both"/>
        <w:textAlignment w:val="auto"/>
        <w:rPr>
          <w:rFonts w:hint="eastAsia" w:ascii="迷你简粗仿宋" w:hAnsi="迷你简粗仿宋" w:eastAsia="迷你简粗仿宋" w:cs="迷你简粗仿宋"/>
          <w:bCs/>
          <w:color w:val="auto"/>
          <w:spacing w:val="7"/>
          <w:sz w:val="32"/>
          <w:szCs w:val="32"/>
          <w:shd w:val="clear" w:color="auto" w:fill="FFFFFF"/>
        </w:rPr>
      </w:pPr>
      <w:r>
        <w:rPr>
          <w:rFonts w:hint="eastAsia" w:ascii="迷你简粗仿宋" w:hAnsi="迷你简粗仿宋" w:eastAsia="迷你简粗仿宋" w:cs="迷你简粗仿宋"/>
          <w:b w:val="0"/>
          <w:bCs/>
          <w:color w:val="auto"/>
          <w:spacing w:val="7"/>
          <w:sz w:val="32"/>
          <w:szCs w:val="32"/>
          <w:shd w:val="clear" w:color="auto" w:fill="FFFFFF"/>
          <w:lang w:val="en-US" w:eastAsia="zh-CN"/>
        </w:rPr>
        <w:t>栾城区</w:t>
      </w:r>
      <w:r>
        <w:rPr>
          <w:rFonts w:hint="eastAsia" w:ascii="迷你简粗仿宋" w:hAnsi="迷你简粗仿宋" w:eastAsia="迷你简粗仿宋" w:cs="迷你简粗仿宋"/>
          <w:color w:val="auto"/>
          <w:sz w:val="32"/>
          <w:szCs w:val="32"/>
        </w:rPr>
        <w:t>绿之栾种植专业合作社</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lang w:val="en-US" w:eastAsia="zh-CN"/>
        </w:rPr>
        <w:t>栾城区垄上庄园现代农业示范园区</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b w:val="0"/>
          <w:bCs/>
          <w:color w:val="auto"/>
          <w:spacing w:val="7"/>
          <w:sz w:val="32"/>
          <w:szCs w:val="32"/>
          <w:shd w:val="clear" w:color="auto" w:fill="FFFFFF"/>
          <w:lang w:val="en-US" w:eastAsia="zh-CN"/>
        </w:rPr>
        <w:t>建成智能连栋日光温室大棚1座、果蔬分拣车间1间。</w:t>
      </w:r>
    </w:p>
    <w:p w14:paraId="0438711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68" w:firstLineChars="200"/>
        <w:jc w:val="both"/>
        <w:textAlignment w:val="auto"/>
        <w:rPr>
          <w:rFonts w:hint="eastAsia" w:ascii="黑体" w:hAnsi="黑体" w:eastAsia="黑体" w:cs="黑体"/>
          <w:b w:val="0"/>
          <w:bCs/>
          <w:color w:val="auto"/>
          <w:spacing w:val="7"/>
          <w:sz w:val="32"/>
          <w:szCs w:val="32"/>
          <w:shd w:val="clear" w:color="auto" w:fill="FFFFFF"/>
          <w:lang w:val="en-US" w:eastAsia="zh-CN"/>
        </w:rPr>
      </w:pPr>
      <w:r>
        <w:rPr>
          <w:rFonts w:hint="eastAsia" w:ascii="黑体" w:hAnsi="黑体" w:eastAsia="黑体" w:cs="黑体"/>
          <w:b w:val="0"/>
          <w:bCs/>
          <w:color w:val="auto"/>
          <w:spacing w:val="7"/>
          <w:sz w:val="32"/>
          <w:szCs w:val="32"/>
          <w:shd w:val="clear" w:color="auto" w:fill="FFFFFF"/>
          <w:lang w:val="en-US" w:eastAsia="zh-CN"/>
        </w:rPr>
        <w:t>五、补助方式和标准</w:t>
      </w:r>
    </w:p>
    <w:p w14:paraId="21672E02">
      <w:pPr>
        <w:pStyle w:val="2"/>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line="580" w:lineRule="exact"/>
        <w:ind w:left="0" w:leftChars="0" w:firstLine="640" w:firstLineChars="200"/>
        <w:jc w:val="both"/>
        <w:textAlignment w:val="auto"/>
        <w:rPr>
          <w:rFonts w:hint="eastAsia" w:ascii="迷你简粗仿宋" w:hAnsi="迷你简粗仿宋" w:eastAsia="迷你简粗仿宋" w:cs="迷你简粗仿宋"/>
          <w:b w:val="0"/>
          <w:bCs/>
          <w:color w:val="auto"/>
          <w:sz w:val="32"/>
          <w:szCs w:val="32"/>
          <w:lang w:val="en-US" w:eastAsia="zh-CN"/>
        </w:rPr>
      </w:pPr>
      <w:r>
        <w:rPr>
          <w:rFonts w:hint="eastAsia" w:ascii="迷你简粗仿宋" w:hAnsi="迷你简粗仿宋" w:eastAsia="迷你简粗仿宋" w:cs="迷你简粗仿宋"/>
          <w:b w:val="0"/>
          <w:bCs/>
          <w:color w:val="auto"/>
          <w:sz w:val="32"/>
          <w:szCs w:val="32"/>
          <w:lang w:val="en-US" w:eastAsia="zh-CN"/>
        </w:rPr>
        <w:t>1.补助方式。采取先建后补的方式，对承担项目建设的园区和经营企业进行资金补贴。</w:t>
      </w:r>
    </w:p>
    <w:p w14:paraId="3B671D65">
      <w:pPr>
        <w:pStyle w:val="2"/>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line="580" w:lineRule="exact"/>
        <w:ind w:left="0" w:leftChars="0" w:firstLine="640"/>
        <w:jc w:val="both"/>
        <w:textAlignment w:val="auto"/>
        <w:rPr>
          <w:rFonts w:hint="eastAsia" w:ascii="迷你简粗仿宋" w:hAnsi="迷你简粗仿宋" w:eastAsia="迷你简粗仿宋" w:cs="迷你简粗仿宋"/>
          <w:b w:val="0"/>
          <w:bCs/>
          <w:color w:val="auto"/>
          <w:sz w:val="32"/>
          <w:szCs w:val="32"/>
          <w:lang w:val="en-US" w:eastAsia="zh-CN"/>
        </w:rPr>
      </w:pPr>
      <w:r>
        <w:rPr>
          <w:rFonts w:hint="eastAsia" w:ascii="迷你简粗仿宋" w:hAnsi="迷你简粗仿宋" w:eastAsia="迷你简粗仿宋" w:cs="迷你简粗仿宋"/>
          <w:b w:val="0"/>
          <w:bCs/>
          <w:color w:val="auto"/>
          <w:sz w:val="32"/>
          <w:szCs w:val="32"/>
          <w:lang w:val="en-US" w:eastAsia="zh-CN"/>
        </w:rPr>
        <w:t>2.补助标准。补助金额不超过投资额的50%，最高补助100万元。</w:t>
      </w:r>
    </w:p>
    <w:p w14:paraId="6454FE2C">
      <w:pPr>
        <w:keepNext w:val="0"/>
        <w:keepLines w:val="0"/>
        <w:pageBreakBefore w:val="0"/>
        <w:widowControl w:val="0"/>
        <w:suppressLineNumbers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bCs/>
          <w:color w:val="000000"/>
          <w:kern w:val="0"/>
          <w:sz w:val="32"/>
          <w:szCs w:val="32"/>
          <w:shd w:val="clear" w:color="auto" w:fill="FFFFFF"/>
          <w:lang w:val="en-US" w:eastAsia="zh-CN"/>
        </w:rPr>
      </w:pPr>
      <w:r>
        <w:rPr>
          <w:rFonts w:hint="eastAsia" w:ascii="黑体" w:hAnsi="黑体" w:eastAsia="黑体" w:cs="黑体"/>
          <w:bCs/>
          <w:color w:val="000000"/>
          <w:kern w:val="0"/>
          <w:sz w:val="32"/>
          <w:szCs w:val="32"/>
          <w:shd w:val="clear" w:color="auto" w:fill="FFFFFF"/>
          <w:lang w:val="en-US" w:eastAsia="zh-CN"/>
        </w:rPr>
        <w:t>六</w:t>
      </w:r>
      <w:r>
        <w:rPr>
          <w:rFonts w:hint="eastAsia" w:ascii="黑体" w:hAnsi="黑体" w:eastAsia="黑体" w:cs="黑体"/>
          <w:bCs/>
          <w:color w:val="000000"/>
          <w:kern w:val="0"/>
          <w:sz w:val="32"/>
          <w:szCs w:val="32"/>
          <w:shd w:val="clear" w:color="auto" w:fill="FFFFFF"/>
        </w:rPr>
        <w:t>、</w:t>
      </w:r>
      <w:r>
        <w:rPr>
          <w:rFonts w:hint="eastAsia" w:ascii="黑体" w:hAnsi="黑体" w:eastAsia="黑体" w:cs="黑体"/>
          <w:bCs/>
          <w:color w:val="000000"/>
          <w:kern w:val="0"/>
          <w:sz w:val="32"/>
          <w:szCs w:val="32"/>
          <w:shd w:val="clear" w:color="auto" w:fill="FFFFFF"/>
          <w:lang w:val="en-US" w:eastAsia="zh-CN"/>
        </w:rPr>
        <w:t>建设内容</w:t>
      </w:r>
    </w:p>
    <w:p w14:paraId="3E5EEA19">
      <w:pPr>
        <w:keepNext w:val="0"/>
        <w:keepLines w:val="0"/>
        <w:pageBreakBefore w:val="0"/>
        <w:widowControl w:val="0"/>
        <w:suppressLineNumbers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bCs/>
          <w:color w:val="000000"/>
          <w:kern w:val="0"/>
          <w:sz w:val="32"/>
          <w:szCs w:val="32"/>
          <w:shd w:val="clear" w:color="auto" w:fill="FFFFFF"/>
          <w:lang w:val="en-US" w:eastAsia="zh-CN"/>
        </w:rPr>
      </w:pPr>
    </w:p>
    <w:tbl>
      <w:tblPr>
        <w:tblStyle w:val="4"/>
        <w:tblW w:w="8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6"/>
        <w:gridCol w:w="3135"/>
        <w:gridCol w:w="1695"/>
        <w:gridCol w:w="1115"/>
        <w:gridCol w:w="1328"/>
      </w:tblGrid>
      <w:tr w14:paraId="62B39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trPr>
        <w:tc>
          <w:tcPr>
            <w:tcW w:w="1246" w:type="dxa"/>
            <w:noWrap w:val="0"/>
            <w:vAlign w:val="center"/>
          </w:tcPr>
          <w:p w14:paraId="1FD0E63C">
            <w:pPr>
              <w:jc w:val="center"/>
              <w:rPr>
                <w:rFonts w:hint="eastAsia" w:ascii="迷你简粗仿宋" w:hAnsi="迷你简粗仿宋" w:eastAsia="迷你简粗仿宋" w:cs="迷你简粗仿宋"/>
                <w:b/>
                <w:bCs/>
                <w:sz w:val="21"/>
                <w:szCs w:val="21"/>
                <w:vertAlign w:val="baseline"/>
                <w:lang w:eastAsia="zh-CN"/>
              </w:rPr>
            </w:pPr>
            <w:r>
              <w:rPr>
                <w:rFonts w:hint="eastAsia" w:ascii="迷你简粗仿宋" w:hAnsi="迷你简粗仿宋" w:eastAsia="迷你简粗仿宋" w:cs="迷你简粗仿宋"/>
                <w:b/>
                <w:bCs/>
                <w:sz w:val="21"/>
                <w:szCs w:val="21"/>
                <w:vertAlign w:val="baseline"/>
                <w:lang w:eastAsia="zh-CN"/>
              </w:rPr>
              <w:t>主体名称</w:t>
            </w:r>
          </w:p>
        </w:tc>
        <w:tc>
          <w:tcPr>
            <w:tcW w:w="3135" w:type="dxa"/>
            <w:noWrap w:val="0"/>
            <w:vAlign w:val="center"/>
          </w:tcPr>
          <w:p w14:paraId="792AC557">
            <w:pPr>
              <w:jc w:val="center"/>
              <w:rPr>
                <w:rFonts w:hint="eastAsia" w:ascii="迷你简粗仿宋" w:hAnsi="迷你简粗仿宋" w:eastAsia="迷你简粗仿宋" w:cs="迷你简粗仿宋"/>
                <w:b/>
                <w:bCs/>
                <w:sz w:val="21"/>
                <w:szCs w:val="21"/>
                <w:vertAlign w:val="baseline"/>
                <w:lang w:eastAsia="zh-CN"/>
              </w:rPr>
            </w:pPr>
            <w:r>
              <w:rPr>
                <w:rFonts w:hint="eastAsia" w:ascii="迷你简粗仿宋" w:hAnsi="迷你简粗仿宋" w:eastAsia="迷你简粗仿宋" w:cs="迷你简粗仿宋"/>
                <w:b/>
                <w:bCs/>
                <w:sz w:val="21"/>
                <w:szCs w:val="21"/>
                <w:vertAlign w:val="baseline"/>
                <w:lang w:eastAsia="zh-CN"/>
              </w:rPr>
              <w:t>主体简介</w:t>
            </w:r>
          </w:p>
        </w:tc>
        <w:tc>
          <w:tcPr>
            <w:tcW w:w="1695" w:type="dxa"/>
            <w:noWrap w:val="0"/>
            <w:vAlign w:val="center"/>
          </w:tcPr>
          <w:p w14:paraId="3AE14FE8">
            <w:pPr>
              <w:jc w:val="center"/>
              <w:rPr>
                <w:rFonts w:hint="eastAsia" w:ascii="迷你简粗仿宋" w:hAnsi="迷你简粗仿宋" w:eastAsia="迷你简粗仿宋" w:cs="迷你简粗仿宋"/>
                <w:b/>
                <w:bCs/>
                <w:sz w:val="21"/>
                <w:szCs w:val="21"/>
                <w:vertAlign w:val="baseline"/>
                <w:lang w:eastAsia="zh-CN"/>
              </w:rPr>
            </w:pPr>
            <w:r>
              <w:rPr>
                <w:rFonts w:hint="eastAsia" w:ascii="迷你简粗仿宋" w:hAnsi="迷你简粗仿宋" w:eastAsia="迷你简粗仿宋" w:cs="迷你简粗仿宋"/>
                <w:b/>
                <w:bCs/>
                <w:sz w:val="21"/>
                <w:szCs w:val="21"/>
                <w:vertAlign w:val="baseline"/>
                <w:lang w:eastAsia="zh-CN"/>
              </w:rPr>
              <w:t>建设</w:t>
            </w:r>
            <w:r>
              <w:rPr>
                <w:rFonts w:hint="eastAsia" w:ascii="迷你简粗仿宋" w:hAnsi="迷你简粗仿宋" w:eastAsia="迷你简粗仿宋" w:cs="迷你简粗仿宋"/>
                <w:b/>
                <w:bCs/>
                <w:sz w:val="21"/>
                <w:szCs w:val="21"/>
                <w:vertAlign w:val="baseline"/>
                <w:lang w:val="en-US" w:eastAsia="zh-CN"/>
              </w:rPr>
              <w:t>内容</w:t>
            </w:r>
            <w:r>
              <w:rPr>
                <w:rFonts w:hint="eastAsia" w:ascii="迷你简粗仿宋" w:hAnsi="迷你简粗仿宋" w:eastAsia="迷你简粗仿宋" w:cs="迷你简粗仿宋"/>
                <w:b/>
                <w:bCs/>
                <w:sz w:val="21"/>
                <w:szCs w:val="21"/>
                <w:vertAlign w:val="baseline"/>
                <w:lang w:eastAsia="zh-CN"/>
              </w:rPr>
              <w:t>概述</w:t>
            </w:r>
          </w:p>
        </w:tc>
        <w:tc>
          <w:tcPr>
            <w:tcW w:w="1115" w:type="dxa"/>
            <w:noWrap w:val="0"/>
            <w:vAlign w:val="center"/>
          </w:tcPr>
          <w:p w14:paraId="2123A54D">
            <w:pPr>
              <w:jc w:val="center"/>
              <w:rPr>
                <w:rFonts w:hint="eastAsia" w:ascii="迷你简粗仿宋" w:hAnsi="迷你简粗仿宋" w:eastAsia="迷你简粗仿宋" w:cs="迷你简粗仿宋"/>
                <w:b/>
                <w:bCs/>
                <w:sz w:val="21"/>
                <w:szCs w:val="21"/>
                <w:vertAlign w:val="baseline"/>
                <w:lang w:eastAsia="zh-CN"/>
              </w:rPr>
            </w:pPr>
            <w:r>
              <w:rPr>
                <w:rFonts w:hint="eastAsia" w:ascii="迷你简粗仿宋" w:hAnsi="迷你简粗仿宋" w:eastAsia="迷你简粗仿宋" w:cs="迷你简粗仿宋"/>
                <w:b/>
                <w:bCs/>
                <w:sz w:val="21"/>
                <w:szCs w:val="21"/>
                <w:vertAlign w:val="baseline"/>
                <w:lang w:eastAsia="zh-CN"/>
              </w:rPr>
              <w:t>项目预算</w:t>
            </w:r>
          </w:p>
        </w:tc>
        <w:tc>
          <w:tcPr>
            <w:tcW w:w="1328" w:type="dxa"/>
            <w:noWrap w:val="0"/>
            <w:vAlign w:val="center"/>
          </w:tcPr>
          <w:p w14:paraId="77A6008F">
            <w:pPr>
              <w:jc w:val="center"/>
              <w:rPr>
                <w:rFonts w:hint="default" w:ascii="迷你简粗仿宋" w:hAnsi="迷你简粗仿宋" w:eastAsia="迷你简粗仿宋" w:cs="迷你简粗仿宋"/>
                <w:b/>
                <w:bCs/>
                <w:sz w:val="21"/>
                <w:szCs w:val="21"/>
                <w:vertAlign w:val="baseline"/>
                <w:lang w:val="en-US" w:eastAsia="zh-CN"/>
              </w:rPr>
            </w:pPr>
            <w:r>
              <w:rPr>
                <w:rFonts w:hint="eastAsia" w:ascii="迷你简粗仿宋" w:hAnsi="迷你简粗仿宋" w:eastAsia="迷你简粗仿宋" w:cs="迷你简粗仿宋"/>
                <w:b/>
                <w:bCs/>
                <w:sz w:val="21"/>
                <w:szCs w:val="21"/>
                <w:vertAlign w:val="baseline"/>
                <w:lang w:val="en-US" w:eastAsia="zh-CN"/>
              </w:rPr>
              <w:t>最高补贴额</w:t>
            </w:r>
          </w:p>
        </w:tc>
      </w:tr>
      <w:tr w14:paraId="252EE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98" w:hRule="atLeast"/>
        </w:trPr>
        <w:tc>
          <w:tcPr>
            <w:tcW w:w="1246" w:type="dxa"/>
            <w:noWrap w:val="0"/>
            <w:vAlign w:val="center"/>
          </w:tcPr>
          <w:p w14:paraId="183DBBAD">
            <w:pPr>
              <w:keepNext w:val="0"/>
              <w:keepLines w:val="0"/>
              <w:pageBreakBefore w:val="0"/>
              <w:widowControl w:val="0"/>
              <w:kinsoku/>
              <w:wordWrap/>
              <w:overflowPunct/>
              <w:topLinePunct w:val="0"/>
              <w:bidi w:val="0"/>
              <w:adjustRightInd/>
              <w:snapToGrid/>
              <w:spacing w:line="240" w:lineRule="atLeast"/>
              <w:jc w:val="center"/>
              <w:textAlignment w:val="auto"/>
              <w:rPr>
                <w:rFonts w:hint="eastAsia" w:ascii="迷你简粗仿宋" w:hAnsi="迷你简粗仿宋" w:eastAsia="迷你简粗仿宋" w:cs="迷你简粗仿宋"/>
                <w:sz w:val="21"/>
                <w:szCs w:val="21"/>
                <w:vertAlign w:val="baseline"/>
                <w:lang w:val="en-US" w:eastAsia="zh-CN"/>
              </w:rPr>
            </w:pPr>
            <w:r>
              <w:rPr>
                <w:rFonts w:hint="eastAsia" w:ascii="迷你简粗仿宋" w:hAnsi="迷你简粗仿宋" w:eastAsia="迷你简粗仿宋" w:cs="迷你简粗仿宋"/>
                <w:sz w:val="21"/>
                <w:szCs w:val="21"/>
                <w:vertAlign w:val="baseline"/>
                <w:lang w:eastAsia="zh-CN"/>
              </w:rPr>
              <w:t>石家庄市栾城区</w:t>
            </w:r>
            <w:r>
              <w:rPr>
                <w:rFonts w:hint="eastAsia" w:ascii="迷你简粗仿宋" w:hAnsi="迷你简粗仿宋" w:eastAsia="迷你简粗仿宋" w:cs="迷你简粗仿宋"/>
                <w:sz w:val="21"/>
                <w:szCs w:val="21"/>
                <w:vertAlign w:val="baseline"/>
                <w:lang w:val="en-US" w:eastAsia="zh-CN"/>
              </w:rPr>
              <w:t>绿之栾</w:t>
            </w:r>
            <w:r>
              <w:rPr>
                <w:rFonts w:hint="eastAsia" w:ascii="迷你简粗仿宋" w:hAnsi="迷你简粗仿宋" w:eastAsia="迷你简粗仿宋" w:cs="迷你简粗仿宋"/>
                <w:sz w:val="21"/>
                <w:szCs w:val="21"/>
                <w:vertAlign w:val="baseline"/>
                <w:lang w:eastAsia="zh-CN"/>
              </w:rPr>
              <w:t>种植专业合作社</w:t>
            </w:r>
            <w:r>
              <w:rPr>
                <w:rFonts w:hint="eastAsia" w:ascii="迷你简粗仿宋" w:hAnsi="迷你简粗仿宋" w:eastAsia="迷你简粗仿宋" w:cs="迷你简粗仿宋"/>
                <w:sz w:val="21"/>
                <w:szCs w:val="21"/>
                <w:lang w:eastAsia="zh-CN"/>
              </w:rPr>
              <w:t>（</w:t>
            </w:r>
            <w:r>
              <w:rPr>
                <w:rFonts w:hint="eastAsia" w:ascii="迷你简粗仿宋" w:hAnsi="迷你简粗仿宋" w:eastAsia="迷你简粗仿宋" w:cs="迷你简粗仿宋"/>
                <w:sz w:val="21"/>
                <w:szCs w:val="21"/>
                <w:lang w:val="en-US" w:eastAsia="zh-CN"/>
              </w:rPr>
              <w:t>栾城区垄上庄园现代农业示范园区</w:t>
            </w:r>
            <w:r>
              <w:rPr>
                <w:rFonts w:hint="eastAsia" w:ascii="迷你简粗仿宋" w:hAnsi="迷你简粗仿宋" w:eastAsia="迷你简粗仿宋" w:cs="迷你简粗仿宋"/>
                <w:sz w:val="21"/>
                <w:szCs w:val="21"/>
                <w:lang w:eastAsia="zh-CN"/>
              </w:rPr>
              <w:t>）</w:t>
            </w:r>
          </w:p>
        </w:tc>
        <w:tc>
          <w:tcPr>
            <w:tcW w:w="3135" w:type="dxa"/>
            <w:noWrap w:val="0"/>
            <w:vAlign w:val="center"/>
          </w:tcPr>
          <w:p w14:paraId="0B81E12F">
            <w:pPr>
              <w:rPr>
                <w:rFonts w:hint="eastAsia" w:ascii="迷你简粗仿宋" w:hAnsi="迷你简粗仿宋" w:eastAsia="迷你简粗仿宋" w:cs="迷你简粗仿宋"/>
                <w:kern w:val="2"/>
                <w:sz w:val="21"/>
                <w:szCs w:val="21"/>
                <w:vertAlign w:val="baseline"/>
                <w:lang w:val="en-US" w:eastAsia="zh-CN" w:bidi="ar-SA"/>
              </w:rPr>
            </w:pPr>
            <w:r>
              <w:rPr>
                <w:rFonts w:hint="eastAsia" w:ascii="迷你简粗仿宋" w:hAnsi="迷你简粗仿宋" w:eastAsia="迷你简粗仿宋" w:cs="迷你简粗仿宋"/>
                <w:sz w:val="21"/>
                <w:szCs w:val="21"/>
                <w:lang w:val="en-US" w:eastAsia="zh-CN"/>
              </w:rPr>
              <w:t>该主体</w:t>
            </w:r>
            <w:r>
              <w:rPr>
                <w:rFonts w:hint="eastAsia" w:ascii="迷你简粗仿宋" w:hAnsi="迷你简粗仿宋" w:eastAsia="迷你简粗仿宋" w:cs="迷你简粗仿宋"/>
                <w:sz w:val="21"/>
                <w:szCs w:val="21"/>
              </w:rPr>
              <w:t>成立于2013年5月，注册资金800万元</w:t>
            </w:r>
            <w:r>
              <w:rPr>
                <w:rFonts w:hint="eastAsia" w:ascii="迷你简粗仿宋" w:hAnsi="迷你简粗仿宋" w:eastAsia="迷你简粗仿宋" w:cs="迷你简粗仿宋"/>
                <w:sz w:val="21"/>
                <w:szCs w:val="21"/>
                <w:lang w:eastAsia="zh-CN"/>
              </w:rPr>
              <w:t>，</w:t>
            </w:r>
            <w:r>
              <w:rPr>
                <w:rFonts w:hint="eastAsia" w:ascii="迷你简粗仿宋" w:hAnsi="迷你简粗仿宋" w:eastAsia="迷你简粗仿宋" w:cs="迷你简粗仿宋"/>
                <w:sz w:val="21"/>
                <w:szCs w:val="21"/>
              </w:rPr>
              <w:t>以800亩规模化园区为载体，集特色种植、休闲观光、</w:t>
            </w:r>
            <w:r>
              <w:rPr>
                <w:rFonts w:hint="eastAsia" w:ascii="迷你简粗仿宋" w:hAnsi="迷你简粗仿宋" w:eastAsia="迷你简粗仿宋" w:cs="迷你简粗仿宋"/>
                <w:sz w:val="21"/>
                <w:szCs w:val="21"/>
                <w:lang w:val="en-US" w:eastAsia="zh-CN"/>
              </w:rPr>
              <w:t>示范带动</w:t>
            </w:r>
            <w:r>
              <w:rPr>
                <w:rFonts w:hint="eastAsia" w:ascii="迷你简粗仿宋" w:hAnsi="迷你简粗仿宋" w:eastAsia="迷你简粗仿宋" w:cs="迷你简粗仿宋"/>
                <w:sz w:val="21"/>
                <w:szCs w:val="21"/>
              </w:rPr>
              <w:t>于一体，先后获评“河北省省级示范社”“河北省星</w:t>
            </w:r>
            <w:r>
              <w:rPr>
                <w:rFonts w:hint="eastAsia" w:ascii="迷你简粗仿宋" w:hAnsi="迷你简粗仿宋" w:eastAsia="迷你简粗仿宋" w:cs="迷你简粗仿宋"/>
                <w:sz w:val="21"/>
                <w:szCs w:val="21"/>
                <w:lang w:val="en-US" w:eastAsia="zh-CN"/>
              </w:rPr>
              <w:t>级</w:t>
            </w:r>
            <w:r>
              <w:rPr>
                <w:rFonts w:hint="eastAsia" w:ascii="迷你简粗仿宋" w:hAnsi="迷你简粗仿宋" w:eastAsia="迷你简粗仿宋" w:cs="迷你简粗仿宋"/>
                <w:sz w:val="21"/>
                <w:szCs w:val="21"/>
              </w:rPr>
              <w:t>休闲农业采摘园”“现代食品产业链党建联合体单位”等荣誉称号，</w:t>
            </w:r>
            <w:r>
              <w:rPr>
                <w:rFonts w:hint="eastAsia" w:ascii="迷你简粗仿宋" w:hAnsi="迷你简粗仿宋" w:eastAsia="迷你简粗仿宋" w:cs="迷你简粗仿宋"/>
                <w:sz w:val="21"/>
                <w:szCs w:val="21"/>
                <w:lang w:eastAsia="zh-CN"/>
              </w:rPr>
              <w:t>是</w:t>
            </w:r>
            <w:r>
              <w:rPr>
                <w:rFonts w:hint="eastAsia" w:ascii="迷你简粗仿宋" w:hAnsi="迷你简粗仿宋" w:eastAsia="迷你简粗仿宋" w:cs="迷你简粗仿宋"/>
                <w:sz w:val="21"/>
                <w:szCs w:val="21"/>
              </w:rPr>
              <w:t>栾城区乡村振兴与三产融合发展的标杆典范</w:t>
            </w:r>
            <w:r>
              <w:rPr>
                <w:rFonts w:hint="eastAsia" w:ascii="迷你简粗仿宋" w:hAnsi="迷你简粗仿宋" w:eastAsia="迷你简粗仿宋" w:cs="迷你简粗仿宋"/>
                <w:sz w:val="21"/>
                <w:szCs w:val="21"/>
                <w:lang w:eastAsia="zh-CN"/>
              </w:rPr>
              <w:t>。</w:t>
            </w:r>
            <w:r>
              <w:rPr>
                <w:rFonts w:hint="eastAsia" w:ascii="迷你简粗仿宋" w:hAnsi="迷你简粗仿宋" w:eastAsia="迷你简粗仿宋" w:cs="迷你简粗仿宋"/>
                <w:b/>
                <w:bCs/>
                <w:sz w:val="21"/>
                <w:szCs w:val="21"/>
                <w:lang w:val="en-US" w:eastAsia="zh-CN"/>
              </w:rPr>
              <w:t>一是</w:t>
            </w:r>
            <w:r>
              <w:rPr>
                <w:rFonts w:hint="eastAsia" w:ascii="迷你简粗仿宋" w:hAnsi="迷你简粗仿宋" w:eastAsia="迷你简粗仿宋" w:cs="迷你简粗仿宋"/>
                <w:b/>
                <w:bCs/>
                <w:sz w:val="21"/>
                <w:szCs w:val="21"/>
              </w:rPr>
              <w:t xml:space="preserve">科技引领，打造特色种植高地 </w:t>
            </w:r>
            <w:r>
              <w:rPr>
                <w:rFonts w:hint="eastAsia" w:ascii="迷你简粗仿宋" w:hAnsi="迷你简粗仿宋" w:eastAsia="迷你简粗仿宋" w:cs="迷你简粗仿宋"/>
                <w:b/>
                <w:bCs/>
                <w:sz w:val="21"/>
                <w:szCs w:val="21"/>
                <w:lang w:eastAsia="zh-CN"/>
              </w:rPr>
              <w:t>。</w:t>
            </w:r>
            <w:r>
              <w:rPr>
                <w:rFonts w:hint="eastAsia" w:ascii="迷你简粗仿宋" w:hAnsi="迷你简粗仿宋" w:eastAsia="迷你简粗仿宋" w:cs="迷你简粗仿宋"/>
                <w:sz w:val="21"/>
                <w:szCs w:val="21"/>
                <w:lang w:val="en-US" w:eastAsia="zh-CN"/>
              </w:rPr>
              <w:t>园区</w:t>
            </w:r>
            <w:r>
              <w:rPr>
                <w:rFonts w:hint="eastAsia" w:ascii="迷你简粗仿宋" w:hAnsi="迷你简粗仿宋" w:eastAsia="迷你简粗仿宋" w:cs="迷你简粗仿宋"/>
                <w:sz w:val="21"/>
                <w:szCs w:val="21"/>
              </w:rPr>
              <w:t>立足现代农业，</w:t>
            </w:r>
            <w:r>
              <w:rPr>
                <w:rFonts w:hint="eastAsia" w:ascii="迷你简粗仿宋" w:hAnsi="迷你简粗仿宋" w:eastAsia="迷你简粗仿宋" w:cs="迷你简粗仿宋"/>
                <w:sz w:val="21"/>
                <w:szCs w:val="21"/>
                <w:lang w:val="en-US" w:eastAsia="zh-CN"/>
              </w:rPr>
              <w:t>实行</w:t>
            </w:r>
            <w:r>
              <w:rPr>
                <w:rFonts w:hint="eastAsia" w:ascii="迷你简粗仿宋" w:hAnsi="迷你简粗仿宋" w:eastAsia="迷你简粗仿宋" w:cs="迷你简粗仿宋"/>
                <w:sz w:val="21"/>
                <w:szCs w:val="21"/>
              </w:rPr>
              <w:t>标准化管理，主推矮化苹果种植</w:t>
            </w:r>
            <w:r>
              <w:rPr>
                <w:rFonts w:hint="eastAsia" w:ascii="迷你简粗仿宋" w:hAnsi="迷你简粗仿宋" w:eastAsia="迷你简粗仿宋" w:cs="迷你简粗仿宋"/>
                <w:sz w:val="21"/>
                <w:szCs w:val="21"/>
                <w:lang w:eastAsia="zh-CN"/>
              </w:rPr>
              <w:t>，</w:t>
            </w:r>
            <w:r>
              <w:rPr>
                <w:rFonts w:hint="eastAsia" w:ascii="迷你简粗仿宋" w:hAnsi="迷你简粗仿宋" w:eastAsia="迷你简粗仿宋" w:cs="迷你简粗仿宋"/>
                <w:sz w:val="21"/>
                <w:szCs w:val="21"/>
              </w:rPr>
              <w:t>同时配套种植樱桃、雪桃、西瓜、花生等多元化作物，并建</w:t>
            </w:r>
            <w:r>
              <w:rPr>
                <w:rFonts w:hint="eastAsia" w:ascii="迷你简粗仿宋" w:hAnsi="迷你简粗仿宋" w:eastAsia="迷你简粗仿宋" w:cs="迷你简粗仿宋"/>
                <w:sz w:val="21"/>
                <w:szCs w:val="21"/>
                <w:lang w:val="en-US" w:eastAsia="zh-CN"/>
              </w:rPr>
              <w:t>有</w:t>
            </w:r>
            <w:r>
              <w:rPr>
                <w:rFonts w:hint="eastAsia" w:ascii="迷你简粗仿宋" w:hAnsi="迷你简粗仿宋" w:eastAsia="迷你简粗仿宋" w:cs="迷你简粗仿宋"/>
                <w:sz w:val="21"/>
                <w:szCs w:val="21"/>
              </w:rPr>
              <w:t>设施蔬菜大棚100亩，实现四季稳产供应。</w:t>
            </w:r>
            <w:r>
              <w:rPr>
                <w:rFonts w:hint="eastAsia" w:ascii="迷你简粗仿宋" w:hAnsi="迷你简粗仿宋" w:eastAsia="迷你简粗仿宋" w:cs="迷你简粗仿宋"/>
                <w:sz w:val="21"/>
                <w:szCs w:val="21"/>
                <w:lang w:val="en-US" w:eastAsia="zh-CN"/>
              </w:rPr>
              <w:t>其注册的“垄宇”牌</w:t>
            </w:r>
            <w:r>
              <w:rPr>
                <w:rFonts w:hint="eastAsia" w:ascii="迷你简粗仿宋" w:hAnsi="迷你简粗仿宋" w:eastAsia="迷你简粗仿宋" w:cs="迷你简粗仿宋"/>
                <w:sz w:val="21"/>
                <w:szCs w:val="21"/>
              </w:rPr>
              <w:t>苹果已通过</w:t>
            </w:r>
            <w:r>
              <w:rPr>
                <w:rFonts w:hint="eastAsia" w:ascii="迷你简粗仿宋" w:hAnsi="迷你简粗仿宋" w:eastAsia="迷你简粗仿宋" w:cs="迷你简粗仿宋"/>
                <w:sz w:val="21"/>
                <w:szCs w:val="21"/>
                <w:lang w:val="en-US" w:eastAsia="zh-CN"/>
              </w:rPr>
              <w:t>天然富硒</w:t>
            </w:r>
            <w:r>
              <w:rPr>
                <w:rFonts w:hint="eastAsia" w:ascii="迷你简粗仿宋" w:hAnsi="迷你简粗仿宋" w:eastAsia="迷你简粗仿宋" w:cs="迷你简粗仿宋"/>
                <w:sz w:val="21"/>
                <w:szCs w:val="21"/>
              </w:rPr>
              <w:t>农产品</w:t>
            </w:r>
            <w:r>
              <w:rPr>
                <w:rFonts w:hint="eastAsia" w:ascii="迷你简粗仿宋" w:hAnsi="迷你简粗仿宋" w:eastAsia="迷你简粗仿宋" w:cs="迷你简粗仿宋"/>
                <w:sz w:val="21"/>
                <w:szCs w:val="21"/>
                <w:lang w:val="en-US" w:eastAsia="zh-CN"/>
              </w:rPr>
              <w:t>认证</w:t>
            </w:r>
            <w:r>
              <w:rPr>
                <w:rFonts w:hint="eastAsia" w:ascii="迷你简粗仿宋" w:hAnsi="迷你简粗仿宋" w:eastAsia="迷你简粗仿宋" w:cs="迷你简粗仿宋"/>
                <w:sz w:val="21"/>
                <w:szCs w:val="21"/>
              </w:rPr>
              <w:t>。</w:t>
            </w:r>
            <w:r>
              <w:rPr>
                <w:rFonts w:hint="eastAsia" w:ascii="迷你简粗仿宋" w:hAnsi="迷你简粗仿宋" w:eastAsia="迷你简粗仿宋" w:cs="迷你简粗仿宋"/>
                <w:b/>
                <w:bCs/>
                <w:sz w:val="21"/>
                <w:szCs w:val="21"/>
                <w:lang w:val="en-US" w:eastAsia="zh-CN"/>
              </w:rPr>
              <w:t>二是</w:t>
            </w:r>
            <w:r>
              <w:rPr>
                <w:rFonts w:hint="eastAsia" w:ascii="迷你简粗仿宋" w:hAnsi="迷你简粗仿宋" w:eastAsia="迷你简粗仿宋" w:cs="迷你简粗仿宋"/>
                <w:b/>
                <w:bCs/>
                <w:sz w:val="21"/>
                <w:szCs w:val="21"/>
              </w:rPr>
              <w:t>农旅融合，激活乡村发展动能</w:t>
            </w:r>
            <w:r>
              <w:rPr>
                <w:rFonts w:hint="eastAsia" w:ascii="迷你简粗仿宋" w:hAnsi="迷你简粗仿宋" w:eastAsia="迷你简粗仿宋" w:cs="迷你简粗仿宋"/>
                <w:b/>
                <w:bCs/>
                <w:sz w:val="21"/>
                <w:szCs w:val="21"/>
                <w:lang w:eastAsia="zh-CN"/>
              </w:rPr>
              <w:t>。</w:t>
            </w:r>
            <w:r>
              <w:rPr>
                <w:rFonts w:hint="eastAsia" w:ascii="迷你简粗仿宋" w:hAnsi="迷你简粗仿宋" w:eastAsia="迷你简粗仿宋" w:cs="迷你简粗仿宋"/>
                <w:sz w:val="21"/>
                <w:szCs w:val="21"/>
              </w:rPr>
              <w:t>园区创新“农业+文旅”模式，将第一产业与第三产业深度融合。开发休闲采摘、农耕体验、科普研学等文旅项目，年接待游客超万人次。</w:t>
            </w:r>
            <w:r>
              <w:rPr>
                <w:rFonts w:hint="eastAsia" w:ascii="迷你简粗仿宋" w:hAnsi="迷你简粗仿宋" w:eastAsia="迷你简粗仿宋" w:cs="迷你简粗仿宋"/>
                <w:sz w:val="21"/>
                <w:szCs w:val="21"/>
                <w:lang w:val="en-US" w:eastAsia="zh-CN"/>
              </w:rPr>
              <w:t>带动</w:t>
            </w:r>
            <w:r>
              <w:rPr>
                <w:rFonts w:hint="eastAsia" w:ascii="迷你简粗仿宋" w:hAnsi="迷你简粗仿宋" w:eastAsia="迷你简粗仿宋" w:cs="迷你简粗仿宋"/>
                <w:sz w:val="21"/>
                <w:szCs w:val="21"/>
              </w:rPr>
              <w:t>周边200余名村民人均年增收2.6万元。</w:t>
            </w:r>
            <w:r>
              <w:rPr>
                <w:rFonts w:hint="eastAsia" w:ascii="迷你简粗仿宋" w:hAnsi="迷你简粗仿宋" w:eastAsia="迷你简粗仿宋" w:cs="迷你简粗仿宋"/>
                <w:b/>
                <w:bCs/>
                <w:sz w:val="21"/>
                <w:szCs w:val="21"/>
                <w:lang w:val="en-US" w:eastAsia="zh-CN"/>
              </w:rPr>
              <w:t>三是联农带农，带动周边共同发展。</w:t>
            </w:r>
            <w:r>
              <w:rPr>
                <w:rFonts w:hint="eastAsia" w:ascii="迷你简粗仿宋" w:hAnsi="迷你简粗仿宋" w:eastAsia="迷你简粗仿宋" w:cs="迷你简粗仿宋"/>
              </w:rPr>
              <w:t>农机社会化服务</w:t>
            </w:r>
            <w:r>
              <w:rPr>
                <w:rFonts w:hint="eastAsia" w:ascii="迷你简粗仿宋" w:hAnsi="迷你简粗仿宋" w:eastAsia="迷你简粗仿宋" w:cs="迷你简粗仿宋"/>
                <w:lang w:val="en-US" w:eastAsia="zh-CN"/>
              </w:rPr>
              <w:t>实行</w:t>
            </w:r>
            <w:r>
              <w:rPr>
                <w:rFonts w:hint="eastAsia" w:ascii="迷你简粗仿宋" w:hAnsi="迷你简粗仿宋" w:eastAsia="迷你简粗仿宋" w:cs="迷你简粗仿宋"/>
              </w:rPr>
              <w:t>全程机械化配套模式和技术规范。</w:t>
            </w:r>
            <w:r>
              <w:rPr>
                <w:rFonts w:hint="eastAsia" w:ascii="迷你简粗仿宋" w:hAnsi="迷你简粗仿宋" w:eastAsia="迷你简粗仿宋" w:cs="迷你简粗仿宋"/>
                <w:lang w:val="en-US" w:eastAsia="zh-CN"/>
              </w:rPr>
              <w:t>辐射周边农户2000余户，</w:t>
            </w:r>
            <w:r>
              <w:rPr>
                <w:rFonts w:hint="eastAsia" w:ascii="迷你简粗仿宋" w:hAnsi="迷你简粗仿宋" w:eastAsia="迷你简粗仿宋" w:cs="迷你简粗仿宋"/>
              </w:rPr>
              <w:t>应用新机具，完善作业工艺，</w:t>
            </w:r>
            <w:r>
              <w:rPr>
                <w:rFonts w:hint="eastAsia" w:ascii="迷你简粗仿宋" w:hAnsi="迷你简粗仿宋" w:eastAsia="迷你简粗仿宋" w:cs="迷你简粗仿宋"/>
                <w:lang w:val="en-US" w:eastAsia="zh-CN"/>
              </w:rPr>
              <w:t>节本增效，增产增收</w:t>
            </w:r>
            <w:r>
              <w:rPr>
                <w:rFonts w:hint="eastAsia" w:ascii="迷你简粗仿宋" w:hAnsi="迷你简粗仿宋" w:eastAsia="迷你简粗仿宋" w:cs="迷你简粗仿宋"/>
              </w:rPr>
              <w:t>。</w:t>
            </w:r>
          </w:p>
        </w:tc>
        <w:tc>
          <w:tcPr>
            <w:tcW w:w="1695" w:type="dxa"/>
            <w:noWrap w:val="0"/>
            <w:vAlign w:val="center"/>
          </w:tcPr>
          <w:p w14:paraId="1401DBC3">
            <w:pPr>
              <w:rPr>
                <w:rFonts w:hint="default" w:ascii="迷你简粗仿宋" w:hAnsi="迷你简粗仿宋" w:eastAsia="迷你简粗仿宋" w:cs="迷你简粗仿宋"/>
                <w:sz w:val="21"/>
                <w:szCs w:val="21"/>
                <w:lang w:val="en-US" w:eastAsia="zh-CN"/>
              </w:rPr>
            </w:pPr>
            <w:r>
              <w:rPr>
                <w:rFonts w:hint="eastAsia" w:ascii="迷你简粗仿宋" w:hAnsi="迷你简粗仿宋" w:eastAsia="迷你简粗仿宋" w:cs="迷你简粗仿宋"/>
                <w:sz w:val="21"/>
                <w:szCs w:val="21"/>
                <w:lang w:val="en-US" w:eastAsia="zh-CN"/>
              </w:rPr>
              <w:t>围绕都市型农业发展目标，打造科技化、智能化、设施化农业园区。1.</w:t>
            </w:r>
            <w:r>
              <w:rPr>
                <w:rFonts w:hint="eastAsia" w:ascii="迷你简粗仿宋" w:hAnsi="迷你简粗仿宋" w:eastAsia="迷你简粗仿宋" w:cs="迷你简粗仿宋"/>
                <w:sz w:val="21"/>
                <w:szCs w:val="21"/>
                <w:lang w:eastAsia="zh-CN"/>
              </w:rPr>
              <w:t>新建智能连栋温室</w:t>
            </w:r>
            <w:r>
              <w:rPr>
                <w:rFonts w:hint="eastAsia" w:ascii="迷你简粗仿宋" w:hAnsi="迷你简粗仿宋" w:eastAsia="迷你简粗仿宋" w:cs="迷你简粗仿宋"/>
                <w:sz w:val="21"/>
                <w:szCs w:val="21"/>
                <w:lang w:val="en-US" w:eastAsia="zh-CN"/>
              </w:rPr>
              <w:t>1栋，结构为钢架结构，大棚主体框架均为热镀锌管材，配备大棚智能系统、水肥一体、升降温系统、内外遮阳，以及物联网，总面积2500平方米以上</w:t>
            </w:r>
            <w:r>
              <w:rPr>
                <w:rFonts w:hint="eastAsia" w:ascii="迷你简粗仿宋" w:hAnsi="迷你简粗仿宋" w:eastAsia="迷你简粗仿宋" w:cs="迷你简粗仿宋"/>
                <w:sz w:val="21"/>
                <w:szCs w:val="21"/>
                <w:lang w:eastAsia="zh-CN"/>
              </w:rPr>
              <w:t>。</w:t>
            </w:r>
            <w:r>
              <w:rPr>
                <w:rFonts w:hint="eastAsia" w:ascii="迷你简粗仿宋" w:hAnsi="迷你简粗仿宋" w:eastAsia="迷你简粗仿宋" w:cs="迷你简粗仿宋"/>
                <w:sz w:val="21"/>
                <w:szCs w:val="21"/>
                <w:lang w:val="en-US" w:eastAsia="zh-CN"/>
              </w:rPr>
              <w:t>2.新建果蔬分拣车间1间，结构为钢架结构和砖混，总面积为1200平米。</w:t>
            </w:r>
          </w:p>
        </w:tc>
        <w:tc>
          <w:tcPr>
            <w:tcW w:w="1115" w:type="dxa"/>
            <w:noWrap w:val="0"/>
            <w:vAlign w:val="center"/>
          </w:tcPr>
          <w:p w14:paraId="3335C1B4">
            <w:pPr>
              <w:rPr>
                <w:rFonts w:hint="default" w:ascii="迷你简粗仿宋" w:hAnsi="迷你简粗仿宋" w:eastAsia="迷你简粗仿宋" w:cs="迷你简粗仿宋"/>
                <w:sz w:val="21"/>
                <w:szCs w:val="21"/>
                <w:lang w:val="en-US" w:eastAsia="zh-CN"/>
              </w:rPr>
            </w:pPr>
            <w:r>
              <w:rPr>
                <w:rFonts w:hint="eastAsia" w:ascii="迷你简粗仿宋" w:hAnsi="迷你简粗仿宋" w:eastAsia="迷你简粗仿宋" w:cs="迷你简粗仿宋"/>
                <w:sz w:val="21"/>
                <w:szCs w:val="21"/>
                <w:lang w:val="en-US" w:eastAsia="zh-CN"/>
              </w:rPr>
              <w:t>约218.6万元</w:t>
            </w:r>
          </w:p>
        </w:tc>
        <w:tc>
          <w:tcPr>
            <w:tcW w:w="1328" w:type="dxa"/>
            <w:noWrap w:val="0"/>
            <w:vAlign w:val="center"/>
          </w:tcPr>
          <w:p w14:paraId="3CD7645D">
            <w:pPr>
              <w:keepNext w:val="0"/>
              <w:keepLines w:val="0"/>
              <w:pageBreakBefore w:val="0"/>
              <w:widowControl w:val="0"/>
              <w:kinsoku/>
              <w:wordWrap/>
              <w:overflowPunct/>
              <w:topLinePunct w:val="0"/>
              <w:bidi w:val="0"/>
              <w:adjustRightInd/>
              <w:snapToGrid/>
              <w:spacing w:line="240" w:lineRule="atLeast"/>
              <w:jc w:val="center"/>
              <w:textAlignment w:val="auto"/>
              <w:rPr>
                <w:rFonts w:hint="eastAsia" w:ascii="迷你简粗仿宋" w:hAnsi="迷你简粗仿宋" w:eastAsia="迷你简粗仿宋" w:cs="迷你简粗仿宋"/>
                <w:color w:val="C00000"/>
                <w:sz w:val="21"/>
                <w:szCs w:val="21"/>
                <w:vertAlign w:val="baseline"/>
                <w:lang w:val="en-US" w:eastAsia="zh-CN"/>
              </w:rPr>
            </w:pPr>
            <w:r>
              <w:rPr>
                <w:rFonts w:hint="eastAsia" w:ascii="迷你简粗仿宋" w:hAnsi="迷你简粗仿宋" w:eastAsia="迷你简粗仿宋" w:cs="迷你简粗仿宋"/>
                <w:color w:val="auto"/>
                <w:sz w:val="21"/>
                <w:szCs w:val="21"/>
                <w:vertAlign w:val="baseline"/>
                <w:lang w:val="en-US" w:eastAsia="zh-CN"/>
              </w:rPr>
              <w:t>100万元</w:t>
            </w:r>
          </w:p>
        </w:tc>
      </w:tr>
    </w:tbl>
    <w:p w14:paraId="69EF6B67">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bCs/>
          <w:color w:val="auto"/>
          <w:kern w:val="0"/>
          <w:sz w:val="32"/>
          <w:szCs w:val="32"/>
          <w:shd w:val="clear" w:color="auto" w:fill="FFFFFF"/>
          <w:lang w:val="en-US" w:eastAsia="zh-CN"/>
        </w:rPr>
      </w:pPr>
      <w:r>
        <w:rPr>
          <w:rFonts w:hint="eastAsia" w:ascii="黑体" w:hAnsi="黑体" w:eastAsia="黑体" w:cs="黑体"/>
          <w:bCs/>
          <w:color w:val="auto"/>
          <w:kern w:val="0"/>
          <w:sz w:val="32"/>
          <w:szCs w:val="32"/>
          <w:shd w:val="clear" w:color="auto" w:fill="FFFFFF"/>
          <w:lang w:val="en-US" w:eastAsia="zh-CN"/>
        </w:rPr>
        <w:t>七、建设进度安排</w:t>
      </w:r>
    </w:p>
    <w:p w14:paraId="2B26DA80">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迷你简粗仿宋" w:eastAsia="迷你简粗仿宋" w:cs="迷你简粗仿宋"/>
          <w:color w:val="auto"/>
          <w:sz w:val="32"/>
          <w:szCs w:val="32"/>
          <w:lang w:val="en-US" w:eastAsia="zh-CN"/>
        </w:rPr>
      </w:pPr>
      <w:r>
        <w:rPr>
          <w:rFonts w:hint="eastAsia" w:ascii="迷你简粗仿宋" w:eastAsia="迷你简粗仿宋" w:cs="迷你简粗仿宋"/>
          <w:color w:val="auto"/>
          <w:sz w:val="32"/>
          <w:szCs w:val="32"/>
        </w:rPr>
        <w:t>项目实施期限为202</w:t>
      </w:r>
      <w:r>
        <w:rPr>
          <w:rFonts w:hint="eastAsia" w:ascii="迷你简粗仿宋" w:eastAsia="迷你简粗仿宋" w:cs="迷你简粗仿宋"/>
          <w:color w:val="auto"/>
          <w:sz w:val="32"/>
          <w:szCs w:val="32"/>
          <w:lang w:val="en-US" w:eastAsia="zh-CN"/>
        </w:rPr>
        <w:t>5</w:t>
      </w:r>
      <w:r>
        <w:rPr>
          <w:rFonts w:hint="eastAsia" w:ascii="迷你简粗仿宋" w:eastAsia="迷你简粗仿宋" w:cs="迷你简粗仿宋"/>
          <w:color w:val="auto"/>
          <w:sz w:val="32"/>
          <w:szCs w:val="32"/>
        </w:rPr>
        <w:t>年</w:t>
      </w:r>
      <w:r>
        <w:rPr>
          <w:rFonts w:hint="eastAsia" w:ascii="迷你简粗仿宋" w:eastAsia="迷你简粗仿宋" w:cs="迷你简粗仿宋"/>
          <w:color w:val="auto"/>
          <w:sz w:val="32"/>
          <w:szCs w:val="32"/>
          <w:lang w:val="en-US" w:eastAsia="zh-CN"/>
        </w:rPr>
        <w:t>5</w:t>
      </w:r>
      <w:r>
        <w:rPr>
          <w:rFonts w:hint="eastAsia" w:ascii="迷你简粗仿宋" w:eastAsia="迷你简粗仿宋" w:cs="迷你简粗仿宋"/>
          <w:color w:val="auto"/>
          <w:sz w:val="32"/>
          <w:szCs w:val="32"/>
        </w:rPr>
        <w:t>月1日-202</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年</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月3</w:t>
      </w:r>
      <w:r>
        <w:rPr>
          <w:rFonts w:hint="eastAsia" w:ascii="迷你简粗仿宋" w:eastAsia="迷你简粗仿宋" w:cs="迷你简粗仿宋"/>
          <w:color w:val="auto"/>
          <w:sz w:val="32"/>
          <w:szCs w:val="32"/>
          <w:lang w:val="en-US" w:eastAsia="zh-CN"/>
        </w:rPr>
        <w:t>0</w:t>
      </w:r>
      <w:r>
        <w:rPr>
          <w:rFonts w:hint="eastAsia" w:ascii="迷你简粗仿宋" w:eastAsia="迷你简粗仿宋" w:cs="迷你简粗仿宋"/>
          <w:color w:val="auto"/>
          <w:sz w:val="32"/>
          <w:szCs w:val="32"/>
        </w:rPr>
        <w:t>日。</w:t>
      </w:r>
      <w:r>
        <w:rPr>
          <w:rFonts w:hint="eastAsia" w:ascii="迷你简粗仿宋" w:eastAsia="迷你简粗仿宋" w:cs="迷你简粗仿宋"/>
          <w:color w:val="auto"/>
          <w:sz w:val="32"/>
          <w:szCs w:val="32"/>
          <w:lang w:val="en-US" w:eastAsia="zh-CN"/>
        </w:rPr>
        <w:t>具体进度如下：</w:t>
      </w:r>
    </w:p>
    <w:p w14:paraId="7144FF4D">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迷你简粗仿宋" w:eastAsia="迷你简粗仿宋" w:cs="迷你简粗仿宋"/>
          <w:color w:val="auto"/>
          <w:sz w:val="32"/>
          <w:szCs w:val="32"/>
          <w:lang w:val="en-US" w:eastAsia="zh-CN"/>
        </w:rPr>
      </w:pPr>
      <w:r>
        <w:rPr>
          <w:rFonts w:hint="eastAsia" w:ascii="迷你简粗仿宋" w:eastAsia="迷你简粗仿宋" w:cs="迷你简粗仿宋"/>
          <w:color w:val="auto"/>
          <w:sz w:val="32"/>
          <w:szCs w:val="32"/>
        </w:rPr>
        <w:t>202</w:t>
      </w:r>
      <w:r>
        <w:rPr>
          <w:rFonts w:hint="eastAsia" w:ascii="迷你简粗仿宋" w:eastAsia="迷你简粗仿宋" w:cs="迷你简粗仿宋"/>
          <w:color w:val="auto"/>
          <w:sz w:val="32"/>
          <w:szCs w:val="32"/>
          <w:lang w:val="en-US" w:eastAsia="zh-CN"/>
        </w:rPr>
        <w:t>5</w:t>
      </w:r>
      <w:r>
        <w:rPr>
          <w:rFonts w:hint="eastAsia" w:ascii="迷你简粗仿宋" w:eastAsia="迷你简粗仿宋" w:cs="迷你简粗仿宋"/>
          <w:color w:val="auto"/>
          <w:sz w:val="32"/>
          <w:szCs w:val="32"/>
        </w:rPr>
        <w:t>年</w:t>
      </w:r>
      <w:r>
        <w:rPr>
          <w:rFonts w:hint="eastAsia" w:ascii="迷你简粗仿宋" w:eastAsia="迷你简粗仿宋" w:cs="迷你简粗仿宋"/>
          <w:color w:val="auto"/>
          <w:sz w:val="32"/>
          <w:szCs w:val="32"/>
          <w:lang w:val="en-US" w:eastAsia="zh-CN"/>
        </w:rPr>
        <w:t>5</w:t>
      </w:r>
      <w:r>
        <w:rPr>
          <w:rFonts w:hint="eastAsia" w:ascii="迷你简粗仿宋" w:eastAsia="迷你简粗仿宋" w:cs="迷你简粗仿宋"/>
          <w:color w:val="auto"/>
          <w:sz w:val="32"/>
          <w:szCs w:val="32"/>
        </w:rPr>
        <w:t>月</w:t>
      </w:r>
      <w:r>
        <w:rPr>
          <w:rFonts w:hint="eastAsia" w:ascii="迷你简粗仿宋" w:eastAsia="迷你简粗仿宋" w:cs="迷你简粗仿宋"/>
          <w:color w:val="auto"/>
          <w:sz w:val="32"/>
          <w:szCs w:val="32"/>
          <w:lang w:val="en-US" w:eastAsia="zh-CN"/>
        </w:rPr>
        <w:t>30</w:t>
      </w:r>
      <w:r>
        <w:rPr>
          <w:rFonts w:hint="eastAsia" w:ascii="迷你简粗仿宋" w:eastAsia="迷你简粗仿宋" w:cs="迷你简粗仿宋"/>
          <w:color w:val="auto"/>
          <w:sz w:val="32"/>
          <w:szCs w:val="32"/>
        </w:rPr>
        <w:t>日</w:t>
      </w:r>
      <w:r>
        <w:rPr>
          <w:rFonts w:hint="eastAsia" w:ascii="迷你简粗仿宋" w:eastAsia="迷你简粗仿宋" w:cs="迷你简粗仿宋"/>
          <w:color w:val="auto"/>
          <w:sz w:val="32"/>
          <w:szCs w:val="32"/>
          <w:lang w:val="en-US" w:eastAsia="zh-CN"/>
        </w:rPr>
        <w:t>前开工；</w:t>
      </w:r>
    </w:p>
    <w:p w14:paraId="7D560A5A">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迷你简粗仿宋" w:eastAsia="迷你简粗仿宋" w:cs="迷你简粗仿宋"/>
          <w:color w:val="auto"/>
          <w:sz w:val="32"/>
          <w:szCs w:val="32"/>
          <w:lang w:val="en-US" w:eastAsia="zh-CN"/>
        </w:rPr>
      </w:pPr>
      <w:r>
        <w:rPr>
          <w:rFonts w:hint="eastAsia" w:ascii="迷你简粗仿宋" w:eastAsia="迷你简粗仿宋" w:cs="迷你简粗仿宋"/>
          <w:color w:val="auto"/>
          <w:sz w:val="32"/>
          <w:szCs w:val="32"/>
        </w:rPr>
        <w:t>202</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年</w:t>
      </w:r>
      <w:r>
        <w:rPr>
          <w:rFonts w:hint="eastAsia" w:ascii="迷你简粗仿宋" w:eastAsia="迷你简粗仿宋" w:cs="迷你简粗仿宋"/>
          <w:color w:val="auto"/>
          <w:sz w:val="32"/>
          <w:szCs w:val="32"/>
          <w:lang w:val="en-US" w:eastAsia="zh-CN"/>
        </w:rPr>
        <w:t>5</w:t>
      </w:r>
      <w:r>
        <w:rPr>
          <w:rFonts w:hint="eastAsia" w:ascii="迷你简粗仿宋" w:eastAsia="迷你简粗仿宋" w:cs="迷你简粗仿宋"/>
          <w:color w:val="auto"/>
          <w:sz w:val="32"/>
          <w:szCs w:val="32"/>
        </w:rPr>
        <w:t>月</w:t>
      </w:r>
      <w:r>
        <w:rPr>
          <w:rFonts w:hint="eastAsia" w:ascii="迷你简粗仿宋" w:eastAsia="迷你简粗仿宋" w:cs="迷你简粗仿宋"/>
          <w:color w:val="auto"/>
          <w:sz w:val="32"/>
          <w:szCs w:val="32"/>
          <w:lang w:val="en-US" w:eastAsia="zh-CN"/>
        </w:rPr>
        <w:t>10</w:t>
      </w:r>
      <w:r>
        <w:rPr>
          <w:rFonts w:hint="eastAsia" w:ascii="迷你简粗仿宋" w:eastAsia="迷你简粗仿宋" w:cs="迷你简粗仿宋"/>
          <w:color w:val="auto"/>
          <w:sz w:val="32"/>
          <w:szCs w:val="32"/>
        </w:rPr>
        <w:t>日</w:t>
      </w:r>
      <w:r>
        <w:rPr>
          <w:rFonts w:hint="eastAsia" w:ascii="迷你简粗仿宋" w:eastAsia="迷你简粗仿宋" w:cs="迷你简粗仿宋"/>
          <w:color w:val="auto"/>
          <w:sz w:val="32"/>
          <w:szCs w:val="32"/>
          <w:lang w:val="en-US" w:eastAsia="zh-CN"/>
        </w:rPr>
        <w:t>前竣工；</w:t>
      </w:r>
    </w:p>
    <w:p w14:paraId="12679C58">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迷你简粗仿宋" w:eastAsia="迷你简粗仿宋" w:cs="迷你简粗仿宋"/>
          <w:color w:val="auto"/>
          <w:sz w:val="32"/>
          <w:szCs w:val="32"/>
          <w:lang w:val="en-US" w:eastAsia="zh-CN"/>
        </w:rPr>
      </w:pPr>
      <w:r>
        <w:rPr>
          <w:rFonts w:hint="eastAsia" w:ascii="迷你简粗仿宋" w:eastAsia="迷你简粗仿宋" w:cs="迷你简粗仿宋"/>
          <w:color w:val="auto"/>
          <w:sz w:val="32"/>
          <w:szCs w:val="32"/>
        </w:rPr>
        <w:t>202</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年</w:t>
      </w:r>
      <w:r>
        <w:rPr>
          <w:rFonts w:hint="eastAsia" w:ascii="迷你简粗仿宋" w:eastAsia="迷你简粗仿宋" w:cs="迷你简粗仿宋"/>
          <w:color w:val="auto"/>
          <w:sz w:val="32"/>
          <w:szCs w:val="32"/>
          <w:lang w:val="en-US" w:eastAsia="zh-CN"/>
        </w:rPr>
        <w:t>5</w:t>
      </w:r>
      <w:r>
        <w:rPr>
          <w:rFonts w:hint="eastAsia" w:ascii="迷你简粗仿宋" w:eastAsia="迷你简粗仿宋" w:cs="迷你简粗仿宋"/>
          <w:color w:val="auto"/>
          <w:sz w:val="32"/>
          <w:szCs w:val="32"/>
        </w:rPr>
        <w:t>月1</w:t>
      </w:r>
      <w:r>
        <w:rPr>
          <w:rFonts w:hint="eastAsia" w:ascii="迷你简粗仿宋" w:eastAsia="迷你简粗仿宋" w:cs="迷你简粗仿宋"/>
          <w:color w:val="auto"/>
          <w:sz w:val="32"/>
          <w:szCs w:val="32"/>
          <w:lang w:val="en-US" w:eastAsia="zh-CN"/>
        </w:rPr>
        <w:t>0</w:t>
      </w:r>
      <w:r>
        <w:rPr>
          <w:rFonts w:hint="eastAsia" w:ascii="迷你简粗仿宋" w:eastAsia="迷你简粗仿宋" w:cs="迷你简粗仿宋"/>
          <w:color w:val="auto"/>
          <w:sz w:val="32"/>
          <w:szCs w:val="32"/>
        </w:rPr>
        <w:t>日-</w:t>
      </w:r>
      <w:r>
        <w:rPr>
          <w:rFonts w:hint="eastAsia" w:ascii="迷你简粗仿宋" w:eastAsia="迷你简粗仿宋" w:cs="迷你简粗仿宋"/>
          <w:color w:val="auto"/>
          <w:sz w:val="32"/>
          <w:szCs w:val="32"/>
          <w:lang w:val="en-US" w:eastAsia="zh-CN"/>
        </w:rPr>
        <w:t>20</w:t>
      </w:r>
      <w:r>
        <w:rPr>
          <w:rFonts w:hint="eastAsia" w:ascii="迷你简粗仿宋" w:eastAsia="迷你简粗仿宋" w:cs="迷你简粗仿宋"/>
          <w:color w:val="auto"/>
          <w:sz w:val="32"/>
          <w:szCs w:val="32"/>
        </w:rPr>
        <w:t>日</w:t>
      </w:r>
      <w:r>
        <w:rPr>
          <w:rFonts w:hint="eastAsia" w:ascii="迷你简粗仿宋" w:eastAsia="迷你简粗仿宋" w:cs="迷你简粗仿宋"/>
          <w:color w:val="auto"/>
          <w:sz w:val="32"/>
          <w:szCs w:val="32"/>
          <w:lang w:val="en-US" w:eastAsia="zh-CN"/>
        </w:rPr>
        <w:t>实施主体自行验收和评估；</w:t>
      </w:r>
    </w:p>
    <w:p w14:paraId="4866C214">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迷你简粗仿宋" w:eastAsia="迷你简粗仿宋" w:cs="迷你简粗仿宋"/>
          <w:color w:val="auto"/>
          <w:sz w:val="32"/>
          <w:szCs w:val="32"/>
          <w:lang w:val="en-US" w:eastAsia="zh-CN"/>
        </w:rPr>
      </w:pPr>
      <w:r>
        <w:rPr>
          <w:rFonts w:hint="eastAsia" w:ascii="迷你简粗仿宋" w:eastAsia="迷你简粗仿宋" w:cs="迷你简粗仿宋"/>
          <w:color w:val="auto"/>
          <w:sz w:val="32"/>
          <w:szCs w:val="32"/>
        </w:rPr>
        <w:t>202</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年</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月</w:t>
      </w:r>
      <w:r>
        <w:rPr>
          <w:rFonts w:hint="eastAsia" w:ascii="迷你简粗仿宋" w:eastAsia="迷你简粗仿宋" w:cs="迷你简粗仿宋"/>
          <w:color w:val="auto"/>
          <w:sz w:val="32"/>
          <w:szCs w:val="32"/>
          <w:lang w:val="en-US" w:eastAsia="zh-CN"/>
        </w:rPr>
        <w:t>区农业农村局完成验收；</w:t>
      </w:r>
    </w:p>
    <w:p w14:paraId="3B39D5AA">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迷你简粗仿宋" w:eastAsia="迷你简粗仿宋" w:cs="迷你简粗仿宋"/>
          <w:color w:val="C00000"/>
          <w:sz w:val="32"/>
          <w:szCs w:val="32"/>
          <w:lang w:val="en-US" w:eastAsia="zh-CN"/>
        </w:rPr>
      </w:pPr>
      <w:r>
        <w:rPr>
          <w:rFonts w:hint="eastAsia" w:ascii="迷你简粗仿宋" w:eastAsia="迷你简粗仿宋" w:cs="迷你简粗仿宋"/>
          <w:color w:val="auto"/>
          <w:sz w:val="32"/>
          <w:szCs w:val="32"/>
        </w:rPr>
        <w:t>202</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年</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月</w:t>
      </w:r>
      <w:r>
        <w:rPr>
          <w:rFonts w:hint="eastAsia" w:ascii="迷你简粗仿宋" w:eastAsia="迷你简粗仿宋" w:cs="迷你简粗仿宋"/>
          <w:color w:val="auto"/>
          <w:sz w:val="32"/>
          <w:szCs w:val="32"/>
          <w:lang w:val="en-US" w:eastAsia="zh-CN"/>
        </w:rPr>
        <w:t>拨付补贴款。</w:t>
      </w:r>
    </w:p>
    <w:p w14:paraId="3D47F927">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bCs/>
          <w:color w:val="000000"/>
          <w:sz w:val="32"/>
          <w:szCs w:val="32"/>
        </w:rPr>
      </w:pPr>
      <w:r>
        <w:rPr>
          <w:rFonts w:hint="eastAsia" w:ascii="黑体" w:hAnsi="黑体" w:eastAsia="黑体" w:cs="黑体"/>
          <w:bCs/>
          <w:color w:val="000000"/>
          <w:kern w:val="0"/>
          <w:sz w:val="32"/>
          <w:szCs w:val="32"/>
          <w:shd w:val="clear" w:color="auto" w:fill="FFFFFF"/>
          <w:lang w:val="en-US" w:eastAsia="zh-CN"/>
        </w:rPr>
        <w:t>八、</w:t>
      </w:r>
      <w:r>
        <w:rPr>
          <w:rFonts w:hint="eastAsia" w:ascii="黑体" w:hAnsi="黑体" w:eastAsia="黑体" w:cs="黑体"/>
          <w:bCs/>
          <w:color w:val="000000"/>
          <w:kern w:val="0"/>
          <w:sz w:val="32"/>
          <w:szCs w:val="32"/>
          <w:shd w:val="clear" w:color="auto" w:fill="FFFFFF"/>
        </w:rPr>
        <w:t>保障措施</w:t>
      </w:r>
    </w:p>
    <w:p w14:paraId="0BB52077">
      <w:pPr>
        <w:keepNext w:val="0"/>
        <w:keepLines w:val="0"/>
        <w:pageBreakBefore w:val="0"/>
        <w:widowControl w:val="0"/>
        <w:kinsoku/>
        <w:wordWrap/>
        <w:overflowPunct/>
        <w:topLinePunct w:val="0"/>
        <w:autoSpaceDE/>
        <w:autoSpaceDN/>
        <w:bidi w:val="0"/>
        <w:adjustRightInd/>
        <w:snapToGrid/>
        <w:spacing w:line="560" w:lineRule="exact"/>
        <w:ind w:firstLine="641" w:firstLineChars="200"/>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b/>
          <w:bCs/>
          <w:color w:val="auto"/>
          <w:sz w:val="32"/>
          <w:szCs w:val="32"/>
        </w:rPr>
        <w:t>(一)加强组织领导</w:t>
      </w:r>
      <w:r>
        <w:rPr>
          <w:rFonts w:hint="eastAsia" w:ascii="迷你简粗仿宋" w:hAnsi="迷你简粗仿宋" w:eastAsia="迷你简粗仿宋" w:cs="迷你简粗仿宋"/>
          <w:color w:val="auto"/>
          <w:sz w:val="32"/>
          <w:szCs w:val="32"/>
        </w:rPr>
        <w:t>。栾城区农业农村局成立项目推进工作领导小组，由党组书记</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lang w:val="en-US" w:eastAsia="zh-CN"/>
        </w:rPr>
        <w:t>局长</w:t>
      </w:r>
      <w:r>
        <w:rPr>
          <w:rFonts w:hint="eastAsia" w:ascii="迷你简粗仿宋" w:hAnsi="迷你简粗仿宋" w:eastAsia="迷你简粗仿宋" w:cs="迷你简粗仿宋"/>
          <w:color w:val="auto"/>
          <w:sz w:val="32"/>
          <w:szCs w:val="32"/>
        </w:rPr>
        <w:t>王</w:t>
      </w:r>
      <w:r>
        <w:rPr>
          <w:rFonts w:hint="eastAsia" w:ascii="迷你简粗仿宋" w:hAnsi="迷你简粗仿宋" w:eastAsia="迷你简粗仿宋" w:cs="迷你简粗仿宋"/>
          <w:color w:val="auto"/>
          <w:sz w:val="32"/>
          <w:szCs w:val="32"/>
          <w:lang w:val="en-US" w:eastAsia="zh-CN"/>
        </w:rPr>
        <w:t>洪</w:t>
      </w:r>
      <w:r>
        <w:rPr>
          <w:rFonts w:hint="eastAsia" w:ascii="迷你简粗仿宋" w:hAnsi="迷你简粗仿宋" w:eastAsia="迷你简粗仿宋" w:cs="迷你简粗仿宋"/>
          <w:color w:val="auto"/>
          <w:sz w:val="32"/>
          <w:szCs w:val="32"/>
        </w:rPr>
        <w:t>波担任组长，领导小组负责统筹安排项目部署、推进和验收及绩效考核，与上级主管部门沟通。</w:t>
      </w:r>
    </w:p>
    <w:p w14:paraId="5E06C6C1">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1" w:firstLineChars="200"/>
        <w:jc w:val="both"/>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b/>
          <w:bCs/>
          <w:color w:val="auto"/>
          <w:sz w:val="32"/>
          <w:szCs w:val="32"/>
        </w:rPr>
        <w:t>(二)强化项目</w:t>
      </w:r>
      <w:r>
        <w:rPr>
          <w:rFonts w:hint="eastAsia" w:ascii="迷你简粗仿宋" w:hAnsi="迷你简粗仿宋" w:eastAsia="迷你简粗仿宋" w:cs="迷你简粗仿宋"/>
          <w:b/>
          <w:bCs/>
          <w:color w:val="auto"/>
          <w:sz w:val="32"/>
          <w:szCs w:val="32"/>
          <w:lang w:val="en-US" w:eastAsia="zh-CN"/>
        </w:rPr>
        <w:t>督导</w:t>
      </w:r>
      <w:r>
        <w:rPr>
          <w:rFonts w:hint="eastAsia" w:ascii="迷你简粗仿宋" w:hAnsi="迷你简粗仿宋" w:eastAsia="迷你简粗仿宋" w:cs="迷你简粗仿宋"/>
          <w:color w:val="auto"/>
          <w:sz w:val="32"/>
          <w:szCs w:val="32"/>
        </w:rPr>
        <w:t>。严格按照</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农业财政项目全过程监督管理办法</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lang w:val="en-US" w:eastAsia="zh-CN"/>
        </w:rPr>
        <w:t>试行</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有关要求细化目标</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举措</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进度安排</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验收和绩效等内容</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项目</w:t>
      </w:r>
      <w:r>
        <w:rPr>
          <w:rFonts w:hint="eastAsia" w:ascii="迷你简粗仿宋" w:hAnsi="迷你简粗仿宋" w:eastAsia="迷你简粗仿宋" w:cs="迷你简粗仿宋"/>
          <w:color w:val="auto"/>
          <w:sz w:val="32"/>
          <w:szCs w:val="32"/>
          <w:lang w:val="en-US" w:eastAsia="zh-CN"/>
        </w:rPr>
        <w:t>建设</w:t>
      </w:r>
      <w:r>
        <w:rPr>
          <w:rFonts w:hint="eastAsia" w:ascii="迷你简粗仿宋" w:hAnsi="迷你简粗仿宋" w:eastAsia="迷你简粗仿宋" w:cs="迷你简粗仿宋"/>
          <w:color w:val="auto"/>
          <w:sz w:val="32"/>
          <w:szCs w:val="32"/>
        </w:rPr>
        <w:t>部门要及时收集、整理、归档从项目申报到验收各环节的文件资料，作为项目督导检查和绩效评价的重要依据。</w:t>
      </w:r>
      <w:r>
        <w:rPr>
          <w:rFonts w:hint="eastAsia" w:ascii="迷你简粗仿宋" w:hAnsi="迷你简粗仿宋" w:eastAsia="迷你简粗仿宋" w:cs="迷你简粗仿宋"/>
          <w:color w:val="auto"/>
          <w:sz w:val="32"/>
          <w:szCs w:val="32"/>
          <w:lang w:val="en-US" w:eastAsia="zh-CN"/>
        </w:rPr>
        <w:t>区农业农村局督导建设方</w:t>
      </w:r>
      <w:r>
        <w:rPr>
          <w:rFonts w:hint="eastAsia" w:ascii="迷你简粗仿宋" w:hAnsi="迷你简粗仿宋" w:eastAsia="迷你简粗仿宋" w:cs="迷你简粗仿宋"/>
          <w:color w:val="auto"/>
          <w:sz w:val="32"/>
          <w:szCs w:val="32"/>
        </w:rPr>
        <w:t>建立项目台帐</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对建设内容</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实施进度</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绩效目标</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责任人员等进行细化落实和安排</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000000"/>
          <w:kern w:val="0"/>
          <w:sz w:val="32"/>
          <w:szCs w:val="32"/>
          <w:lang w:val="en-US" w:eastAsia="zh-CN" w:bidi="ar"/>
        </w:rPr>
        <w:t>项目实施期间如有特殊情况实施方案需要修改调整的，需提前请示报备市级农业农村主管部门。</w:t>
      </w:r>
    </w:p>
    <w:p w14:paraId="696D9E18">
      <w:pPr>
        <w:keepNext w:val="0"/>
        <w:keepLines w:val="0"/>
        <w:pageBreakBefore w:val="0"/>
        <w:widowControl w:val="0"/>
        <w:kinsoku/>
        <w:wordWrap/>
        <w:overflowPunct/>
        <w:topLinePunct w:val="0"/>
        <w:autoSpaceDE/>
        <w:autoSpaceDN/>
        <w:bidi w:val="0"/>
        <w:adjustRightInd/>
        <w:snapToGrid/>
        <w:spacing w:line="560" w:lineRule="exact"/>
        <w:ind w:firstLine="641" w:firstLineChars="200"/>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b/>
          <w:bCs/>
          <w:color w:val="auto"/>
          <w:sz w:val="32"/>
          <w:szCs w:val="32"/>
        </w:rPr>
        <w:t>(三)规范资金管理</w:t>
      </w:r>
      <w:r>
        <w:rPr>
          <w:rFonts w:hint="eastAsia" w:ascii="迷你简粗仿宋" w:hAnsi="迷你简粗仿宋" w:eastAsia="迷你简粗仿宋" w:cs="迷你简粗仿宋"/>
          <w:color w:val="auto"/>
          <w:sz w:val="32"/>
          <w:szCs w:val="32"/>
        </w:rPr>
        <w:t>。项目申报和实施单位对申报材料的真实性、合规性负责，项目主管部门对其进行审核确认，对提供虚假信息，骗取、套取财政资金等违法违规等问题，依法依规追究相关责任人责任。实施单位要切实加强资金监管，发现问题及时纠正，确保资金使用安全高效。对挤占、截留、挪用项目资金等违规违纪行为，按照国家有关规定追究有关单位和人员责任。</w:t>
      </w:r>
    </w:p>
    <w:p w14:paraId="0D75A5EE">
      <w:pPr>
        <w:keepNext w:val="0"/>
        <w:keepLines w:val="0"/>
        <w:pageBreakBefore w:val="0"/>
        <w:widowControl w:val="0"/>
        <w:shd w:val="clear" w:color="auto" w:fill="FFFFFF"/>
        <w:kinsoku/>
        <w:wordWrap/>
        <w:overflowPunct/>
        <w:topLinePunct w:val="0"/>
        <w:autoSpaceDE/>
        <w:autoSpaceDN/>
        <w:bidi w:val="0"/>
        <w:adjustRightInd/>
        <w:snapToGrid/>
        <w:spacing w:line="560" w:lineRule="exact"/>
        <w:ind w:left="0" w:leftChars="0" w:firstLine="645"/>
        <w:jc w:val="both"/>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bCs/>
          <w:color w:val="000000"/>
          <w:kern w:val="0"/>
          <w:sz w:val="32"/>
          <w:szCs w:val="32"/>
          <w:shd w:val="clear" w:color="auto" w:fill="FFFFFF"/>
          <w:lang w:val="en-US" w:eastAsia="zh-CN"/>
        </w:rPr>
        <w:t>联系人：王兴军  联系方式：17732199318</w:t>
      </w:r>
    </w:p>
    <w:p w14:paraId="2FDF355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rPr>
      </w:pPr>
    </w:p>
    <w:p w14:paraId="6E8FC83C">
      <w:pPr>
        <w:keepNext w:val="0"/>
        <w:keepLines w:val="0"/>
        <w:pageBreakBefore w:val="0"/>
        <w:widowControl w:val="0"/>
        <w:kinsoku/>
        <w:wordWrap/>
        <w:overflowPunct/>
        <w:topLinePunct w:val="0"/>
        <w:autoSpaceDE/>
        <w:autoSpaceDN/>
        <w:bidi w:val="0"/>
        <w:adjustRightInd/>
        <w:snapToGrid/>
        <w:spacing w:line="560" w:lineRule="exact"/>
        <w:ind w:left="1519" w:leftChars="266" w:hanging="960" w:hangingChars="300"/>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color w:val="auto"/>
          <w:sz w:val="32"/>
          <w:szCs w:val="32"/>
        </w:rPr>
        <w:t>附件</w:t>
      </w:r>
    </w:p>
    <w:p w14:paraId="31733FBA">
      <w:pPr>
        <w:keepNext w:val="0"/>
        <w:keepLines w:val="0"/>
        <w:pageBreakBefore w:val="0"/>
        <w:widowControl w:val="0"/>
        <w:kinsoku/>
        <w:wordWrap/>
        <w:overflowPunct/>
        <w:topLinePunct w:val="0"/>
        <w:autoSpaceDE/>
        <w:autoSpaceDN/>
        <w:bidi w:val="0"/>
        <w:adjustRightInd/>
        <w:snapToGrid/>
        <w:spacing w:line="560" w:lineRule="exact"/>
        <w:ind w:left="1519" w:leftChars="266" w:hanging="960" w:hangingChars="300"/>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color w:val="auto"/>
          <w:sz w:val="32"/>
          <w:szCs w:val="32"/>
        </w:rPr>
        <w:t>1.栾城区202</w:t>
      </w:r>
      <w:r>
        <w:rPr>
          <w:rFonts w:hint="eastAsia" w:ascii="迷你简粗仿宋" w:hAnsi="迷你简粗仿宋" w:eastAsia="迷你简粗仿宋" w:cs="迷你简粗仿宋"/>
          <w:color w:val="auto"/>
          <w:sz w:val="32"/>
          <w:szCs w:val="32"/>
          <w:lang w:val="en-US" w:eastAsia="zh-CN"/>
        </w:rPr>
        <w:t>5</w:t>
      </w:r>
      <w:r>
        <w:rPr>
          <w:rFonts w:hint="eastAsia" w:ascii="迷你简粗仿宋" w:hAnsi="迷你简粗仿宋" w:eastAsia="迷你简粗仿宋" w:cs="迷你简粗仿宋"/>
          <w:color w:val="auto"/>
          <w:sz w:val="32"/>
          <w:szCs w:val="32"/>
        </w:rPr>
        <w:t>年</w:t>
      </w:r>
      <w:r>
        <w:rPr>
          <w:rFonts w:hint="eastAsia" w:ascii="迷你简粗仿宋" w:hAnsi="迷你简粗仿宋" w:eastAsia="迷你简粗仿宋" w:cs="迷你简粗仿宋"/>
          <w:color w:val="auto"/>
          <w:sz w:val="32"/>
          <w:szCs w:val="32"/>
          <w:lang w:val="en-US" w:eastAsia="zh-CN"/>
        </w:rPr>
        <w:t>现代都市型农业</w:t>
      </w:r>
      <w:r>
        <w:rPr>
          <w:rFonts w:hint="eastAsia" w:ascii="迷你简粗仿宋" w:hAnsi="迷你简粗仿宋" w:eastAsia="迷你简粗仿宋" w:cs="迷你简粗仿宋"/>
          <w:color w:val="auto"/>
          <w:sz w:val="32"/>
          <w:szCs w:val="32"/>
        </w:rPr>
        <w:t>建设项目</w:t>
      </w:r>
      <w:r>
        <w:rPr>
          <w:rFonts w:hint="eastAsia" w:ascii="迷你简粗仿宋" w:hAnsi="迷你简粗仿宋" w:eastAsia="迷你简粗仿宋" w:cs="迷你简粗仿宋"/>
          <w:color w:val="auto"/>
          <w:sz w:val="32"/>
          <w:szCs w:val="32"/>
          <w:lang w:val="en-US" w:eastAsia="zh-CN"/>
        </w:rPr>
        <w:t>推进工作</w:t>
      </w:r>
      <w:r>
        <w:rPr>
          <w:rFonts w:hint="eastAsia" w:ascii="迷你简粗仿宋" w:hAnsi="迷你简粗仿宋" w:eastAsia="迷你简粗仿宋" w:cs="迷你简粗仿宋"/>
          <w:color w:val="auto"/>
          <w:sz w:val="32"/>
          <w:szCs w:val="32"/>
        </w:rPr>
        <w:t>领</w:t>
      </w:r>
    </w:p>
    <w:p w14:paraId="4756DD3E">
      <w:pPr>
        <w:keepNext w:val="0"/>
        <w:keepLines w:val="0"/>
        <w:pageBreakBefore w:val="0"/>
        <w:widowControl w:val="0"/>
        <w:kinsoku/>
        <w:wordWrap/>
        <w:overflowPunct/>
        <w:topLinePunct w:val="0"/>
        <w:autoSpaceDE/>
        <w:autoSpaceDN/>
        <w:bidi w:val="0"/>
        <w:adjustRightInd/>
        <w:snapToGrid/>
        <w:spacing w:line="560" w:lineRule="exact"/>
        <w:ind w:firstLine="960" w:firstLineChars="300"/>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color w:val="auto"/>
          <w:sz w:val="32"/>
          <w:szCs w:val="32"/>
        </w:rPr>
        <w:t>导小组</w:t>
      </w:r>
    </w:p>
    <w:p w14:paraId="145EB6A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bCs/>
          <w:color w:val="auto"/>
          <w:sz w:val="32"/>
          <w:szCs w:val="32"/>
        </w:rPr>
      </w:pPr>
      <w:r>
        <w:rPr>
          <w:rFonts w:hint="eastAsia" w:ascii="迷你简粗仿宋" w:hAnsi="迷你简粗仿宋" w:eastAsia="迷你简粗仿宋" w:cs="迷你简粗仿宋"/>
          <w:color w:val="auto"/>
          <w:sz w:val="32"/>
          <w:szCs w:val="32"/>
        </w:rPr>
        <w:t>2.</w:t>
      </w:r>
      <w:r>
        <w:rPr>
          <w:rFonts w:hint="eastAsia" w:ascii="迷你简粗仿宋" w:hAnsi="迷你简粗仿宋" w:eastAsia="迷你简粗仿宋" w:cs="迷你简粗仿宋"/>
          <w:color w:val="auto"/>
          <w:sz w:val="32"/>
          <w:szCs w:val="32"/>
          <w:lang w:val="en-US" w:eastAsia="zh-CN"/>
        </w:rPr>
        <w:t>栾城区2025年现代都市型农业建设项目督导及验收</w:t>
      </w:r>
    </w:p>
    <w:p w14:paraId="6E0EE85B">
      <w:pPr>
        <w:keepNext w:val="0"/>
        <w:keepLines w:val="0"/>
        <w:pageBreakBefore w:val="0"/>
        <w:widowControl w:val="0"/>
        <w:kinsoku/>
        <w:wordWrap/>
        <w:overflowPunct/>
        <w:topLinePunct w:val="0"/>
        <w:autoSpaceDE/>
        <w:autoSpaceDN/>
        <w:bidi w:val="0"/>
        <w:adjustRightInd/>
        <w:snapToGrid/>
        <w:spacing w:line="560" w:lineRule="exact"/>
        <w:ind w:firstLine="960" w:firstLineChars="300"/>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color w:val="auto"/>
          <w:sz w:val="32"/>
          <w:szCs w:val="32"/>
          <w:lang w:val="en-US" w:eastAsia="zh-CN"/>
        </w:rPr>
        <w:t>方案</w:t>
      </w:r>
      <w:r>
        <w:rPr>
          <w:rFonts w:hint="eastAsia" w:ascii="迷你简粗仿宋" w:hAnsi="迷你简粗仿宋" w:eastAsia="迷你简粗仿宋" w:cs="迷你简粗仿宋"/>
          <w:bCs/>
          <w:color w:val="auto"/>
          <w:sz w:val="32"/>
          <w:szCs w:val="32"/>
        </w:rPr>
        <w:t xml:space="preserve">                 </w:t>
      </w:r>
    </w:p>
    <w:p w14:paraId="4B2FFCC6">
      <w:pPr>
        <w:keepNext w:val="0"/>
        <w:keepLines w:val="0"/>
        <w:pageBreakBefore w:val="0"/>
        <w:widowControl w:val="0"/>
        <w:kinsoku/>
        <w:wordWrap/>
        <w:overflowPunct/>
        <w:topLinePunct w:val="0"/>
        <w:autoSpaceDE/>
        <w:autoSpaceDN/>
        <w:bidi w:val="0"/>
        <w:adjustRightInd/>
        <w:snapToGrid/>
        <w:spacing w:line="560" w:lineRule="exact"/>
        <w:ind w:left="958" w:leftChars="304" w:hanging="320" w:hangingChars="100"/>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color w:val="auto"/>
          <w:sz w:val="32"/>
          <w:szCs w:val="32"/>
          <w:lang w:val="en-US" w:eastAsia="zh-CN"/>
        </w:rPr>
        <w:t>3.</w:t>
      </w:r>
      <w:r>
        <w:rPr>
          <w:rFonts w:hint="eastAsia" w:ascii="迷你简粗仿宋" w:hAnsi="迷你简粗仿宋" w:eastAsia="迷你简粗仿宋" w:cs="迷你简粗仿宋"/>
          <w:color w:val="auto"/>
          <w:sz w:val="32"/>
          <w:szCs w:val="32"/>
          <w:vertAlign w:val="baseline"/>
          <w:lang w:eastAsia="zh-CN"/>
        </w:rPr>
        <w:t>石家庄市栾城区</w:t>
      </w:r>
      <w:r>
        <w:rPr>
          <w:rFonts w:hint="eastAsia" w:ascii="迷你简粗仿宋" w:hAnsi="迷你简粗仿宋" w:eastAsia="迷你简粗仿宋" w:cs="迷你简粗仿宋"/>
          <w:color w:val="auto"/>
          <w:sz w:val="32"/>
          <w:szCs w:val="32"/>
          <w:vertAlign w:val="baseline"/>
          <w:lang w:val="en-US" w:eastAsia="zh-CN"/>
        </w:rPr>
        <w:t>绿之栾</w:t>
      </w:r>
      <w:r>
        <w:rPr>
          <w:rFonts w:hint="eastAsia" w:ascii="迷你简粗仿宋" w:hAnsi="迷你简粗仿宋" w:eastAsia="迷你简粗仿宋" w:cs="迷你简粗仿宋"/>
          <w:color w:val="auto"/>
          <w:sz w:val="32"/>
          <w:szCs w:val="32"/>
          <w:vertAlign w:val="baseline"/>
          <w:lang w:eastAsia="zh-CN"/>
        </w:rPr>
        <w:t>种植专业合作社</w:t>
      </w:r>
      <w:r>
        <w:rPr>
          <w:rFonts w:hint="eastAsia" w:ascii="迷你简粗仿宋" w:hAnsi="迷你简粗仿宋" w:eastAsia="迷你简粗仿宋" w:cs="迷你简粗仿宋"/>
          <w:color w:val="auto"/>
          <w:sz w:val="32"/>
          <w:szCs w:val="32"/>
          <w:lang w:val="en-US" w:eastAsia="zh-CN"/>
        </w:rPr>
        <w:t>2025年现代都市型农业建设项目实施方案</w:t>
      </w:r>
      <w:r>
        <w:rPr>
          <w:rFonts w:hint="eastAsia" w:ascii="迷你简粗仿宋" w:hAnsi="迷你简粗仿宋" w:eastAsia="迷你简粗仿宋" w:cs="迷你简粗仿宋"/>
          <w:bCs/>
          <w:color w:val="auto"/>
          <w:sz w:val="32"/>
          <w:szCs w:val="32"/>
        </w:rPr>
        <w:t xml:space="preserve">      </w:t>
      </w:r>
      <w:r>
        <w:rPr>
          <w:rFonts w:hint="eastAsia" w:ascii="迷你简粗仿宋" w:hAnsi="迷你简粗仿宋" w:eastAsia="迷你简粗仿宋" w:cs="迷你简粗仿宋"/>
          <w:color w:val="auto"/>
          <w:sz w:val="32"/>
          <w:szCs w:val="32"/>
        </w:rPr>
        <w:t xml:space="preserve">                   </w:t>
      </w:r>
    </w:p>
    <w:p w14:paraId="67BEE2D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bCs/>
          <w:color w:val="auto"/>
          <w:sz w:val="32"/>
          <w:szCs w:val="32"/>
        </w:rPr>
      </w:pPr>
    </w:p>
    <w:p w14:paraId="43F2E138">
      <w:pPr>
        <w:keepNext w:val="0"/>
        <w:keepLines w:val="0"/>
        <w:pageBreakBefore w:val="0"/>
        <w:widowControl w:val="0"/>
        <w:kinsoku/>
        <w:wordWrap/>
        <w:overflowPunct/>
        <w:topLinePunct w:val="0"/>
        <w:autoSpaceDE/>
        <w:autoSpaceDN/>
        <w:bidi w:val="0"/>
        <w:adjustRightInd/>
        <w:snapToGrid/>
        <w:spacing w:line="560" w:lineRule="exact"/>
        <w:ind w:firstLine="1280" w:firstLineChars="400"/>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bCs/>
          <w:color w:val="auto"/>
          <w:sz w:val="32"/>
          <w:szCs w:val="32"/>
        </w:rPr>
        <w:t xml:space="preserve">  </w:t>
      </w:r>
    </w:p>
    <w:p w14:paraId="2D5A746D">
      <w:pPr>
        <w:keepNext w:val="0"/>
        <w:keepLines w:val="0"/>
        <w:pageBreakBefore w:val="0"/>
        <w:widowControl w:val="0"/>
        <w:kinsoku/>
        <w:wordWrap/>
        <w:overflowPunct/>
        <w:topLinePunct w:val="0"/>
        <w:autoSpaceDE/>
        <w:autoSpaceDN/>
        <w:bidi w:val="0"/>
        <w:adjustRightInd/>
        <w:snapToGrid/>
        <w:spacing w:line="560" w:lineRule="exact"/>
        <w:ind w:firstLine="1280" w:firstLineChars="400"/>
        <w:textAlignment w:val="auto"/>
        <w:rPr>
          <w:rFonts w:hint="eastAsia" w:ascii="迷你简粗仿宋" w:hAnsi="迷你简粗仿宋" w:eastAsia="迷你简粗仿宋" w:cs="迷你简粗仿宋"/>
          <w:bCs/>
          <w:color w:val="auto"/>
          <w:sz w:val="32"/>
          <w:szCs w:val="32"/>
        </w:rPr>
      </w:pPr>
      <w:r>
        <w:rPr>
          <w:rFonts w:hint="eastAsia" w:ascii="迷你简粗仿宋" w:hAnsi="迷你简粗仿宋" w:eastAsia="迷你简粗仿宋" w:cs="迷你简粗仿宋"/>
          <w:color w:val="auto"/>
          <w:sz w:val="32"/>
          <w:szCs w:val="32"/>
        </w:rPr>
        <w:t xml:space="preserve"> </w:t>
      </w:r>
      <w:r>
        <w:rPr>
          <w:rFonts w:hint="eastAsia" w:ascii="迷你简粗仿宋" w:hAnsi="迷你简粗仿宋" w:eastAsia="迷你简粗仿宋" w:cs="迷你简粗仿宋"/>
          <w:color w:val="auto"/>
          <w:sz w:val="32"/>
          <w:szCs w:val="32"/>
          <w:lang w:val="en-US" w:eastAsia="zh-CN"/>
        </w:rPr>
        <w:t xml:space="preserve">                  </w:t>
      </w:r>
      <w:r>
        <w:rPr>
          <w:rFonts w:hint="eastAsia" w:ascii="迷你简粗仿宋" w:hAnsi="迷你简粗仿宋" w:eastAsia="迷你简粗仿宋" w:cs="迷你简粗仿宋"/>
          <w:color w:val="auto"/>
          <w:sz w:val="32"/>
          <w:szCs w:val="32"/>
        </w:rPr>
        <w:t>202</w:t>
      </w:r>
      <w:r>
        <w:rPr>
          <w:rFonts w:hint="eastAsia" w:ascii="迷你简粗仿宋" w:hAnsi="迷你简粗仿宋" w:eastAsia="迷你简粗仿宋" w:cs="迷你简粗仿宋"/>
          <w:color w:val="auto"/>
          <w:sz w:val="32"/>
          <w:szCs w:val="32"/>
          <w:lang w:val="en-US" w:eastAsia="zh-CN"/>
        </w:rPr>
        <w:t>6</w:t>
      </w:r>
      <w:r>
        <w:rPr>
          <w:rFonts w:hint="eastAsia" w:ascii="迷你简粗仿宋" w:hAnsi="迷你简粗仿宋" w:eastAsia="迷你简粗仿宋" w:cs="迷你简粗仿宋"/>
          <w:color w:val="auto"/>
          <w:sz w:val="32"/>
          <w:szCs w:val="32"/>
        </w:rPr>
        <w:t>年</w:t>
      </w:r>
      <w:r>
        <w:rPr>
          <w:rFonts w:hint="eastAsia" w:ascii="迷你简粗仿宋" w:hAnsi="迷你简粗仿宋" w:eastAsia="迷你简粗仿宋" w:cs="迷你简粗仿宋"/>
          <w:color w:val="auto"/>
          <w:sz w:val="32"/>
          <w:szCs w:val="32"/>
          <w:lang w:val="en-US" w:eastAsia="zh-CN"/>
        </w:rPr>
        <w:t>3</w:t>
      </w:r>
      <w:r>
        <w:rPr>
          <w:rFonts w:hint="eastAsia" w:ascii="迷你简粗仿宋" w:hAnsi="迷你简粗仿宋" w:eastAsia="迷你简粗仿宋" w:cs="迷你简粗仿宋"/>
          <w:color w:val="auto"/>
          <w:sz w:val="32"/>
          <w:szCs w:val="32"/>
        </w:rPr>
        <w:t>月</w:t>
      </w:r>
      <w:r>
        <w:rPr>
          <w:rFonts w:hint="eastAsia" w:ascii="迷你简粗仿宋" w:hAnsi="迷你简粗仿宋" w:eastAsia="迷你简粗仿宋" w:cs="迷你简粗仿宋"/>
          <w:color w:val="auto"/>
          <w:sz w:val="32"/>
          <w:szCs w:val="32"/>
          <w:lang w:val="en-US" w:eastAsia="zh-CN"/>
        </w:rPr>
        <w:t>27</w:t>
      </w:r>
      <w:r>
        <w:rPr>
          <w:rFonts w:hint="eastAsia" w:ascii="迷你简粗仿宋" w:hAnsi="迷你简粗仿宋" w:eastAsia="迷你简粗仿宋" w:cs="迷你简粗仿宋"/>
          <w:color w:val="auto"/>
          <w:sz w:val="32"/>
          <w:szCs w:val="32"/>
        </w:rPr>
        <w:t>日</w:t>
      </w:r>
    </w:p>
    <w:p w14:paraId="77F0FE1C">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5D56758D">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7955B9A0">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146FDC68">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671E9513">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0F425E8B">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00B10286">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496203CC">
      <w:pPr>
        <w:rPr>
          <w:rFonts w:ascii="迷你简粗仿宋" w:hAnsi="黑体" w:eastAsia="迷你简粗仿宋" w:cs="迷你简粗仿宋"/>
          <w:bCs/>
          <w:color w:val="auto"/>
          <w:sz w:val="28"/>
          <w:szCs w:val="28"/>
        </w:rPr>
      </w:pPr>
      <w:r>
        <w:rPr>
          <w:rFonts w:ascii="迷你简粗仿宋" w:hAnsi="黑体" w:eastAsia="迷你简粗仿宋" w:cs="迷你简粗仿宋"/>
          <w:bCs/>
          <w:color w:val="auto"/>
          <w:sz w:val="28"/>
          <w:szCs w:val="28"/>
        </w:rPr>
        <w:br w:type="page"/>
      </w:r>
    </w:p>
    <w:p w14:paraId="7ECB5DD5">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5C73E622">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r>
        <w:rPr>
          <w:rFonts w:ascii="迷你简粗仿宋" w:hAnsi="黑体" w:eastAsia="迷你简粗仿宋" w:cs="迷你简粗仿宋"/>
          <w:bCs/>
          <w:color w:val="auto"/>
          <w:sz w:val="28"/>
          <w:szCs w:val="28"/>
        </w:rPr>
        <w:t>附件1</w:t>
      </w:r>
    </w:p>
    <w:p w14:paraId="2EC5B197">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26997F84">
      <w:pPr>
        <w:keepNext w:val="0"/>
        <w:keepLines w:val="0"/>
        <w:pageBreakBefore w:val="0"/>
        <w:widowControl w:val="0"/>
        <w:kinsoku/>
        <w:wordWrap/>
        <w:overflowPunct/>
        <w:topLinePunct w:val="0"/>
        <w:autoSpaceDE/>
        <w:autoSpaceDN/>
        <w:bidi w:val="0"/>
        <w:adjustRightInd/>
        <w:snapToGrid/>
        <w:spacing w:line="560" w:lineRule="exact"/>
        <w:ind w:left="559" w:leftChars="266"/>
        <w:jc w:val="center"/>
        <w:textAlignment w:val="auto"/>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栾城区202</w:t>
      </w:r>
      <w:r>
        <w:rPr>
          <w:rFonts w:hint="eastAsia" w:ascii="方正小标宋简体" w:hAnsi="方正小标宋简体" w:eastAsia="方正小标宋简体" w:cs="方正小标宋简体"/>
          <w:color w:val="auto"/>
          <w:sz w:val="44"/>
          <w:szCs w:val="44"/>
          <w:lang w:val="en-US" w:eastAsia="zh-CN"/>
        </w:rPr>
        <w:t>5</w:t>
      </w:r>
      <w:r>
        <w:rPr>
          <w:rFonts w:hint="eastAsia" w:ascii="方正小标宋简体" w:hAnsi="方正小标宋简体" w:eastAsia="方正小标宋简体" w:cs="方正小标宋简体"/>
          <w:color w:val="auto"/>
          <w:sz w:val="44"/>
          <w:szCs w:val="44"/>
        </w:rPr>
        <w:t>年</w:t>
      </w:r>
      <w:r>
        <w:rPr>
          <w:rFonts w:hint="eastAsia" w:ascii="方正小标宋简体" w:hAnsi="方正小标宋简体" w:eastAsia="方正小标宋简体" w:cs="方正小标宋简体"/>
          <w:color w:val="auto"/>
          <w:sz w:val="44"/>
          <w:szCs w:val="44"/>
          <w:lang w:val="en-US" w:eastAsia="zh-CN"/>
        </w:rPr>
        <w:t>现代都市型农业</w:t>
      </w:r>
      <w:r>
        <w:rPr>
          <w:rFonts w:hint="eastAsia" w:ascii="方正小标宋简体" w:hAnsi="方正小标宋简体" w:eastAsia="方正小标宋简体" w:cs="方正小标宋简体"/>
          <w:color w:val="auto"/>
          <w:sz w:val="44"/>
          <w:szCs w:val="44"/>
        </w:rPr>
        <w:t>建设项目</w:t>
      </w:r>
    </w:p>
    <w:p w14:paraId="61D54201">
      <w:pPr>
        <w:keepNext w:val="0"/>
        <w:keepLines w:val="0"/>
        <w:pageBreakBefore w:val="0"/>
        <w:widowControl w:val="0"/>
        <w:kinsoku/>
        <w:wordWrap/>
        <w:overflowPunct/>
        <w:topLinePunct w:val="0"/>
        <w:autoSpaceDE/>
        <w:autoSpaceDN/>
        <w:bidi w:val="0"/>
        <w:adjustRightInd/>
        <w:snapToGrid/>
        <w:spacing w:line="560" w:lineRule="exact"/>
        <w:ind w:left="559" w:leftChars="266"/>
        <w:jc w:val="center"/>
        <w:textAlignment w:val="auto"/>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lang w:val="en-US" w:eastAsia="zh-CN"/>
        </w:rPr>
        <w:t>推进工作</w:t>
      </w:r>
      <w:r>
        <w:rPr>
          <w:rFonts w:hint="eastAsia" w:ascii="方正小标宋简体" w:hAnsi="方正小标宋简体" w:eastAsia="方正小标宋简体" w:cs="方正小标宋简体"/>
          <w:color w:val="auto"/>
          <w:sz w:val="44"/>
          <w:szCs w:val="44"/>
        </w:rPr>
        <w:t>领导小组</w:t>
      </w:r>
    </w:p>
    <w:p w14:paraId="3B54F9B7">
      <w:pPr>
        <w:keepNext w:val="0"/>
        <w:keepLines w:val="0"/>
        <w:pageBreakBefore w:val="0"/>
        <w:widowControl w:val="0"/>
        <w:kinsoku/>
        <w:wordWrap/>
        <w:overflowPunct/>
        <w:topLinePunct w:val="0"/>
        <w:autoSpaceDE/>
        <w:autoSpaceDN/>
        <w:bidi w:val="0"/>
        <w:adjustRightInd/>
        <w:snapToGrid/>
        <w:spacing w:line="560" w:lineRule="exact"/>
        <w:ind w:left="1399" w:leftChars="266" w:hanging="840" w:hangingChars="300"/>
        <w:jc w:val="center"/>
        <w:textAlignment w:val="auto"/>
        <w:rPr>
          <w:rFonts w:ascii="迷你简粗仿宋" w:eastAsia="迷你简粗仿宋" w:cs="迷你简粗仿宋"/>
          <w:color w:val="auto"/>
          <w:sz w:val="28"/>
          <w:szCs w:val="28"/>
        </w:rPr>
      </w:pPr>
    </w:p>
    <w:p w14:paraId="758AB792">
      <w:pPr>
        <w:keepNext w:val="0"/>
        <w:keepLines w:val="0"/>
        <w:pageBreakBefore w:val="0"/>
        <w:widowControl w:val="0"/>
        <w:kinsoku/>
        <w:wordWrap/>
        <w:overflowPunct/>
        <w:topLinePunct w:val="0"/>
        <w:autoSpaceDE/>
        <w:autoSpaceDN/>
        <w:bidi w:val="0"/>
        <w:adjustRightInd/>
        <w:snapToGrid/>
        <w:spacing w:line="560" w:lineRule="exact"/>
        <w:ind w:left="1521" w:leftChars="266" w:hanging="962" w:hangingChars="300"/>
        <w:textAlignment w:val="auto"/>
        <w:rPr>
          <w:rFonts w:hint="default" w:ascii="迷你简粗仿宋" w:eastAsia="迷你简粗仿宋" w:cs="迷你简粗仿宋"/>
          <w:color w:val="auto"/>
          <w:sz w:val="32"/>
          <w:szCs w:val="32"/>
          <w:lang w:val="en-US" w:eastAsia="zh-CN"/>
        </w:rPr>
      </w:pPr>
      <w:r>
        <w:rPr>
          <w:rFonts w:ascii="迷你简粗仿宋" w:eastAsia="迷你简粗仿宋" w:cs="迷你简粗仿宋"/>
          <w:b/>
          <w:bCs/>
          <w:color w:val="auto"/>
          <w:sz w:val="32"/>
          <w:szCs w:val="32"/>
        </w:rPr>
        <w:t xml:space="preserve">组 </w:t>
      </w:r>
      <w:r>
        <w:rPr>
          <w:rFonts w:hint="eastAsia" w:ascii="迷你简粗仿宋" w:eastAsia="迷你简粗仿宋" w:cs="迷你简粗仿宋"/>
          <w:b/>
          <w:bCs/>
          <w:color w:val="auto"/>
          <w:sz w:val="32"/>
          <w:szCs w:val="32"/>
          <w:lang w:val="en-US" w:eastAsia="zh-CN"/>
        </w:rPr>
        <w:t xml:space="preserve"> </w:t>
      </w:r>
      <w:r>
        <w:rPr>
          <w:rFonts w:ascii="迷你简粗仿宋" w:eastAsia="迷你简粗仿宋" w:cs="迷你简粗仿宋"/>
          <w:b/>
          <w:bCs/>
          <w:color w:val="auto"/>
          <w:sz w:val="32"/>
          <w:szCs w:val="32"/>
        </w:rPr>
        <w:t>长：</w:t>
      </w:r>
      <w:r>
        <w:rPr>
          <w:rFonts w:ascii="迷你简粗仿宋" w:eastAsia="迷你简粗仿宋" w:cs="迷你简粗仿宋"/>
          <w:color w:val="auto"/>
          <w:sz w:val="32"/>
          <w:szCs w:val="32"/>
        </w:rPr>
        <w:t>王</w:t>
      </w:r>
      <w:r>
        <w:rPr>
          <w:rFonts w:hint="eastAsia" w:ascii="迷你简粗仿宋" w:eastAsia="迷你简粗仿宋" w:cs="迷你简粗仿宋"/>
          <w:color w:val="auto"/>
          <w:sz w:val="32"/>
          <w:szCs w:val="32"/>
          <w:lang w:val="en-US" w:eastAsia="zh-CN"/>
        </w:rPr>
        <w:t>洪</w:t>
      </w:r>
      <w:r>
        <w:rPr>
          <w:rFonts w:ascii="迷你简粗仿宋" w:eastAsia="迷你简粗仿宋" w:cs="迷你简粗仿宋"/>
          <w:color w:val="auto"/>
          <w:sz w:val="32"/>
          <w:szCs w:val="32"/>
        </w:rPr>
        <w:t xml:space="preserve">波    </w:t>
      </w:r>
      <w:r>
        <w:rPr>
          <w:rFonts w:hint="eastAsia" w:ascii="迷你简粗仿宋" w:eastAsia="迷你简粗仿宋" w:cs="迷你简粗仿宋"/>
          <w:color w:val="auto"/>
          <w:sz w:val="32"/>
          <w:szCs w:val="32"/>
          <w:lang w:eastAsia="zh-CN"/>
        </w:rPr>
        <w:t>区</w:t>
      </w:r>
      <w:r>
        <w:rPr>
          <w:rFonts w:ascii="迷你简粗仿宋" w:eastAsia="迷你简粗仿宋" w:cs="迷你简粗仿宋"/>
          <w:color w:val="auto"/>
          <w:sz w:val="32"/>
          <w:szCs w:val="32"/>
        </w:rPr>
        <w:t>农业农村局党组书记</w:t>
      </w:r>
      <w:r>
        <w:rPr>
          <w:rFonts w:hint="eastAsia" w:ascii="迷你简粗仿宋" w:eastAsia="迷你简粗仿宋" w:cs="迷你简粗仿宋"/>
          <w:color w:val="auto"/>
          <w:sz w:val="32"/>
          <w:szCs w:val="32"/>
          <w:lang w:eastAsia="zh-CN"/>
        </w:rPr>
        <w:t>、</w:t>
      </w:r>
      <w:r>
        <w:rPr>
          <w:rFonts w:hint="eastAsia" w:ascii="迷你简粗仿宋" w:eastAsia="迷你简粗仿宋" w:cs="迷你简粗仿宋"/>
          <w:color w:val="auto"/>
          <w:sz w:val="32"/>
          <w:szCs w:val="32"/>
          <w:lang w:val="en-US" w:eastAsia="zh-CN"/>
        </w:rPr>
        <w:t>局长</w:t>
      </w:r>
    </w:p>
    <w:p w14:paraId="5689BE0E">
      <w:pPr>
        <w:keepNext w:val="0"/>
        <w:keepLines w:val="0"/>
        <w:pageBreakBefore w:val="0"/>
        <w:widowControl w:val="0"/>
        <w:kinsoku/>
        <w:wordWrap/>
        <w:overflowPunct/>
        <w:topLinePunct w:val="0"/>
        <w:autoSpaceDE/>
        <w:autoSpaceDN/>
        <w:bidi w:val="0"/>
        <w:adjustRightInd/>
        <w:snapToGrid/>
        <w:spacing w:line="560" w:lineRule="exact"/>
        <w:ind w:left="1521" w:leftChars="266" w:hanging="962" w:hangingChars="300"/>
        <w:textAlignment w:val="auto"/>
        <w:rPr>
          <w:rFonts w:ascii="迷你简粗仿宋" w:eastAsia="迷你简粗仿宋" w:cs="迷你简粗仿宋"/>
          <w:color w:val="auto"/>
          <w:sz w:val="32"/>
          <w:szCs w:val="32"/>
        </w:rPr>
      </w:pPr>
      <w:r>
        <w:rPr>
          <w:rFonts w:ascii="迷你简粗仿宋" w:eastAsia="迷你简粗仿宋" w:cs="迷你简粗仿宋"/>
          <w:b/>
          <w:bCs/>
          <w:color w:val="auto"/>
          <w:sz w:val="32"/>
          <w:szCs w:val="32"/>
        </w:rPr>
        <w:t>副组长：</w:t>
      </w:r>
      <w:r>
        <w:rPr>
          <w:rFonts w:hint="eastAsia" w:ascii="迷你简粗仿宋" w:eastAsia="迷你简粗仿宋" w:cs="迷你简粗仿宋"/>
          <w:color w:val="auto"/>
          <w:sz w:val="32"/>
          <w:szCs w:val="32"/>
          <w:lang w:val="en-US" w:eastAsia="zh-CN"/>
        </w:rPr>
        <w:t>王生杰</w:t>
      </w:r>
      <w:r>
        <w:rPr>
          <w:rFonts w:ascii="迷你简粗仿宋" w:eastAsia="迷你简粗仿宋" w:cs="迷你简粗仿宋"/>
          <w:color w:val="auto"/>
          <w:sz w:val="32"/>
          <w:szCs w:val="32"/>
        </w:rPr>
        <w:t xml:space="preserve">    区农业农村局主管</w:t>
      </w:r>
      <w:r>
        <w:rPr>
          <w:rFonts w:hint="eastAsia" w:ascii="迷你简粗仿宋" w:eastAsia="迷你简粗仿宋" w:cs="迷你简粗仿宋"/>
          <w:color w:val="auto"/>
          <w:sz w:val="32"/>
          <w:szCs w:val="32"/>
          <w:lang w:val="en-US" w:eastAsia="zh-CN"/>
        </w:rPr>
        <w:t>市场信息化</w:t>
      </w:r>
      <w:r>
        <w:rPr>
          <w:rFonts w:ascii="迷你简粗仿宋" w:eastAsia="迷你简粗仿宋" w:cs="迷你简粗仿宋"/>
          <w:color w:val="auto"/>
          <w:sz w:val="32"/>
          <w:szCs w:val="32"/>
        </w:rPr>
        <w:t>副职</w:t>
      </w:r>
    </w:p>
    <w:p w14:paraId="08129590">
      <w:pPr>
        <w:keepNext w:val="0"/>
        <w:keepLines w:val="0"/>
        <w:pageBreakBefore w:val="0"/>
        <w:widowControl w:val="0"/>
        <w:kinsoku/>
        <w:wordWrap/>
        <w:overflowPunct/>
        <w:topLinePunct w:val="0"/>
        <w:autoSpaceDE/>
        <w:autoSpaceDN/>
        <w:bidi w:val="0"/>
        <w:adjustRightInd/>
        <w:snapToGrid/>
        <w:spacing w:line="560" w:lineRule="exact"/>
        <w:ind w:left="1516" w:leftChars="722" w:firstLine="320" w:firstLineChars="100"/>
        <w:textAlignment w:val="auto"/>
        <w:rPr>
          <w:rFonts w:ascii="迷你简粗仿宋" w:eastAsia="迷你简粗仿宋" w:cs="迷你简粗仿宋"/>
          <w:color w:val="auto"/>
          <w:sz w:val="32"/>
          <w:szCs w:val="32"/>
        </w:rPr>
      </w:pPr>
      <w:r>
        <w:rPr>
          <w:rFonts w:hint="eastAsia" w:ascii="迷你简粗仿宋" w:eastAsia="迷你简粗仿宋" w:cs="迷你简粗仿宋"/>
          <w:color w:val="auto"/>
          <w:sz w:val="32"/>
          <w:szCs w:val="32"/>
          <w:lang w:val="en-US" w:eastAsia="zh-CN"/>
        </w:rPr>
        <w:t>郭永浩</w:t>
      </w:r>
      <w:r>
        <w:rPr>
          <w:rFonts w:ascii="迷你简粗仿宋" w:eastAsia="迷你简粗仿宋" w:cs="迷你简粗仿宋"/>
          <w:color w:val="auto"/>
          <w:sz w:val="32"/>
          <w:szCs w:val="32"/>
        </w:rPr>
        <w:t xml:space="preserve">    区农业农村局主管</w:t>
      </w:r>
      <w:r>
        <w:rPr>
          <w:rFonts w:hint="eastAsia" w:ascii="迷你简粗仿宋" w:eastAsia="迷你简粗仿宋" w:cs="迷你简粗仿宋"/>
          <w:color w:val="auto"/>
          <w:sz w:val="32"/>
          <w:szCs w:val="32"/>
          <w:lang w:val="en-US" w:eastAsia="zh-CN"/>
        </w:rPr>
        <w:t>项目监督</w:t>
      </w:r>
      <w:r>
        <w:rPr>
          <w:rFonts w:ascii="迷你简粗仿宋" w:eastAsia="迷你简粗仿宋" w:cs="迷你简粗仿宋"/>
          <w:color w:val="auto"/>
          <w:sz w:val="32"/>
          <w:szCs w:val="32"/>
        </w:rPr>
        <w:t>副职</w:t>
      </w:r>
    </w:p>
    <w:p w14:paraId="201CB04A">
      <w:pPr>
        <w:keepNext w:val="0"/>
        <w:keepLines w:val="0"/>
        <w:pageBreakBefore w:val="0"/>
        <w:widowControl w:val="0"/>
        <w:kinsoku/>
        <w:wordWrap/>
        <w:overflowPunct/>
        <w:topLinePunct w:val="0"/>
        <w:autoSpaceDE/>
        <w:autoSpaceDN/>
        <w:bidi w:val="0"/>
        <w:adjustRightInd/>
        <w:snapToGrid/>
        <w:spacing w:line="560" w:lineRule="exact"/>
        <w:ind w:firstLine="641" w:firstLineChars="200"/>
        <w:textAlignment w:val="auto"/>
        <w:rPr>
          <w:rFonts w:ascii="迷你简粗仿宋" w:eastAsia="迷你简粗仿宋" w:cs="迷你简粗仿宋"/>
          <w:color w:val="auto"/>
          <w:sz w:val="32"/>
          <w:szCs w:val="32"/>
        </w:rPr>
      </w:pPr>
      <w:r>
        <w:rPr>
          <w:rFonts w:ascii="迷你简粗仿宋" w:eastAsia="迷你简粗仿宋" w:cs="迷你简粗仿宋"/>
          <w:b/>
          <w:bCs/>
          <w:color w:val="auto"/>
          <w:sz w:val="32"/>
          <w:szCs w:val="32"/>
        </w:rPr>
        <w:t xml:space="preserve">成 </w:t>
      </w:r>
      <w:r>
        <w:rPr>
          <w:rFonts w:hint="eastAsia" w:ascii="迷你简粗仿宋" w:eastAsia="迷你简粗仿宋" w:cs="迷你简粗仿宋"/>
          <w:b/>
          <w:bCs/>
          <w:color w:val="auto"/>
          <w:sz w:val="32"/>
          <w:szCs w:val="32"/>
          <w:lang w:val="en-US" w:eastAsia="zh-CN"/>
        </w:rPr>
        <w:t xml:space="preserve"> </w:t>
      </w:r>
      <w:r>
        <w:rPr>
          <w:rFonts w:ascii="迷你简粗仿宋" w:eastAsia="迷你简粗仿宋" w:cs="迷你简粗仿宋"/>
          <w:b/>
          <w:bCs/>
          <w:color w:val="auto"/>
          <w:sz w:val="32"/>
          <w:szCs w:val="32"/>
        </w:rPr>
        <w:t>员：</w:t>
      </w:r>
      <w:r>
        <w:rPr>
          <w:rFonts w:ascii="迷你简粗仿宋" w:eastAsia="迷你简粗仿宋" w:cs="迷你简粗仿宋"/>
          <w:color w:val="auto"/>
          <w:sz w:val="32"/>
          <w:szCs w:val="32"/>
        </w:rPr>
        <w:t>王兴军    市场</w:t>
      </w:r>
      <w:r>
        <w:rPr>
          <w:rFonts w:hint="eastAsia" w:ascii="迷你简粗仿宋" w:eastAsia="迷你简粗仿宋" w:cs="迷你简粗仿宋"/>
          <w:color w:val="auto"/>
          <w:sz w:val="32"/>
          <w:szCs w:val="32"/>
          <w:lang w:val="en-US" w:eastAsia="zh-CN"/>
        </w:rPr>
        <w:t>与</w:t>
      </w:r>
      <w:r>
        <w:rPr>
          <w:rFonts w:ascii="迷你简粗仿宋" w:eastAsia="迷你简粗仿宋" w:cs="迷你简粗仿宋"/>
          <w:color w:val="auto"/>
          <w:sz w:val="32"/>
          <w:szCs w:val="32"/>
        </w:rPr>
        <w:t>信息</w:t>
      </w:r>
      <w:r>
        <w:rPr>
          <w:rFonts w:hint="eastAsia" w:ascii="迷你简粗仿宋" w:eastAsia="迷你简粗仿宋" w:cs="迷你简粗仿宋"/>
          <w:color w:val="auto"/>
          <w:sz w:val="32"/>
          <w:szCs w:val="32"/>
          <w:lang w:val="en-US" w:eastAsia="zh-CN"/>
        </w:rPr>
        <w:t>化</w:t>
      </w:r>
      <w:r>
        <w:rPr>
          <w:rFonts w:ascii="迷你简粗仿宋" w:eastAsia="迷你简粗仿宋" w:cs="迷你简粗仿宋"/>
          <w:color w:val="auto"/>
          <w:sz w:val="32"/>
          <w:szCs w:val="32"/>
        </w:rPr>
        <w:t>股股长</w:t>
      </w:r>
    </w:p>
    <w:p w14:paraId="7663B4A7">
      <w:pPr>
        <w:keepNext w:val="0"/>
        <w:keepLines w:val="0"/>
        <w:pageBreakBefore w:val="0"/>
        <w:widowControl w:val="0"/>
        <w:kinsoku/>
        <w:wordWrap/>
        <w:overflowPunct/>
        <w:topLinePunct w:val="0"/>
        <w:autoSpaceDE/>
        <w:autoSpaceDN/>
        <w:bidi w:val="0"/>
        <w:adjustRightInd/>
        <w:snapToGrid/>
        <w:spacing w:line="560" w:lineRule="exact"/>
        <w:ind w:left="1519" w:leftChars="266" w:hanging="960" w:hangingChars="300"/>
        <w:textAlignment w:val="auto"/>
        <w:rPr>
          <w:rFonts w:ascii="迷你简粗仿宋" w:eastAsia="迷你简粗仿宋" w:cs="迷你简粗仿宋"/>
          <w:color w:val="auto"/>
          <w:sz w:val="32"/>
          <w:szCs w:val="32"/>
        </w:rPr>
      </w:pPr>
      <w:r>
        <w:rPr>
          <w:rFonts w:ascii="迷你简粗仿宋" w:eastAsia="迷你简粗仿宋" w:cs="迷你简粗仿宋"/>
          <w:color w:val="auto"/>
          <w:sz w:val="32"/>
          <w:szCs w:val="32"/>
        </w:rPr>
        <w:t xml:space="preserve">       </w:t>
      </w:r>
      <w:r>
        <w:rPr>
          <w:rFonts w:hint="eastAsia" w:ascii="迷你简粗仿宋" w:eastAsia="迷你简粗仿宋" w:cs="迷你简粗仿宋"/>
          <w:color w:val="auto"/>
          <w:sz w:val="32"/>
          <w:szCs w:val="32"/>
          <w:lang w:val="en-US" w:eastAsia="zh-CN"/>
        </w:rPr>
        <w:t xml:space="preserve"> </w:t>
      </w:r>
      <w:r>
        <w:rPr>
          <w:rFonts w:ascii="迷你简粗仿宋" w:eastAsia="迷你简粗仿宋" w:cs="迷你简粗仿宋"/>
          <w:color w:val="auto"/>
          <w:sz w:val="32"/>
          <w:szCs w:val="32"/>
        </w:rPr>
        <w:t xml:space="preserve">冯宗斌    项目监督股股长       </w:t>
      </w:r>
    </w:p>
    <w:p w14:paraId="034093FF">
      <w:pPr>
        <w:keepNext w:val="0"/>
        <w:keepLines w:val="0"/>
        <w:pageBreakBefore w:val="0"/>
        <w:widowControl w:val="0"/>
        <w:kinsoku/>
        <w:wordWrap/>
        <w:overflowPunct/>
        <w:topLinePunct w:val="0"/>
        <w:autoSpaceDE/>
        <w:autoSpaceDN/>
        <w:bidi w:val="0"/>
        <w:adjustRightInd/>
        <w:snapToGrid/>
        <w:spacing w:line="560" w:lineRule="exact"/>
        <w:textAlignment w:val="auto"/>
        <w:rPr>
          <w:rFonts w:ascii="迷你简粗仿宋" w:eastAsia="迷你简粗仿宋" w:cs="迷你简粗仿宋"/>
          <w:color w:val="auto"/>
          <w:sz w:val="32"/>
          <w:szCs w:val="32"/>
        </w:rPr>
      </w:pPr>
      <w:r>
        <w:rPr>
          <w:rFonts w:ascii="迷你简粗仿宋" w:eastAsia="迷你简粗仿宋" w:cs="迷你简粗仿宋"/>
          <w:color w:val="auto"/>
          <w:sz w:val="32"/>
          <w:szCs w:val="32"/>
        </w:rPr>
        <w:t xml:space="preserve">       </w:t>
      </w:r>
    </w:p>
    <w:p w14:paraId="0E85483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迷你简粗仿宋" w:eastAsia="迷你简粗仿宋" w:cs="迷你简粗仿宋"/>
          <w:color w:val="auto"/>
          <w:sz w:val="32"/>
          <w:szCs w:val="32"/>
          <w:lang w:val="en-US" w:eastAsia="zh-CN"/>
        </w:rPr>
      </w:pPr>
      <w:r>
        <w:rPr>
          <w:rFonts w:hint="eastAsia" w:ascii="迷你简粗仿宋" w:eastAsia="迷你简粗仿宋" w:cs="迷你简粗仿宋"/>
          <w:color w:val="auto"/>
          <w:sz w:val="32"/>
          <w:szCs w:val="32"/>
          <w:lang w:val="en-US" w:eastAsia="zh-CN"/>
        </w:rPr>
        <w:t>组长对项目建设工作负总责，副组长协助组长抓实抓好项目建设工作。</w:t>
      </w:r>
      <w:r>
        <w:rPr>
          <w:rFonts w:ascii="迷你简粗仿宋" w:eastAsia="迷你简粗仿宋" w:cs="迷你简粗仿宋"/>
          <w:color w:val="auto"/>
          <w:sz w:val="32"/>
          <w:szCs w:val="32"/>
        </w:rPr>
        <w:t>主管</w:t>
      </w:r>
      <w:r>
        <w:rPr>
          <w:rFonts w:hint="eastAsia" w:ascii="迷你简粗仿宋" w:eastAsia="迷你简粗仿宋" w:cs="迷你简粗仿宋"/>
          <w:color w:val="auto"/>
          <w:sz w:val="32"/>
          <w:szCs w:val="32"/>
          <w:lang w:val="en-US" w:eastAsia="zh-CN"/>
        </w:rPr>
        <w:t>项目监督</w:t>
      </w:r>
      <w:r>
        <w:rPr>
          <w:rFonts w:ascii="迷你简粗仿宋" w:eastAsia="迷你简粗仿宋" w:cs="迷你简粗仿宋"/>
          <w:color w:val="auto"/>
          <w:sz w:val="32"/>
          <w:szCs w:val="32"/>
        </w:rPr>
        <w:t>副职</w:t>
      </w:r>
      <w:r>
        <w:rPr>
          <w:rFonts w:hint="eastAsia" w:ascii="迷你简粗仿宋" w:eastAsia="迷你简粗仿宋" w:cs="迷你简粗仿宋"/>
          <w:color w:val="auto"/>
          <w:sz w:val="32"/>
          <w:szCs w:val="32"/>
          <w:lang w:val="en-US" w:eastAsia="zh-CN"/>
        </w:rPr>
        <w:t>主要对项目建设进度、资金使用和补贴拨付负领导责任；</w:t>
      </w:r>
      <w:r>
        <w:rPr>
          <w:rFonts w:ascii="迷你简粗仿宋" w:eastAsia="迷你简粗仿宋" w:cs="迷你简粗仿宋"/>
          <w:color w:val="auto"/>
          <w:sz w:val="32"/>
          <w:szCs w:val="32"/>
        </w:rPr>
        <w:t>主管</w:t>
      </w:r>
      <w:r>
        <w:rPr>
          <w:rFonts w:hint="eastAsia" w:ascii="迷你简粗仿宋" w:eastAsia="迷你简粗仿宋" w:cs="迷你简粗仿宋"/>
          <w:color w:val="auto"/>
          <w:sz w:val="32"/>
          <w:szCs w:val="32"/>
          <w:lang w:val="en-US" w:eastAsia="zh-CN"/>
        </w:rPr>
        <w:t>市场与信息化</w:t>
      </w:r>
      <w:r>
        <w:rPr>
          <w:rFonts w:ascii="迷你简粗仿宋" w:eastAsia="迷你简粗仿宋" w:cs="迷你简粗仿宋"/>
          <w:color w:val="auto"/>
          <w:sz w:val="32"/>
          <w:szCs w:val="32"/>
        </w:rPr>
        <w:t>副职</w:t>
      </w:r>
      <w:r>
        <w:rPr>
          <w:rFonts w:hint="eastAsia" w:ascii="迷你简粗仿宋" w:eastAsia="迷你简粗仿宋" w:cs="迷你简粗仿宋"/>
          <w:color w:val="auto"/>
          <w:sz w:val="32"/>
          <w:szCs w:val="32"/>
          <w:lang w:val="en-US" w:eastAsia="zh-CN"/>
        </w:rPr>
        <w:t>主要对项目建设方案的制定、上报、执行和绩效负领导责任。成员根据各自股室业务工作落实项目建设任务，确保项目按建设方案保质按时竣工并通过验收。</w:t>
      </w:r>
    </w:p>
    <w:p w14:paraId="21F906A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迷你简粗仿宋" w:eastAsia="迷你简粗仿宋" w:cs="迷你简粗仿宋"/>
          <w:color w:val="auto"/>
          <w:sz w:val="32"/>
          <w:szCs w:val="32"/>
          <w:lang w:val="en-US" w:eastAsia="zh-CN"/>
        </w:rPr>
      </w:pPr>
      <w:r>
        <w:rPr>
          <w:rFonts w:hint="eastAsia" w:ascii="迷你简粗仿宋" w:eastAsia="迷你简粗仿宋" w:cs="迷你简粗仿宋"/>
          <w:color w:val="auto"/>
          <w:sz w:val="32"/>
          <w:szCs w:val="32"/>
          <w:lang w:val="en-US" w:eastAsia="zh-CN"/>
        </w:rPr>
        <w:t>领导小组下设办公室，设在局市场与信息化股，负责项目推进日常工作。</w:t>
      </w:r>
    </w:p>
    <w:p w14:paraId="2AED21B6">
      <w:pPr>
        <w:keepNext w:val="0"/>
        <w:keepLines w:val="0"/>
        <w:pageBreakBefore w:val="0"/>
        <w:widowControl w:val="0"/>
        <w:kinsoku/>
        <w:wordWrap/>
        <w:overflowPunct/>
        <w:topLinePunct w:val="0"/>
        <w:autoSpaceDE/>
        <w:autoSpaceDN/>
        <w:bidi w:val="0"/>
        <w:adjustRightInd/>
        <w:snapToGrid/>
        <w:spacing w:line="560" w:lineRule="exact"/>
        <w:ind w:left="1519" w:leftChars="266" w:hanging="960" w:hangingChars="300"/>
        <w:textAlignment w:val="auto"/>
        <w:rPr>
          <w:rFonts w:ascii="迷你简粗仿宋" w:eastAsia="迷你简粗仿宋" w:cs="迷你简粗仿宋"/>
          <w:color w:val="auto"/>
          <w:sz w:val="32"/>
          <w:szCs w:val="32"/>
        </w:rPr>
      </w:pPr>
    </w:p>
    <w:p w14:paraId="114B6741">
      <w:pPr>
        <w:keepNext w:val="0"/>
        <w:keepLines w:val="0"/>
        <w:pageBreakBefore w:val="0"/>
        <w:widowControl w:val="0"/>
        <w:kinsoku/>
        <w:wordWrap/>
        <w:overflowPunct/>
        <w:topLinePunct w:val="0"/>
        <w:autoSpaceDE/>
        <w:autoSpaceDN/>
        <w:bidi w:val="0"/>
        <w:adjustRightInd/>
        <w:snapToGrid/>
        <w:spacing w:line="560" w:lineRule="exact"/>
        <w:ind w:left="1519" w:leftChars="266" w:hanging="960" w:hangingChars="300"/>
        <w:textAlignment w:val="auto"/>
        <w:rPr>
          <w:rFonts w:ascii="迷你简粗仿宋" w:eastAsia="迷你简粗仿宋" w:cs="迷你简粗仿宋"/>
          <w:color w:val="auto"/>
          <w:sz w:val="32"/>
          <w:szCs w:val="32"/>
        </w:rPr>
      </w:pPr>
    </w:p>
    <w:p w14:paraId="3708818F">
      <w:pPr>
        <w:keepNext w:val="0"/>
        <w:keepLines w:val="0"/>
        <w:pageBreakBefore w:val="0"/>
        <w:widowControl w:val="0"/>
        <w:kinsoku/>
        <w:wordWrap/>
        <w:overflowPunct/>
        <w:topLinePunct w:val="0"/>
        <w:autoSpaceDE/>
        <w:autoSpaceDN/>
        <w:bidi w:val="0"/>
        <w:adjustRightInd/>
        <w:snapToGrid/>
        <w:spacing w:line="560" w:lineRule="exact"/>
        <w:ind w:left="1519" w:leftChars="266" w:hanging="960" w:hangingChars="300"/>
        <w:textAlignment w:val="auto"/>
        <w:rPr>
          <w:rFonts w:ascii="迷你简粗仿宋" w:eastAsia="迷你简粗仿宋" w:cs="迷你简粗仿宋"/>
          <w:color w:val="auto"/>
          <w:sz w:val="32"/>
          <w:szCs w:val="32"/>
        </w:rPr>
      </w:pPr>
    </w:p>
    <w:p w14:paraId="23AAEBA6">
      <w:pPr>
        <w:rPr>
          <w:rFonts w:ascii="迷你简粗仿宋" w:eastAsia="迷你简粗仿宋" w:cs="迷你简粗仿宋"/>
          <w:color w:val="auto"/>
          <w:sz w:val="28"/>
          <w:szCs w:val="28"/>
        </w:rPr>
      </w:pPr>
      <w:r>
        <w:rPr>
          <w:rFonts w:ascii="迷你简粗仿宋" w:eastAsia="迷你简粗仿宋" w:cs="迷你简粗仿宋"/>
          <w:color w:val="auto"/>
          <w:sz w:val="28"/>
          <w:szCs w:val="28"/>
        </w:rPr>
        <w:br w:type="page"/>
      </w:r>
    </w:p>
    <w:p w14:paraId="4535998C">
      <w:pPr>
        <w:keepNext w:val="0"/>
        <w:keepLines w:val="0"/>
        <w:pageBreakBefore w:val="0"/>
        <w:widowControl w:val="0"/>
        <w:kinsoku/>
        <w:wordWrap/>
        <w:overflowPunct/>
        <w:topLinePunct w:val="0"/>
        <w:autoSpaceDE/>
        <w:autoSpaceDN/>
        <w:bidi w:val="0"/>
        <w:adjustRightInd/>
        <w:snapToGrid/>
        <w:spacing w:line="560" w:lineRule="exact"/>
        <w:textAlignment w:val="auto"/>
        <w:rPr>
          <w:rFonts w:ascii="迷你简粗仿宋" w:eastAsia="迷你简粗仿宋" w:cs="迷你简粗仿宋"/>
          <w:color w:val="auto"/>
          <w:sz w:val="28"/>
          <w:szCs w:val="28"/>
        </w:rPr>
      </w:pPr>
      <w:r>
        <w:rPr>
          <w:rFonts w:ascii="迷你简粗仿宋" w:eastAsia="迷你简粗仿宋" w:cs="迷你简粗仿宋"/>
          <w:color w:val="auto"/>
          <w:sz w:val="28"/>
          <w:szCs w:val="28"/>
        </w:rPr>
        <w:t>附件2</w:t>
      </w:r>
    </w:p>
    <w:p w14:paraId="7E41588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auto"/>
          <w:sz w:val="44"/>
          <w:szCs w:val="44"/>
          <w:lang w:val="en-US" w:eastAsia="zh-CN"/>
        </w:rPr>
      </w:pPr>
    </w:p>
    <w:p w14:paraId="7B80D24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栾城区2025年现代都市型农业建设项目</w:t>
      </w:r>
    </w:p>
    <w:p w14:paraId="2DC5D30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督导及验收方案</w:t>
      </w:r>
    </w:p>
    <w:p w14:paraId="249751F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color w:val="auto"/>
          <w:sz w:val="36"/>
          <w:szCs w:val="36"/>
          <w:lang w:val="en-US" w:eastAsia="zh-CN"/>
        </w:rPr>
      </w:pPr>
    </w:p>
    <w:p w14:paraId="1ECE49B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一、本项目由区农业农村局督导建设单位进行建设，确保建设过程严格遵循项目实施方案规定内容和目标要求。</w:t>
      </w:r>
    </w:p>
    <w:p w14:paraId="7E9F1DD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二、项目实施主体应当妥善对本单位、材料提供商、设备供应商等提供的资质资料审核留档。</w:t>
      </w:r>
    </w:p>
    <w:p w14:paraId="5F34306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三、项目建设过程中，项目实施主体应当严格按照项目验收标准完成各环节相关资料的收集、整理、备案。</w:t>
      </w:r>
    </w:p>
    <w:p w14:paraId="497B8398">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四、项目竣工后，实施主体聘请符合资质要求的第三方机构分别进行验收和评估，出具验收和评估报告。区农业农村局监督验收和评估工作，发现问题及时指出并要求实施主体进行整改。之后区农业农村局撰写区级验收报告，向市农业农村局报告验收工作情况。</w:t>
      </w:r>
      <w:r>
        <w:rPr>
          <w:rFonts w:hint="eastAsia" w:ascii="迷你简粗仿宋" w:eastAsia="迷你简粗仿宋" w:cs="迷你简粗仿宋"/>
          <w:color w:val="auto"/>
          <w:sz w:val="32"/>
          <w:szCs w:val="32"/>
          <w:lang w:val="en-US" w:eastAsia="zh-CN"/>
        </w:rPr>
        <w:t>完成验收后，由区农业农村局拨付资金。</w:t>
      </w:r>
    </w:p>
    <w:p w14:paraId="628BBDC6">
      <w:pPr>
        <w:pStyle w:val="7"/>
        <w:keepNext w:val="0"/>
        <w:keepLines w:val="0"/>
        <w:pageBreakBefore w:val="0"/>
        <w:widowControl w:val="0"/>
        <w:kinsoku/>
        <w:wordWrap/>
        <w:overflowPunct/>
        <w:topLinePunct w:val="0"/>
        <w:bidi w:val="0"/>
        <w:snapToGrid/>
        <w:spacing w:line="560" w:lineRule="exact"/>
        <w:ind w:left="0" w:leftChars="0"/>
        <w:jc w:val="both"/>
        <w:textAlignment w:val="auto"/>
        <w:rPr>
          <w:rFonts w:hint="eastAsia" w:ascii="仿宋" w:hAnsi="仿宋" w:eastAsia="仿宋" w:cs="仿宋"/>
          <w:bCs/>
          <w:color w:val="auto"/>
          <w:kern w:val="0"/>
          <w:sz w:val="32"/>
          <w:szCs w:val="32"/>
          <w:shd w:val="clear" w:color="auto" w:fill="FFFFFF"/>
          <w:lang w:val="en-US" w:eastAsia="zh-CN"/>
        </w:rPr>
      </w:pPr>
    </w:p>
    <w:p w14:paraId="735D0827">
      <w:pPr>
        <w:pStyle w:val="7"/>
        <w:keepNext w:val="0"/>
        <w:keepLines w:val="0"/>
        <w:pageBreakBefore w:val="0"/>
        <w:widowControl w:val="0"/>
        <w:kinsoku/>
        <w:wordWrap/>
        <w:overflowPunct/>
        <w:topLinePunct w:val="0"/>
        <w:bidi w:val="0"/>
        <w:snapToGrid/>
        <w:spacing w:line="560" w:lineRule="exact"/>
        <w:ind w:left="0" w:leftChars="0"/>
        <w:jc w:val="both"/>
        <w:textAlignment w:val="auto"/>
        <w:rPr>
          <w:rFonts w:hint="eastAsia" w:ascii="仿宋" w:hAnsi="仿宋" w:eastAsia="仿宋" w:cs="仿宋"/>
          <w:bCs/>
          <w:color w:val="000000"/>
          <w:kern w:val="0"/>
          <w:sz w:val="32"/>
          <w:szCs w:val="32"/>
          <w:shd w:val="clear" w:color="auto" w:fill="FFFFFF"/>
          <w:lang w:val="en-US" w:eastAsia="zh-CN"/>
        </w:rPr>
      </w:pPr>
    </w:p>
    <w:p w14:paraId="341522E3">
      <w:pPr>
        <w:pStyle w:val="7"/>
        <w:keepNext w:val="0"/>
        <w:keepLines w:val="0"/>
        <w:pageBreakBefore w:val="0"/>
        <w:widowControl w:val="0"/>
        <w:kinsoku/>
        <w:wordWrap/>
        <w:overflowPunct/>
        <w:topLinePunct w:val="0"/>
        <w:bidi w:val="0"/>
        <w:snapToGrid/>
        <w:spacing w:line="560" w:lineRule="exact"/>
        <w:ind w:left="0" w:leftChars="0"/>
        <w:jc w:val="both"/>
        <w:textAlignment w:val="auto"/>
        <w:rPr>
          <w:rFonts w:hint="eastAsia" w:ascii="仿宋" w:hAnsi="仿宋" w:eastAsia="仿宋" w:cs="仿宋"/>
          <w:bCs/>
          <w:color w:val="000000"/>
          <w:kern w:val="0"/>
          <w:sz w:val="32"/>
          <w:szCs w:val="32"/>
          <w:shd w:val="clear" w:color="auto" w:fill="FFFFFF"/>
          <w:lang w:val="en-US" w:eastAsia="zh-CN"/>
        </w:rPr>
      </w:pPr>
    </w:p>
    <w:p w14:paraId="102E3F9D">
      <w:pPr>
        <w:pStyle w:val="7"/>
        <w:keepNext w:val="0"/>
        <w:keepLines w:val="0"/>
        <w:pageBreakBefore w:val="0"/>
        <w:widowControl w:val="0"/>
        <w:kinsoku/>
        <w:wordWrap/>
        <w:overflowPunct/>
        <w:topLinePunct w:val="0"/>
        <w:bidi w:val="0"/>
        <w:snapToGrid/>
        <w:spacing w:line="560" w:lineRule="exact"/>
        <w:ind w:left="0" w:leftChars="0"/>
        <w:jc w:val="both"/>
        <w:textAlignment w:val="auto"/>
        <w:rPr>
          <w:rFonts w:hint="eastAsia" w:ascii="仿宋" w:hAnsi="仿宋" w:eastAsia="仿宋" w:cs="仿宋"/>
          <w:bCs/>
          <w:color w:val="000000"/>
          <w:kern w:val="0"/>
          <w:sz w:val="32"/>
          <w:szCs w:val="32"/>
          <w:shd w:val="clear" w:color="auto" w:fill="FFFFFF"/>
          <w:lang w:val="en-US" w:eastAsia="zh-CN"/>
        </w:rPr>
      </w:pPr>
    </w:p>
    <w:p w14:paraId="41C6A0C4">
      <w:pPr>
        <w:pStyle w:val="7"/>
        <w:keepNext w:val="0"/>
        <w:keepLines w:val="0"/>
        <w:pageBreakBefore w:val="0"/>
        <w:widowControl w:val="0"/>
        <w:kinsoku/>
        <w:wordWrap/>
        <w:overflowPunct/>
        <w:topLinePunct w:val="0"/>
        <w:bidi w:val="0"/>
        <w:snapToGrid/>
        <w:spacing w:line="560" w:lineRule="exact"/>
        <w:ind w:left="0" w:leftChars="0"/>
        <w:jc w:val="both"/>
        <w:textAlignment w:val="auto"/>
        <w:rPr>
          <w:rFonts w:hint="eastAsia" w:ascii="仿宋" w:hAnsi="仿宋" w:eastAsia="仿宋" w:cs="仿宋"/>
          <w:bCs/>
          <w:color w:val="000000"/>
          <w:kern w:val="0"/>
          <w:sz w:val="32"/>
          <w:szCs w:val="32"/>
          <w:shd w:val="clear" w:color="auto" w:fill="FFFFFF"/>
          <w:lang w:val="en-US" w:eastAsia="zh-CN"/>
        </w:rPr>
      </w:pPr>
    </w:p>
    <w:p w14:paraId="7DE6B2CE">
      <w:pPr>
        <w:pStyle w:val="7"/>
        <w:keepNext w:val="0"/>
        <w:keepLines w:val="0"/>
        <w:pageBreakBefore w:val="0"/>
        <w:widowControl w:val="0"/>
        <w:kinsoku/>
        <w:wordWrap/>
        <w:overflowPunct/>
        <w:topLinePunct w:val="0"/>
        <w:bidi w:val="0"/>
        <w:snapToGrid/>
        <w:spacing w:line="560" w:lineRule="exact"/>
        <w:ind w:left="0" w:leftChars="0"/>
        <w:jc w:val="both"/>
        <w:textAlignment w:val="auto"/>
        <w:rPr>
          <w:rFonts w:hint="eastAsia" w:ascii="仿宋" w:hAnsi="仿宋" w:eastAsia="仿宋" w:cs="仿宋"/>
          <w:bCs/>
          <w:color w:val="000000"/>
          <w:kern w:val="0"/>
          <w:sz w:val="32"/>
          <w:szCs w:val="32"/>
          <w:shd w:val="clear" w:color="auto" w:fill="FFFFFF"/>
          <w:lang w:val="en-US" w:eastAsia="zh-CN"/>
        </w:rPr>
      </w:pPr>
    </w:p>
    <w:p w14:paraId="452E7084">
      <w:pPr>
        <w:rPr>
          <w:rFonts w:ascii="迷你简粗仿宋" w:eastAsia="迷你简粗仿宋" w:cs="迷你简粗仿宋"/>
          <w:color w:val="auto"/>
          <w:sz w:val="28"/>
          <w:szCs w:val="28"/>
        </w:rPr>
      </w:pPr>
      <w:r>
        <w:rPr>
          <w:rFonts w:ascii="迷你简粗仿宋" w:eastAsia="迷你简粗仿宋" w:cs="迷你简粗仿宋"/>
          <w:color w:val="auto"/>
          <w:sz w:val="28"/>
          <w:szCs w:val="28"/>
        </w:rPr>
        <w:br w:type="page"/>
      </w:r>
    </w:p>
    <w:p w14:paraId="64D1718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迷你简粗仿宋" w:eastAsia="迷你简粗仿宋" w:cs="迷你简粗仿宋"/>
          <w:color w:val="auto"/>
          <w:sz w:val="28"/>
          <w:szCs w:val="28"/>
          <w:lang w:val="en-US" w:eastAsia="zh-CN"/>
        </w:rPr>
      </w:pPr>
      <w:r>
        <w:rPr>
          <w:rFonts w:ascii="迷你简粗仿宋" w:eastAsia="迷你简粗仿宋" w:cs="迷你简粗仿宋"/>
          <w:color w:val="auto"/>
          <w:sz w:val="28"/>
          <w:szCs w:val="28"/>
        </w:rPr>
        <w:t>附件</w:t>
      </w:r>
      <w:r>
        <w:rPr>
          <w:rFonts w:hint="eastAsia" w:ascii="迷你简粗仿宋" w:eastAsia="迷你简粗仿宋" w:cs="迷你简粗仿宋"/>
          <w:color w:val="auto"/>
          <w:sz w:val="28"/>
          <w:szCs w:val="28"/>
          <w:lang w:val="en-US" w:eastAsia="zh-CN"/>
        </w:rPr>
        <w:t>3</w:t>
      </w:r>
    </w:p>
    <w:p w14:paraId="28873E4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迷你简粗仿宋" w:eastAsia="迷你简粗仿宋" w:cs="迷你简粗仿宋"/>
          <w:color w:val="auto"/>
          <w:sz w:val="28"/>
          <w:szCs w:val="28"/>
          <w:lang w:val="en-US" w:eastAsia="zh-CN"/>
        </w:rPr>
      </w:pPr>
    </w:p>
    <w:p w14:paraId="393D0AA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石家庄市栾城区绿之栾种植专业合作社</w:t>
      </w:r>
    </w:p>
    <w:p w14:paraId="00934DF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现代都市型农业建设项目实施方案</w:t>
      </w:r>
    </w:p>
    <w:p w14:paraId="3BD70D26">
      <w:pPr>
        <w:keepNext w:val="0"/>
        <w:keepLines w:val="0"/>
        <w:pageBreakBefore w:val="0"/>
        <w:widowControl w:val="0"/>
        <w:kinsoku/>
        <w:wordWrap/>
        <w:overflowPunct/>
        <w:topLinePunct w:val="0"/>
        <w:autoSpaceDE/>
        <w:autoSpaceDN/>
        <w:bidi w:val="0"/>
        <w:adjustRightInd/>
        <w:snapToGrid/>
        <w:spacing w:afterAutospacing="0" w:line="200" w:lineRule="exact"/>
        <w:jc w:val="both"/>
        <w:textAlignment w:val="auto"/>
        <w:rPr>
          <w:rFonts w:hint="eastAsia" w:ascii="宋体" w:hAnsi="宋体" w:eastAsia="宋体" w:cs="宋体"/>
          <w:sz w:val="44"/>
          <w:szCs w:val="44"/>
          <w:lang w:eastAsia="zh-CN"/>
        </w:rPr>
      </w:pPr>
    </w:p>
    <w:p w14:paraId="5034503E">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bCs/>
          <w:color w:val="000000"/>
          <w:kern w:val="0"/>
          <w:sz w:val="32"/>
          <w:szCs w:val="32"/>
          <w:shd w:val="clear" w:color="auto" w:fill="FFFFFF"/>
          <w:lang w:val="en-US" w:eastAsia="zh-CN"/>
        </w:rPr>
      </w:pPr>
      <w:r>
        <w:rPr>
          <w:rFonts w:hint="eastAsia" w:ascii="黑体" w:hAnsi="黑体" w:eastAsia="黑体" w:cs="黑体"/>
          <w:bCs/>
          <w:color w:val="000000"/>
          <w:kern w:val="0"/>
          <w:sz w:val="32"/>
          <w:szCs w:val="32"/>
          <w:shd w:val="clear" w:color="auto" w:fill="FFFFFF"/>
          <w:lang w:val="en-US" w:eastAsia="zh-CN"/>
        </w:rPr>
        <w:t>一、合作社概况</w:t>
      </w:r>
    </w:p>
    <w:p w14:paraId="6749257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石家庄市栾城区绿之栾种植专业合作社成立于2013年，注册资金800万元，合作社长期致力于果蔬粮产业的发展，已成为富硒苹果及其它果蔬种植、休闲观光、种苗繁育、科技推广等为一体的综合性现代都市农业示范园区。</w:t>
      </w:r>
    </w:p>
    <w:p w14:paraId="266D5E3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合作社2013年开始建设，总占地面积800余亩，目前已完成投资1100万元，共流转北石碑村128户村民土地，土地流转费96万元每年，以上大租方式付给农户，合作社雇长期工12人，不定期工80余人，工资总额约90余万元每年，联农带农作用明显。</w:t>
      </w:r>
    </w:p>
    <w:p w14:paraId="16564E1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合作社现有2800平米恒温冷库、农机库棚400平方米、修理间100平方米、办公室800平方米及会议室等，大中小型农机及配套机具35余台；日光温室13座，栽植奶油富士、印度青等中外优良苹果品种7个，从每年的10月上旬至12月下旬均可采摘，另外还种植铁皮西红柿、黄瓜、芦笋、西瓜等特色农产品，实现全年都有产品进行采摘。</w:t>
      </w:r>
    </w:p>
    <w:p w14:paraId="0D67A9D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合作社年产果蔬300吨左右，销售收入350多万元。富硒苹果以口感脆甜、无酸味、甜味浓、气味芳香，已通过中国绿色食品认证和富硒认证，在石家庄市果品争霸赛中多次获得金奖；合作社注册“垄宇”商标；合作社也先后被评为河北省现代果品采摘园、省级示范合作社、石家庄市休闲农业与乡村旅游三星级园区、石家庄市科技型中小企业、等称号。</w:t>
      </w:r>
    </w:p>
    <w:p w14:paraId="3DE9BADE">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宋体" w:cs="宋体"/>
          <w:b/>
          <w:bCs/>
          <w:kern w:val="2"/>
          <w:sz w:val="32"/>
          <w:szCs w:val="32"/>
          <w:lang w:val="en-US" w:eastAsia="zh-CN" w:bidi="ar-SA"/>
        </w:rPr>
      </w:pPr>
      <w:r>
        <w:rPr>
          <w:rFonts w:hint="eastAsia" w:ascii="黑体" w:hAnsi="黑体" w:eastAsia="黑体" w:cs="黑体"/>
          <w:bCs/>
          <w:color w:val="000000"/>
          <w:kern w:val="0"/>
          <w:sz w:val="32"/>
          <w:szCs w:val="32"/>
          <w:shd w:val="clear" w:color="auto" w:fill="FFFFFF"/>
          <w:lang w:val="en-US" w:eastAsia="zh-CN"/>
        </w:rPr>
        <w:t>二、项目建设内容</w:t>
      </w:r>
    </w:p>
    <w:p w14:paraId="1A37588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1"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b/>
          <w:bCs/>
          <w:color w:val="auto"/>
          <w:sz w:val="32"/>
          <w:szCs w:val="32"/>
          <w:lang w:val="en-US" w:eastAsia="zh-CN"/>
        </w:rPr>
        <w:t>1.新建智能连栋温室1栋，结构为钢架结构，大棚主体框架均为热镀锌管材，配备大棚智能系统、水肥一体、升降温系统、内外遮阳，以及物联网，总面积2500平方米。</w:t>
      </w:r>
      <w:r>
        <w:rPr>
          <w:rFonts w:hint="eastAsia" w:ascii="迷你简粗仿宋" w:hAnsi="迷你简粗仿宋" w:eastAsia="迷你简粗仿宋" w:cs="迷你简粗仿宋"/>
          <w:color w:val="auto"/>
          <w:sz w:val="32"/>
          <w:szCs w:val="32"/>
          <w:lang w:val="en-US" w:eastAsia="zh-CN"/>
        </w:rPr>
        <w:t>详见下表：</w:t>
      </w:r>
    </w:p>
    <w:p w14:paraId="33B05285">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center"/>
        <w:textAlignment w:val="auto"/>
        <w:rPr>
          <w:rFonts w:hint="default"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智能连栋温室概算表</w:t>
      </w:r>
    </w:p>
    <w:tbl>
      <w:tblPr>
        <w:tblStyle w:val="3"/>
        <w:tblW w:w="778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79"/>
        <w:gridCol w:w="1663"/>
        <w:gridCol w:w="1304"/>
        <w:gridCol w:w="1079"/>
        <w:gridCol w:w="1080"/>
        <w:gridCol w:w="1575"/>
      </w:tblGrid>
      <w:tr w14:paraId="10F37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C9FAF">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8E4A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项目名称</w:t>
            </w:r>
          </w:p>
        </w:tc>
        <w:tc>
          <w:tcPr>
            <w:tcW w:w="13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BCD2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项目</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B7EDD">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279CF">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681B1">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金额/元</w:t>
            </w:r>
          </w:p>
        </w:tc>
      </w:tr>
      <w:tr w14:paraId="56F02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CB1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9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2560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土建基础预埋件</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BCB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9EA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2500</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B2E03">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107500</w:t>
            </w:r>
          </w:p>
        </w:tc>
      </w:tr>
      <w:tr w14:paraId="224E2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0C3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9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0081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温室骨架</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35A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FF1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2500</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0955E">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237500</w:t>
            </w:r>
          </w:p>
        </w:tc>
      </w:tr>
      <w:tr w14:paraId="02856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E05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29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1129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外遮阳骨架</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A0C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D9A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2500</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F9864">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107500</w:t>
            </w:r>
          </w:p>
        </w:tc>
      </w:tr>
      <w:tr w14:paraId="79179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DDC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6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688E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外遮阳系统</w:t>
            </w:r>
          </w:p>
        </w:tc>
        <w:tc>
          <w:tcPr>
            <w:tcW w:w="13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069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幕布</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408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B7B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2850</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AF435">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27075</w:t>
            </w:r>
          </w:p>
        </w:tc>
      </w:tr>
      <w:tr w14:paraId="2ADB7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DE184">
            <w:pPr>
              <w:jc w:val="center"/>
              <w:rPr>
                <w:rFonts w:hint="eastAsia" w:ascii="宋体" w:hAnsi="宋体" w:eastAsia="宋体" w:cs="宋体"/>
                <w:i w:val="0"/>
                <w:iCs w:val="0"/>
                <w:color w:val="000000"/>
                <w:sz w:val="24"/>
                <w:szCs w:val="24"/>
                <w:u w:val="none"/>
              </w:rPr>
            </w:pPr>
          </w:p>
        </w:tc>
        <w:tc>
          <w:tcPr>
            <w:tcW w:w="16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7494FF">
            <w:pPr>
              <w:jc w:val="center"/>
              <w:rPr>
                <w:rFonts w:hint="eastAsia" w:ascii="宋体" w:hAnsi="宋体" w:eastAsia="宋体" w:cs="宋体"/>
                <w:i w:val="0"/>
                <w:iCs w:val="0"/>
                <w:color w:val="000000"/>
                <w:sz w:val="24"/>
                <w:szCs w:val="24"/>
                <w:u w:val="none"/>
              </w:rPr>
            </w:pPr>
          </w:p>
        </w:tc>
        <w:tc>
          <w:tcPr>
            <w:tcW w:w="13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8A3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系统</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CCB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972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2500</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DEC76">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32500</w:t>
            </w:r>
          </w:p>
        </w:tc>
      </w:tr>
      <w:tr w14:paraId="2B590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4DECD">
            <w:pPr>
              <w:jc w:val="center"/>
              <w:rPr>
                <w:rFonts w:hint="eastAsia" w:ascii="宋体" w:hAnsi="宋体" w:eastAsia="宋体" w:cs="宋体"/>
                <w:i w:val="0"/>
                <w:iCs w:val="0"/>
                <w:color w:val="000000"/>
                <w:sz w:val="24"/>
                <w:szCs w:val="24"/>
                <w:u w:val="none"/>
              </w:rPr>
            </w:pPr>
          </w:p>
        </w:tc>
        <w:tc>
          <w:tcPr>
            <w:tcW w:w="16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E2D377">
            <w:pPr>
              <w:jc w:val="center"/>
              <w:rPr>
                <w:rFonts w:hint="eastAsia" w:ascii="宋体" w:hAnsi="宋体" w:eastAsia="宋体" w:cs="宋体"/>
                <w:i w:val="0"/>
                <w:iCs w:val="0"/>
                <w:color w:val="000000"/>
                <w:sz w:val="24"/>
                <w:szCs w:val="24"/>
                <w:u w:val="none"/>
              </w:rPr>
            </w:pPr>
          </w:p>
        </w:tc>
        <w:tc>
          <w:tcPr>
            <w:tcW w:w="13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00D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电机</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5B5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392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635F9">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1300</w:t>
            </w:r>
          </w:p>
        </w:tc>
      </w:tr>
      <w:tr w14:paraId="29CCC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973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6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9DE3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内遮阳系统</w:t>
            </w:r>
          </w:p>
        </w:tc>
        <w:tc>
          <w:tcPr>
            <w:tcW w:w="13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CDC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幕布</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B7A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DBA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2850</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4C352">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27075</w:t>
            </w:r>
          </w:p>
        </w:tc>
      </w:tr>
      <w:tr w14:paraId="4A495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DFF81">
            <w:pPr>
              <w:jc w:val="center"/>
              <w:rPr>
                <w:rFonts w:hint="eastAsia" w:ascii="宋体" w:hAnsi="宋体" w:eastAsia="宋体" w:cs="宋体"/>
                <w:i w:val="0"/>
                <w:iCs w:val="0"/>
                <w:color w:val="000000"/>
                <w:sz w:val="24"/>
                <w:szCs w:val="24"/>
                <w:u w:val="none"/>
              </w:rPr>
            </w:pPr>
          </w:p>
        </w:tc>
        <w:tc>
          <w:tcPr>
            <w:tcW w:w="16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40F591">
            <w:pPr>
              <w:jc w:val="center"/>
              <w:rPr>
                <w:rFonts w:hint="eastAsia" w:ascii="宋体" w:hAnsi="宋体" w:eastAsia="宋体" w:cs="宋体"/>
                <w:i w:val="0"/>
                <w:iCs w:val="0"/>
                <w:color w:val="000000"/>
                <w:sz w:val="24"/>
                <w:szCs w:val="24"/>
                <w:u w:val="none"/>
              </w:rPr>
            </w:pPr>
          </w:p>
        </w:tc>
        <w:tc>
          <w:tcPr>
            <w:tcW w:w="13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7C7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系统</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3D0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9F7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2500</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F9E46">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32500</w:t>
            </w:r>
          </w:p>
        </w:tc>
      </w:tr>
      <w:tr w14:paraId="03CFE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F9F4A">
            <w:pPr>
              <w:jc w:val="center"/>
              <w:rPr>
                <w:rFonts w:hint="eastAsia" w:ascii="宋体" w:hAnsi="宋体" w:eastAsia="宋体" w:cs="宋体"/>
                <w:i w:val="0"/>
                <w:iCs w:val="0"/>
                <w:color w:val="000000"/>
                <w:sz w:val="24"/>
                <w:szCs w:val="24"/>
                <w:u w:val="none"/>
              </w:rPr>
            </w:pPr>
          </w:p>
        </w:tc>
        <w:tc>
          <w:tcPr>
            <w:tcW w:w="16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C2B9F1">
            <w:pPr>
              <w:jc w:val="center"/>
              <w:rPr>
                <w:rFonts w:hint="eastAsia" w:ascii="宋体" w:hAnsi="宋体" w:eastAsia="宋体" w:cs="宋体"/>
                <w:i w:val="0"/>
                <w:iCs w:val="0"/>
                <w:color w:val="000000"/>
                <w:sz w:val="24"/>
                <w:szCs w:val="24"/>
                <w:u w:val="none"/>
              </w:rPr>
            </w:pPr>
          </w:p>
        </w:tc>
        <w:tc>
          <w:tcPr>
            <w:tcW w:w="13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6B6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电机</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E82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4CB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0E24E">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1300</w:t>
            </w:r>
          </w:p>
        </w:tc>
      </w:tr>
      <w:tr w14:paraId="7AACD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5B9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29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9D62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四周覆盖</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85C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92C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1850</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EBD6C">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8880</w:t>
            </w:r>
          </w:p>
        </w:tc>
      </w:tr>
      <w:tr w14:paraId="64F6F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D1C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29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1D6B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顶部覆盖</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572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183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2880</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1EF08">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18720</w:t>
            </w:r>
          </w:p>
        </w:tc>
      </w:tr>
      <w:tr w14:paraId="12438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68D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698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w:t>
            </w:r>
          </w:p>
        </w:tc>
        <w:tc>
          <w:tcPr>
            <w:tcW w:w="13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EE8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方管焊接</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F61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666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1107E">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6600</w:t>
            </w:r>
          </w:p>
        </w:tc>
      </w:tr>
      <w:tr w14:paraId="3B1CD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D25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6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CCD6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湿帘风扇降温系统</w:t>
            </w:r>
          </w:p>
        </w:tc>
        <w:tc>
          <w:tcPr>
            <w:tcW w:w="13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664D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湿帘</w:t>
            </w:r>
          </w:p>
        </w:tc>
        <w:tc>
          <w:tcPr>
            <w:tcW w:w="10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933A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平米</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1FCC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56DF7">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9450</w:t>
            </w:r>
          </w:p>
        </w:tc>
      </w:tr>
      <w:tr w14:paraId="2775F0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43DE8">
            <w:pPr>
              <w:jc w:val="center"/>
              <w:rPr>
                <w:rFonts w:hint="eastAsia" w:ascii="宋体" w:hAnsi="宋体" w:eastAsia="宋体" w:cs="宋体"/>
                <w:i w:val="0"/>
                <w:iCs w:val="0"/>
                <w:color w:val="000000"/>
                <w:sz w:val="24"/>
                <w:szCs w:val="24"/>
                <w:u w:val="none"/>
              </w:rPr>
            </w:pPr>
          </w:p>
        </w:tc>
        <w:tc>
          <w:tcPr>
            <w:tcW w:w="16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5049FE">
            <w:pPr>
              <w:jc w:val="center"/>
              <w:rPr>
                <w:rFonts w:hint="eastAsia" w:ascii="宋体" w:hAnsi="宋体" w:eastAsia="宋体" w:cs="宋体"/>
                <w:i w:val="0"/>
                <w:iCs w:val="0"/>
                <w:color w:val="000000"/>
                <w:sz w:val="24"/>
                <w:szCs w:val="24"/>
                <w:u w:val="none"/>
              </w:rPr>
            </w:pPr>
          </w:p>
        </w:tc>
        <w:tc>
          <w:tcPr>
            <w:tcW w:w="13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1D5D7B">
            <w:pPr>
              <w:jc w:val="center"/>
              <w:rPr>
                <w:rFonts w:hint="eastAsia" w:ascii="宋体" w:hAnsi="宋体" w:eastAsia="宋体" w:cs="宋体"/>
                <w:i w:val="0"/>
                <w:iCs w:val="0"/>
                <w:color w:val="000000"/>
                <w:sz w:val="24"/>
                <w:szCs w:val="24"/>
                <w:u w:val="none"/>
              </w:rPr>
            </w:pPr>
          </w:p>
        </w:tc>
        <w:tc>
          <w:tcPr>
            <w:tcW w:w="10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175FD5">
            <w:pPr>
              <w:jc w:val="center"/>
              <w:rPr>
                <w:rFonts w:hint="eastAsia" w:ascii="宋体" w:hAnsi="宋体" w:eastAsia="宋体" w:cs="宋体"/>
                <w:i w:val="0"/>
                <w:iCs w:val="0"/>
                <w:color w:val="000000"/>
                <w:sz w:val="24"/>
                <w:szCs w:val="24"/>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1E5A17">
            <w:pPr>
              <w:jc w:val="center"/>
              <w:rPr>
                <w:rFonts w:hint="eastAsia" w:ascii="宋体" w:hAnsi="宋体" w:eastAsia="宋体" w:cs="宋体"/>
                <w:i w:val="0"/>
                <w:iCs w:val="0"/>
                <w:color w:val="000000"/>
                <w:sz w:val="24"/>
                <w:szCs w:val="24"/>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C457C">
            <w:pPr>
              <w:jc w:val="center"/>
              <w:rPr>
                <w:rFonts w:hint="eastAsia" w:ascii="宋体" w:hAnsi="宋体" w:eastAsia="宋体" w:cs="宋体"/>
                <w:i w:val="0"/>
                <w:iCs w:val="0"/>
                <w:color w:val="000000"/>
                <w:sz w:val="24"/>
                <w:szCs w:val="24"/>
                <w:u w:val="none"/>
              </w:rPr>
            </w:pPr>
          </w:p>
        </w:tc>
      </w:tr>
      <w:tr w14:paraId="1671D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33264">
            <w:pPr>
              <w:jc w:val="center"/>
              <w:rPr>
                <w:rFonts w:hint="eastAsia" w:ascii="宋体" w:hAnsi="宋体" w:eastAsia="宋体" w:cs="宋体"/>
                <w:i w:val="0"/>
                <w:iCs w:val="0"/>
                <w:color w:val="000000"/>
                <w:sz w:val="24"/>
                <w:szCs w:val="24"/>
                <w:u w:val="none"/>
              </w:rPr>
            </w:pPr>
          </w:p>
        </w:tc>
        <w:tc>
          <w:tcPr>
            <w:tcW w:w="16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8E68E3">
            <w:pPr>
              <w:jc w:val="center"/>
              <w:rPr>
                <w:rFonts w:hint="eastAsia" w:ascii="宋体" w:hAnsi="宋体" w:eastAsia="宋体" w:cs="宋体"/>
                <w:i w:val="0"/>
                <w:iCs w:val="0"/>
                <w:color w:val="000000"/>
                <w:sz w:val="24"/>
                <w:szCs w:val="24"/>
                <w:u w:val="none"/>
              </w:rPr>
            </w:pPr>
          </w:p>
        </w:tc>
        <w:tc>
          <w:tcPr>
            <w:tcW w:w="13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898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风机</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B38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671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51BCA">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16100</w:t>
            </w:r>
          </w:p>
        </w:tc>
      </w:tr>
      <w:tr w14:paraId="511ED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B57A3">
            <w:pPr>
              <w:jc w:val="center"/>
              <w:rPr>
                <w:rFonts w:hint="eastAsia" w:ascii="宋体" w:hAnsi="宋体" w:eastAsia="宋体" w:cs="宋体"/>
                <w:i w:val="0"/>
                <w:iCs w:val="0"/>
                <w:color w:val="000000"/>
                <w:sz w:val="24"/>
                <w:szCs w:val="24"/>
                <w:u w:val="none"/>
              </w:rPr>
            </w:pPr>
          </w:p>
        </w:tc>
        <w:tc>
          <w:tcPr>
            <w:tcW w:w="16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8BA22E">
            <w:pPr>
              <w:jc w:val="center"/>
              <w:rPr>
                <w:rFonts w:hint="eastAsia" w:ascii="宋体" w:hAnsi="宋体" w:eastAsia="宋体" w:cs="宋体"/>
                <w:i w:val="0"/>
                <w:iCs w:val="0"/>
                <w:color w:val="000000"/>
                <w:sz w:val="24"/>
                <w:szCs w:val="24"/>
                <w:u w:val="none"/>
              </w:rPr>
            </w:pPr>
          </w:p>
        </w:tc>
        <w:tc>
          <w:tcPr>
            <w:tcW w:w="13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294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水系统</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357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755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69299">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7000</w:t>
            </w:r>
          </w:p>
        </w:tc>
      </w:tr>
      <w:tr w14:paraId="691AF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31D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81A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电网系统</w:t>
            </w:r>
          </w:p>
        </w:tc>
        <w:tc>
          <w:tcPr>
            <w:tcW w:w="13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5A9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配电</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8CE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FF0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2500</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5D0C9">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10250</w:t>
            </w:r>
          </w:p>
        </w:tc>
      </w:tr>
      <w:tr w14:paraId="1418A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B69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29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7C4E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视频监控设备</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80C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D4A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126E7">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24000</w:t>
            </w:r>
          </w:p>
        </w:tc>
      </w:tr>
      <w:tr w14:paraId="765C6A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30A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29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F47F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水肥一体化</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ED9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3BA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015F8">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34000</w:t>
            </w:r>
          </w:p>
        </w:tc>
      </w:tr>
      <w:tr w14:paraId="6F7F5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F32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29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10CC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设施大棚环境检测设备</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0FF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99B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08DFA">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32000</w:t>
            </w:r>
          </w:p>
        </w:tc>
      </w:tr>
      <w:tr w14:paraId="04003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3A4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29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5AC5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智能化物联网控制系统</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2D3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19D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6A555">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158000</w:t>
            </w:r>
          </w:p>
        </w:tc>
      </w:tr>
      <w:tr w14:paraId="674D6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ADC93">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15</w:t>
            </w:r>
          </w:p>
        </w:tc>
        <w:tc>
          <w:tcPr>
            <w:tcW w:w="29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6446EE">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联动大棚安装费</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A29C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C6C57">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55</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E29FF">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137500</w:t>
            </w:r>
          </w:p>
        </w:tc>
      </w:tr>
      <w:tr w14:paraId="52CB9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9C6D1">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16</w:t>
            </w:r>
          </w:p>
        </w:tc>
        <w:tc>
          <w:tcPr>
            <w:tcW w:w="29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24FCE5">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运费</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546B1">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D4D5B">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4.5</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7E07A">
            <w:pPr>
              <w:keepNext w:val="0"/>
              <w:keepLines w:val="0"/>
              <w:widowControl/>
              <w:suppressLineNumbers w:val="0"/>
              <w:jc w:val="right"/>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11250</w:t>
            </w:r>
          </w:p>
        </w:tc>
      </w:tr>
      <w:tr w14:paraId="3AC52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5CEC5">
            <w:pP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D8B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B4505">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905AA">
            <w:pPr>
              <w:rPr>
                <w:rFonts w:hint="eastAsia" w:ascii="宋体" w:hAnsi="宋体" w:eastAsia="宋体" w:cs="宋体"/>
                <w:i w:val="0"/>
                <w:iCs w:val="0"/>
                <w:color w:val="000000"/>
                <w:sz w:val="24"/>
                <w:szCs w:val="24"/>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42B80">
            <w:pPr>
              <w:keepNext w:val="0"/>
              <w:keepLines w:val="0"/>
              <w:widowControl/>
              <w:suppressLineNumbers w:val="0"/>
              <w:jc w:val="right"/>
              <w:textAlignment w:val="center"/>
              <w:rPr>
                <w:rFonts w:hint="default" w:ascii="宋体" w:hAnsi="宋体" w:eastAsia="宋体" w:cs="宋体"/>
                <w:i w:val="0"/>
                <w:iCs w:val="0"/>
                <w:color w:val="000000"/>
                <w:sz w:val="24"/>
                <w:szCs w:val="24"/>
                <w:u w:val="none"/>
                <w:lang w:eastAsia="zh-CN"/>
              </w:rPr>
            </w:pPr>
            <w:r>
              <w:rPr>
                <w:rFonts w:hint="default" w:ascii="宋体" w:hAnsi="宋体" w:eastAsia="宋体" w:cs="宋体"/>
                <w:i w:val="0"/>
                <w:iCs w:val="0"/>
                <w:color w:val="000000"/>
                <w:sz w:val="24"/>
                <w:szCs w:val="24"/>
                <w:u w:val="none"/>
                <w:lang w:eastAsia="zh-CN"/>
              </w:rPr>
              <w:fldChar w:fldCharType="begin"/>
            </w:r>
            <w:r>
              <w:rPr>
                <w:rFonts w:hint="default" w:ascii="宋体" w:hAnsi="宋体" w:eastAsia="宋体" w:cs="宋体"/>
                <w:i w:val="0"/>
                <w:iCs w:val="0"/>
                <w:color w:val="000000"/>
                <w:sz w:val="24"/>
                <w:szCs w:val="24"/>
                <w:u w:val="none"/>
                <w:lang w:eastAsia="zh-CN"/>
              </w:rPr>
              <w:instrText xml:space="preserve"> =SUM(ABOVE) \* MERGEFORMAT </w:instrText>
            </w:r>
            <w:r>
              <w:rPr>
                <w:rFonts w:hint="default" w:ascii="宋体" w:hAnsi="宋体" w:eastAsia="宋体" w:cs="宋体"/>
                <w:i w:val="0"/>
                <w:iCs w:val="0"/>
                <w:color w:val="000000"/>
                <w:sz w:val="24"/>
                <w:szCs w:val="24"/>
                <w:u w:val="none"/>
                <w:lang w:eastAsia="zh-CN"/>
              </w:rPr>
              <w:fldChar w:fldCharType="separate"/>
            </w:r>
            <w:r>
              <w:rPr>
                <w:rFonts w:hint="default" w:ascii="宋体" w:hAnsi="宋体" w:eastAsia="宋体" w:cs="宋体"/>
                <w:i w:val="0"/>
                <w:iCs w:val="0"/>
                <w:color w:val="000000"/>
                <w:sz w:val="24"/>
                <w:szCs w:val="24"/>
                <w:u w:val="none"/>
                <w:lang w:eastAsia="zh-CN"/>
              </w:rPr>
              <w:t>1048000</w:t>
            </w:r>
            <w:r>
              <w:rPr>
                <w:rFonts w:hint="default" w:ascii="宋体" w:hAnsi="宋体" w:eastAsia="宋体" w:cs="宋体"/>
                <w:i w:val="0"/>
                <w:iCs w:val="0"/>
                <w:color w:val="000000"/>
                <w:sz w:val="24"/>
                <w:szCs w:val="24"/>
                <w:u w:val="none"/>
                <w:lang w:eastAsia="zh-CN"/>
              </w:rPr>
              <w:fldChar w:fldCharType="end"/>
            </w:r>
          </w:p>
        </w:tc>
      </w:tr>
    </w:tbl>
    <w:p w14:paraId="16655F92">
      <w:pPr>
        <w:keepNext w:val="0"/>
        <w:keepLines w:val="0"/>
        <w:pageBreakBefore w:val="0"/>
        <w:widowControl w:val="0"/>
        <w:kinsoku/>
        <w:wordWrap/>
        <w:overflowPunct/>
        <w:topLinePunct w:val="0"/>
        <w:autoSpaceDE w:val="0"/>
        <w:autoSpaceDN/>
        <w:bidi w:val="0"/>
        <w:adjustRightInd/>
        <w:snapToGrid/>
        <w:spacing w:afterAutospacing="0" w:line="520" w:lineRule="exact"/>
        <w:jc w:val="both"/>
        <w:rPr>
          <w:rFonts w:hint="eastAsia" w:ascii="迷你简粗仿宋" w:hAnsi="迷你简粗仿宋" w:eastAsia="迷你简粗仿宋" w:cs="迷你简粗仿宋"/>
          <w:color w:val="C00000"/>
          <w:sz w:val="32"/>
          <w:szCs w:val="32"/>
          <w:lang w:val="en-US" w:eastAsia="zh-CN"/>
        </w:rPr>
      </w:pPr>
    </w:p>
    <w:p w14:paraId="4AEA2D10">
      <w:pPr>
        <w:keepNext w:val="0"/>
        <w:keepLines w:val="0"/>
        <w:pageBreakBefore w:val="0"/>
        <w:widowControl w:val="0"/>
        <w:kinsoku/>
        <w:wordWrap/>
        <w:overflowPunct/>
        <w:topLinePunct w:val="0"/>
        <w:autoSpaceDE w:val="0"/>
        <w:autoSpaceDN/>
        <w:bidi w:val="0"/>
        <w:adjustRightInd/>
        <w:snapToGrid/>
        <w:spacing w:afterAutospacing="0" w:line="520" w:lineRule="exact"/>
        <w:ind w:firstLine="641" w:firstLineChars="200"/>
        <w:jc w:val="both"/>
        <w:rPr>
          <w:rFonts w:hint="eastAsia" w:ascii="迷你简粗仿宋" w:hAnsi="迷你简粗仿宋" w:eastAsia="迷你简粗仿宋" w:cs="迷你简粗仿宋"/>
          <w:color w:val="C00000"/>
          <w:sz w:val="32"/>
          <w:szCs w:val="32"/>
          <w:lang w:val="en-US" w:eastAsia="zh-CN"/>
        </w:rPr>
      </w:pPr>
      <w:r>
        <w:rPr>
          <w:rFonts w:hint="eastAsia" w:ascii="迷你简粗仿宋" w:hAnsi="迷你简粗仿宋" w:eastAsia="迷你简粗仿宋" w:cs="迷你简粗仿宋"/>
          <w:b/>
          <w:bCs/>
          <w:color w:val="auto"/>
          <w:sz w:val="32"/>
          <w:szCs w:val="32"/>
          <w:lang w:val="en-US" w:eastAsia="zh-CN"/>
        </w:rPr>
        <w:t>2.新建果蔬分拣车间1间，结构为钢架结构和砖混，总面积为1200平米。</w:t>
      </w:r>
      <w:r>
        <w:rPr>
          <w:rFonts w:hint="eastAsia" w:ascii="迷你简粗仿宋" w:hAnsi="迷你简粗仿宋" w:eastAsia="迷你简粗仿宋" w:cs="迷你简粗仿宋"/>
          <w:color w:val="auto"/>
          <w:sz w:val="32"/>
          <w:szCs w:val="32"/>
          <w:lang w:val="en-US" w:eastAsia="zh-CN"/>
        </w:rPr>
        <w:t>详见下表：</w:t>
      </w:r>
    </w:p>
    <w:p w14:paraId="0657B01C">
      <w:pPr>
        <w:keepNext w:val="0"/>
        <w:keepLines w:val="0"/>
        <w:pageBreakBefore w:val="0"/>
        <w:widowControl w:val="0"/>
        <w:kinsoku/>
        <w:wordWrap/>
        <w:overflowPunct/>
        <w:topLinePunct w:val="0"/>
        <w:autoSpaceDE w:val="0"/>
        <w:autoSpaceDN/>
        <w:bidi w:val="0"/>
        <w:adjustRightInd/>
        <w:snapToGrid/>
        <w:spacing w:afterAutospacing="0" w:line="520" w:lineRule="exact"/>
        <w:jc w:val="center"/>
        <w:rPr>
          <w:rFonts w:hint="default"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果品分拣车间概算表</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6"/>
        <w:gridCol w:w="3816"/>
        <w:gridCol w:w="696"/>
        <w:gridCol w:w="1056"/>
        <w:gridCol w:w="1688"/>
      </w:tblGrid>
      <w:tr w14:paraId="7A8D5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28FA6E2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序号</w:t>
            </w:r>
          </w:p>
        </w:tc>
        <w:tc>
          <w:tcPr>
            <w:tcW w:w="0" w:type="auto"/>
            <w:vAlign w:val="center"/>
          </w:tcPr>
          <w:p w14:paraId="63099C5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项目名称</w:t>
            </w:r>
          </w:p>
        </w:tc>
        <w:tc>
          <w:tcPr>
            <w:tcW w:w="0" w:type="auto"/>
            <w:vAlign w:val="center"/>
          </w:tcPr>
          <w:p w14:paraId="2608442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计量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单位</w:t>
            </w:r>
          </w:p>
        </w:tc>
        <w:tc>
          <w:tcPr>
            <w:tcW w:w="0" w:type="auto"/>
            <w:vAlign w:val="center"/>
          </w:tcPr>
          <w:p w14:paraId="046D04E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工程</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数量</w:t>
            </w:r>
          </w:p>
        </w:tc>
        <w:tc>
          <w:tcPr>
            <w:tcW w:w="1688" w:type="dxa"/>
            <w:vAlign w:val="center"/>
          </w:tcPr>
          <w:p w14:paraId="07B877C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金额/元</w:t>
            </w:r>
          </w:p>
        </w:tc>
      </w:tr>
      <w:tr w14:paraId="6C7BD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3B3FF22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0" w:type="auto"/>
            <w:vAlign w:val="center"/>
          </w:tcPr>
          <w:p w14:paraId="1FB5E6C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砌砖</w:t>
            </w:r>
          </w:p>
        </w:tc>
        <w:tc>
          <w:tcPr>
            <w:tcW w:w="0" w:type="auto"/>
            <w:vAlign w:val="center"/>
          </w:tcPr>
          <w:p w14:paraId="6FF4C2F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m3</w:t>
            </w:r>
          </w:p>
        </w:tc>
        <w:tc>
          <w:tcPr>
            <w:tcW w:w="0" w:type="auto"/>
            <w:vAlign w:val="center"/>
          </w:tcPr>
          <w:p w14:paraId="77138A0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134.5</w:t>
            </w:r>
          </w:p>
        </w:tc>
        <w:tc>
          <w:tcPr>
            <w:tcW w:w="1688" w:type="dxa"/>
            <w:vAlign w:val="center"/>
          </w:tcPr>
          <w:p w14:paraId="76F5A79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84955.52 </w:t>
            </w:r>
          </w:p>
        </w:tc>
      </w:tr>
      <w:tr w14:paraId="4F5C5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3A5A9E8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0" w:type="auto"/>
            <w:vAlign w:val="center"/>
          </w:tcPr>
          <w:p w14:paraId="79D7226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独立基础</w:t>
            </w:r>
          </w:p>
        </w:tc>
        <w:tc>
          <w:tcPr>
            <w:tcW w:w="0" w:type="auto"/>
            <w:vAlign w:val="center"/>
          </w:tcPr>
          <w:p w14:paraId="759C15B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m3</w:t>
            </w:r>
          </w:p>
        </w:tc>
        <w:tc>
          <w:tcPr>
            <w:tcW w:w="0" w:type="auto"/>
            <w:vAlign w:val="center"/>
          </w:tcPr>
          <w:p w14:paraId="3F3B7AE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22</w:t>
            </w:r>
          </w:p>
        </w:tc>
        <w:tc>
          <w:tcPr>
            <w:tcW w:w="1688" w:type="dxa"/>
            <w:vAlign w:val="center"/>
          </w:tcPr>
          <w:p w14:paraId="449B84E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9989.76 </w:t>
            </w:r>
          </w:p>
        </w:tc>
      </w:tr>
      <w:tr w14:paraId="19B32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7BE097C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0" w:type="auto"/>
            <w:vAlign w:val="center"/>
          </w:tcPr>
          <w:p w14:paraId="580352A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圈梁</w:t>
            </w:r>
          </w:p>
        </w:tc>
        <w:tc>
          <w:tcPr>
            <w:tcW w:w="0" w:type="auto"/>
            <w:vAlign w:val="center"/>
          </w:tcPr>
          <w:p w14:paraId="32D3E9E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m3</w:t>
            </w:r>
          </w:p>
        </w:tc>
        <w:tc>
          <w:tcPr>
            <w:tcW w:w="0" w:type="auto"/>
            <w:vAlign w:val="center"/>
          </w:tcPr>
          <w:p w14:paraId="7556D4D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38.72</w:t>
            </w:r>
          </w:p>
        </w:tc>
        <w:tc>
          <w:tcPr>
            <w:tcW w:w="1688" w:type="dxa"/>
            <w:vAlign w:val="center"/>
          </w:tcPr>
          <w:p w14:paraId="387C65A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31120.10 </w:t>
            </w:r>
          </w:p>
        </w:tc>
      </w:tr>
      <w:tr w14:paraId="54D8A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58DB79F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0" w:type="auto"/>
            <w:vAlign w:val="center"/>
          </w:tcPr>
          <w:p w14:paraId="548D5CE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钢筋</w:t>
            </w:r>
          </w:p>
        </w:tc>
        <w:tc>
          <w:tcPr>
            <w:tcW w:w="0" w:type="auto"/>
            <w:vAlign w:val="center"/>
          </w:tcPr>
          <w:p w14:paraId="685E997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t</w:t>
            </w:r>
          </w:p>
        </w:tc>
        <w:tc>
          <w:tcPr>
            <w:tcW w:w="0" w:type="auto"/>
            <w:vAlign w:val="center"/>
          </w:tcPr>
          <w:p w14:paraId="7EA7E3F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3.751</w:t>
            </w:r>
          </w:p>
        </w:tc>
        <w:tc>
          <w:tcPr>
            <w:tcW w:w="1688" w:type="dxa"/>
            <w:vAlign w:val="center"/>
          </w:tcPr>
          <w:p w14:paraId="41F54A6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1567.08 </w:t>
            </w:r>
          </w:p>
        </w:tc>
      </w:tr>
      <w:tr w14:paraId="50EEA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3D5A9D4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0" w:type="auto"/>
            <w:vAlign w:val="center"/>
          </w:tcPr>
          <w:p w14:paraId="1060A8F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钢柱</w:t>
            </w:r>
          </w:p>
        </w:tc>
        <w:tc>
          <w:tcPr>
            <w:tcW w:w="0" w:type="auto"/>
            <w:vAlign w:val="center"/>
          </w:tcPr>
          <w:p w14:paraId="660E686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t</w:t>
            </w:r>
          </w:p>
        </w:tc>
        <w:tc>
          <w:tcPr>
            <w:tcW w:w="0" w:type="auto"/>
            <w:vAlign w:val="center"/>
          </w:tcPr>
          <w:p w14:paraId="702E448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8.69</w:t>
            </w:r>
          </w:p>
        </w:tc>
        <w:tc>
          <w:tcPr>
            <w:tcW w:w="1688" w:type="dxa"/>
            <w:vAlign w:val="center"/>
          </w:tcPr>
          <w:p w14:paraId="1653AF9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73134.49 </w:t>
            </w:r>
          </w:p>
        </w:tc>
      </w:tr>
      <w:tr w14:paraId="79CD4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1A73F58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w:t>
            </w:r>
          </w:p>
        </w:tc>
        <w:tc>
          <w:tcPr>
            <w:tcW w:w="0" w:type="auto"/>
            <w:vAlign w:val="center"/>
          </w:tcPr>
          <w:p w14:paraId="6E85431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钢梁</w:t>
            </w:r>
          </w:p>
        </w:tc>
        <w:tc>
          <w:tcPr>
            <w:tcW w:w="0" w:type="auto"/>
            <w:vAlign w:val="center"/>
          </w:tcPr>
          <w:p w14:paraId="390271E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t</w:t>
            </w:r>
          </w:p>
        </w:tc>
        <w:tc>
          <w:tcPr>
            <w:tcW w:w="0" w:type="auto"/>
            <w:vAlign w:val="center"/>
          </w:tcPr>
          <w:p w14:paraId="055DE57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13.728</w:t>
            </w:r>
          </w:p>
        </w:tc>
        <w:tc>
          <w:tcPr>
            <w:tcW w:w="1688" w:type="dxa"/>
            <w:vAlign w:val="center"/>
          </w:tcPr>
          <w:p w14:paraId="4A03701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116105.15 </w:t>
            </w:r>
          </w:p>
        </w:tc>
      </w:tr>
      <w:tr w14:paraId="63CCF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7F72AF0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w:t>
            </w:r>
          </w:p>
        </w:tc>
        <w:tc>
          <w:tcPr>
            <w:tcW w:w="0" w:type="auto"/>
            <w:vAlign w:val="center"/>
          </w:tcPr>
          <w:p w14:paraId="5792336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钢檩条</w:t>
            </w:r>
          </w:p>
        </w:tc>
        <w:tc>
          <w:tcPr>
            <w:tcW w:w="0" w:type="auto"/>
            <w:vAlign w:val="center"/>
          </w:tcPr>
          <w:p w14:paraId="19B9D9C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t</w:t>
            </w:r>
          </w:p>
        </w:tc>
        <w:tc>
          <w:tcPr>
            <w:tcW w:w="0" w:type="auto"/>
            <w:vAlign w:val="center"/>
          </w:tcPr>
          <w:p w14:paraId="335678D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9.032</w:t>
            </w:r>
          </w:p>
        </w:tc>
        <w:tc>
          <w:tcPr>
            <w:tcW w:w="1688" w:type="dxa"/>
            <w:vAlign w:val="center"/>
          </w:tcPr>
          <w:p w14:paraId="52FD3C5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59099.38 </w:t>
            </w:r>
          </w:p>
        </w:tc>
      </w:tr>
      <w:tr w14:paraId="67A94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1549AC4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8</w:t>
            </w:r>
          </w:p>
        </w:tc>
        <w:tc>
          <w:tcPr>
            <w:tcW w:w="0" w:type="auto"/>
            <w:vAlign w:val="center"/>
          </w:tcPr>
          <w:p w14:paraId="4C292A6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钢支撑</w:t>
            </w:r>
          </w:p>
        </w:tc>
        <w:tc>
          <w:tcPr>
            <w:tcW w:w="0" w:type="auto"/>
            <w:vAlign w:val="center"/>
          </w:tcPr>
          <w:p w14:paraId="1E12EE6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t</w:t>
            </w:r>
          </w:p>
        </w:tc>
        <w:tc>
          <w:tcPr>
            <w:tcW w:w="0" w:type="auto"/>
            <w:vAlign w:val="center"/>
          </w:tcPr>
          <w:p w14:paraId="7A466AE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1.834</w:t>
            </w:r>
          </w:p>
        </w:tc>
        <w:tc>
          <w:tcPr>
            <w:tcW w:w="1688" w:type="dxa"/>
            <w:vAlign w:val="center"/>
          </w:tcPr>
          <w:p w14:paraId="3832332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7878.05 </w:t>
            </w:r>
          </w:p>
        </w:tc>
      </w:tr>
      <w:tr w14:paraId="34812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0EBCF7B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9</w:t>
            </w:r>
          </w:p>
        </w:tc>
        <w:tc>
          <w:tcPr>
            <w:tcW w:w="0" w:type="auto"/>
            <w:vAlign w:val="center"/>
          </w:tcPr>
          <w:p w14:paraId="523DA84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保温隔热屋面：彩钢夹芯板100厚</w:t>
            </w:r>
          </w:p>
        </w:tc>
        <w:tc>
          <w:tcPr>
            <w:tcW w:w="0" w:type="auto"/>
            <w:vAlign w:val="center"/>
          </w:tcPr>
          <w:p w14:paraId="7125DCD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m2</w:t>
            </w:r>
          </w:p>
        </w:tc>
        <w:tc>
          <w:tcPr>
            <w:tcW w:w="0" w:type="auto"/>
            <w:vAlign w:val="center"/>
          </w:tcPr>
          <w:p w14:paraId="278B110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1274.4</w:t>
            </w:r>
          </w:p>
        </w:tc>
        <w:tc>
          <w:tcPr>
            <w:tcW w:w="1688" w:type="dxa"/>
            <w:vAlign w:val="center"/>
          </w:tcPr>
          <w:p w14:paraId="074723B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244004.27 </w:t>
            </w:r>
          </w:p>
        </w:tc>
      </w:tr>
      <w:tr w14:paraId="6B018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0C715F3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w:t>
            </w:r>
          </w:p>
        </w:tc>
        <w:tc>
          <w:tcPr>
            <w:tcW w:w="0" w:type="auto"/>
            <w:vAlign w:val="center"/>
          </w:tcPr>
          <w:p w14:paraId="27D26A7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保温隔热墙面：彩钢夹芯板75厚</w:t>
            </w:r>
          </w:p>
        </w:tc>
        <w:tc>
          <w:tcPr>
            <w:tcW w:w="0" w:type="auto"/>
            <w:vAlign w:val="center"/>
          </w:tcPr>
          <w:p w14:paraId="2AE5595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m2</w:t>
            </w:r>
          </w:p>
        </w:tc>
        <w:tc>
          <w:tcPr>
            <w:tcW w:w="0" w:type="auto"/>
            <w:vAlign w:val="center"/>
          </w:tcPr>
          <w:p w14:paraId="2F06CD4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788</w:t>
            </w:r>
          </w:p>
        </w:tc>
        <w:tc>
          <w:tcPr>
            <w:tcW w:w="1688" w:type="dxa"/>
            <w:vAlign w:val="center"/>
          </w:tcPr>
          <w:p w14:paraId="2A95DD5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112524.51 </w:t>
            </w:r>
          </w:p>
        </w:tc>
      </w:tr>
      <w:tr w14:paraId="30693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2896570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11</w:t>
            </w:r>
          </w:p>
        </w:tc>
        <w:tc>
          <w:tcPr>
            <w:tcW w:w="0" w:type="auto"/>
            <w:vAlign w:val="center"/>
          </w:tcPr>
          <w:p w14:paraId="4CD7D5F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地面</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1.地坪漆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2.15cm厚C25混凝土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3.1.5mm聚氨酯防水涂膜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4.15cm厚3:7灰土基层</w:t>
            </w:r>
          </w:p>
        </w:tc>
        <w:tc>
          <w:tcPr>
            <w:tcW w:w="0" w:type="auto"/>
            <w:vAlign w:val="center"/>
          </w:tcPr>
          <w:p w14:paraId="1DC881D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m2</w:t>
            </w:r>
          </w:p>
        </w:tc>
        <w:tc>
          <w:tcPr>
            <w:tcW w:w="0" w:type="auto"/>
            <w:vAlign w:val="center"/>
          </w:tcPr>
          <w:p w14:paraId="318E752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1147.63</w:t>
            </w:r>
          </w:p>
        </w:tc>
        <w:tc>
          <w:tcPr>
            <w:tcW w:w="1688" w:type="dxa"/>
            <w:vAlign w:val="center"/>
          </w:tcPr>
          <w:p w14:paraId="63EF615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256679.85 </w:t>
            </w:r>
          </w:p>
        </w:tc>
      </w:tr>
      <w:tr w14:paraId="1A5EE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2A8E2CC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12</w:t>
            </w:r>
          </w:p>
        </w:tc>
        <w:tc>
          <w:tcPr>
            <w:tcW w:w="0" w:type="auto"/>
            <w:vAlign w:val="center"/>
          </w:tcPr>
          <w:p w14:paraId="1B52FC7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内墙涂料</w:t>
            </w:r>
          </w:p>
        </w:tc>
        <w:tc>
          <w:tcPr>
            <w:tcW w:w="0" w:type="auto"/>
            <w:vAlign w:val="center"/>
          </w:tcPr>
          <w:p w14:paraId="6D1D7F1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m2</w:t>
            </w:r>
          </w:p>
        </w:tc>
        <w:tc>
          <w:tcPr>
            <w:tcW w:w="0" w:type="auto"/>
            <w:vAlign w:val="center"/>
          </w:tcPr>
          <w:p w14:paraId="2CADA16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346.1</w:t>
            </w:r>
          </w:p>
        </w:tc>
        <w:tc>
          <w:tcPr>
            <w:tcW w:w="1688" w:type="dxa"/>
            <w:vAlign w:val="center"/>
          </w:tcPr>
          <w:p w14:paraId="49605B8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29256.80 </w:t>
            </w:r>
          </w:p>
        </w:tc>
      </w:tr>
      <w:tr w14:paraId="57B04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2FC6B30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13</w:t>
            </w:r>
          </w:p>
        </w:tc>
        <w:tc>
          <w:tcPr>
            <w:tcW w:w="0" w:type="auto"/>
            <w:vAlign w:val="center"/>
          </w:tcPr>
          <w:p w14:paraId="0DE9832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外墙涂料</w:t>
            </w:r>
          </w:p>
        </w:tc>
        <w:tc>
          <w:tcPr>
            <w:tcW w:w="0" w:type="auto"/>
            <w:vAlign w:val="center"/>
          </w:tcPr>
          <w:p w14:paraId="4F559BE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m2</w:t>
            </w:r>
          </w:p>
        </w:tc>
        <w:tc>
          <w:tcPr>
            <w:tcW w:w="0" w:type="auto"/>
            <w:vAlign w:val="center"/>
          </w:tcPr>
          <w:p w14:paraId="46FD65A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395.92</w:t>
            </w:r>
          </w:p>
        </w:tc>
        <w:tc>
          <w:tcPr>
            <w:tcW w:w="1688" w:type="dxa"/>
            <w:vAlign w:val="center"/>
          </w:tcPr>
          <w:p w14:paraId="742DAC5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41244.73 </w:t>
            </w:r>
          </w:p>
        </w:tc>
      </w:tr>
      <w:tr w14:paraId="196AD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48C43A6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14</w:t>
            </w:r>
          </w:p>
        </w:tc>
        <w:tc>
          <w:tcPr>
            <w:tcW w:w="0" w:type="auto"/>
            <w:vAlign w:val="center"/>
          </w:tcPr>
          <w:p w14:paraId="398935D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电动金属卷帘门</w:t>
            </w:r>
          </w:p>
        </w:tc>
        <w:tc>
          <w:tcPr>
            <w:tcW w:w="0" w:type="auto"/>
            <w:vAlign w:val="center"/>
          </w:tcPr>
          <w:p w14:paraId="5A6C918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樘</w:t>
            </w:r>
          </w:p>
        </w:tc>
        <w:tc>
          <w:tcPr>
            <w:tcW w:w="0" w:type="auto"/>
            <w:vAlign w:val="center"/>
          </w:tcPr>
          <w:p w14:paraId="06282FA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688" w:type="dxa"/>
            <w:vAlign w:val="center"/>
          </w:tcPr>
          <w:p w14:paraId="49DDCDB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39496.72 </w:t>
            </w:r>
          </w:p>
        </w:tc>
      </w:tr>
      <w:tr w14:paraId="4D0A4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613A06F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15</w:t>
            </w:r>
          </w:p>
        </w:tc>
        <w:tc>
          <w:tcPr>
            <w:tcW w:w="0" w:type="auto"/>
            <w:vAlign w:val="center"/>
          </w:tcPr>
          <w:p w14:paraId="180E3F1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PVC配管DN20mm</w:t>
            </w:r>
          </w:p>
        </w:tc>
        <w:tc>
          <w:tcPr>
            <w:tcW w:w="0" w:type="auto"/>
            <w:vAlign w:val="center"/>
          </w:tcPr>
          <w:p w14:paraId="33741F2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m</w:t>
            </w:r>
          </w:p>
        </w:tc>
        <w:tc>
          <w:tcPr>
            <w:tcW w:w="0" w:type="auto"/>
            <w:vAlign w:val="center"/>
          </w:tcPr>
          <w:p w14:paraId="08F08E0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495</w:t>
            </w:r>
          </w:p>
        </w:tc>
        <w:tc>
          <w:tcPr>
            <w:tcW w:w="1688" w:type="dxa"/>
            <w:vAlign w:val="center"/>
          </w:tcPr>
          <w:p w14:paraId="152405B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10630.82 </w:t>
            </w:r>
          </w:p>
        </w:tc>
      </w:tr>
      <w:tr w14:paraId="6F80B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1ECBB60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16</w:t>
            </w:r>
          </w:p>
        </w:tc>
        <w:tc>
          <w:tcPr>
            <w:tcW w:w="0" w:type="auto"/>
            <w:vAlign w:val="center"/>
          </w:tcPr>
          <w:p w14:paraId="045F016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配线：规格:4mm2</w:t>
            </w:r>
          </w:p>
        </w:tc>
        <w:tc>
          <w:tcPr>
            <w:tcW w:w="0" w:type="auto"/>
            <w:vAlign w:val="center"/>
          </w:tcPr>
          <w:p w14:paraId="16FBF28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m</w:t>
            </w:r>
          </w:p>
        </w:tc>
        <w:tc>
          <w:tcPr>
            <w:tcW w:w="0" w:type="auto"/>
            <w:vAlign w:val="center"/>
          </w:tcPr>
          <w:p w14:paraId="0388554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1100</w:t>
            </w:r>
          </w:p>
        </w:tc>
        <w:tc>
          <w:tcPr>
            <w:tcW w:w="1688" w:type="dxa"/>
            <w:vAlign w:val="center"/>
          </w:tcPr>
          <w:p w14:paraId="36F2176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7564.92 </w:t>
            </w:r>
          </w:p>
        </w:tc>
      </w:tr>
      <w:tr w14:paraId="7833B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3B4B72F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17</w:t>
            </w:r>
          </w:p>
        </w:tc>
        <w:tc>
          <w:tcPr>
            <w:tcW w:w="0" w:type="auto"/>
            <w:vAlign w:val="center"/>
          </w:tcPr>
          <w:p w14:paraId="7B40AE9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配线:规格:6mm2</w:t>
            </w:r>
          </w:p>
        </w:tc>
        <w:tc>
          <w:tcPr>
            <w:tcW w:w="0" w:type="auto"/>
            <w:vAlign w:val="center"/>
          </w:tcPr>
          <w:p w14:paraId="441A45F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m</w:t>
            </w:r>
          </w:p>
        </w:tc>
        <w:tc>
          <w:tcPr>
            <w:tcW w:w="0" w:type="auto"/>
            <w:vAlign w:val="center"/>
          </w:tcPr>
          <w:p w14:paraId="0B20AE9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525.3</w:t>
            </w:r>
          </w:p>
        </w:tc>
        <w:tc>
          <w:tcPr>
            <w:tcW w:w="1688" w:type="dxa"/>
            <w:vAlign w:val="center"/>
          </w:tcPr>
          <w:p w14:paraId="7248AD9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4895.38 </w:t>
            </w:r>
          </w:p>
        </w:tc>
      </w:tr>
      <w:tr w14:paraId="32E26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49D3491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18</w:t>
            </w:r>
          </w:p>
        </w:tc>
        <w:tc>
          <w:tcPr>
            <w:tcW w:w="0" w:type="auto"/>
            <w:vAlign w:val="center"/>
          </w:tcPr>
          <w:p w14:paraId="20F02B5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防潮防尘灯60WLED</w:t>
            </w:r>
          </w:p>
        </w:tc>
        <w:tc>
          <w:tcPr>
            <w:tcW w:w="0" w:type="auto"/>
            <w:vAlign w:val="center"/>
          </w:tcPr>
          <w:p w14:paraId="7449680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0" w:type="auto"/>
            <w:vAlign w:val="center"/>
          </w:tcPr>
          <w:p w14:paraId="06C781F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44</w:t>
            </w:r>
          </w:p>
        </w:tc>
        <w:tc>
          <w:tcPr>
            <w:tcW w:w="1688" w:type="dxa"/>
            <w:vAlign w:val="center"/>
          </w:tcPr>
          <w:p w14:paraId="5BFBDF1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6050.19 </w:t>
            </w:r>
          </w:p>
        </w:tc>
      </w:tr>
      <w:tr w14:paraId="1CA76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6173F91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19</w:t>
            </w:r>
          </w:p>
        </w:tc>
        <w:tc>
          <w:tcPr>
            <w:tcW w:w="0" w:type="auto"/>
            <w:vAlign w:val="center"/>
          </w:tcPr>
          <w:p w14:paraId="7D57DBB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插座</w:t>
            </w:r>
          </w:p>
        </w:tc>
        <w:tc>
          <w:tcPr>
            <w:tcW w:w="0" w:type="auto"/>
            <w:vAlign w:val="center"/>
          </w:tcPr>
          <w:p w14:paraId="1BF0D81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个</w:t>
            </w:r>
          </w:p>
        </w:tc>
        <w:tc>
          <w:tcPr>
            <w:tcW w:w="0" w:type="auto"/>
            <w:vAlign w:val="center"/>
          </w:tcPr>
          <w:p w14:paraId="7DFB9B0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w:t>
            </w:r>
          </w:p>
        </w:tc>
        <w:tc>
          <w:tcPr>
            <w:tcW w:w="1688" w:type="dxa"/>
            <w:vAlign w:val="center"/>
          </w:tcPr>
          <w:p w14:paraId="0E3B7B6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700.66 </w:t>
            </w:r>
          </w:p>
        </w:tc>
      </w:tr>
      <w:tr w14:paraId="6D1BC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0EAC3C4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w:t>
            </w:r>
          </w:p>
        </w:tc>
        <w:tc>
          <w:tcPr>
            <w:tcW w:w="0" w:type="auto"/>
            <w:vAlign w:val="center"/>
          </w:tcPr>
          <w:p w14:paraId="70D8493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照明开关</w:t>
            </w:r>
          </w:p>
        </w:tc>
        <w:tc>
          <w:tcPr>
            <w:tcW w:w="0" w:type="auto"/>
            <w:vAlign w:val="center"/>
          </w:tcPr>
          <w:p w14:paraId="18EAC60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个</w:t>
            </w:r>
          </w:p>
        </w:tc>
        <w:tc>
          <w:tcPr>
            <w:tcW w:w="0" w:type="auto"/>
            <w:vAlign w:val="center"/>
          </w:tcPr>
          <w:p w14:paraId="61FF6B8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1688" w:type="dxa"/>
            <w:vAlign w:val="center"/>
          </w:tcPr>
          <w:p w14:paraId="7047334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117.27 </w:t>
            </w:r>
          </w:p>
        </w:tc>
      </w:tr>
      <w:tr w14:paraId="49839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7C4C52A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21</w:t>
            </w:r>
          </w:p>
        </w:tc>
        <w:tc>
          <w:tcPr>
            <w:tcW w:w="0" w:type="auto"/>
            <w:vAlign w:val="center"/>
          </w:tcPr>
          <w:p w14:paraId="2291BB6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配电箱、控制箱、插座箱</w:t>
            </w:r>
          </w:p>
        </w:tc>
        <w:tc>
          <w:tcPr>
            <w:tcW w:w="0" w:type="auto"/>
            <w:vAlign w:val="center"/>
          </w:tcPr>
          <w:p w14:paraId="0DA2E3E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0" w:type="auto"/>
            <w:vAlign w:val="center"/>
          </w:tcPr>
          <w:p w14:paraId="4F10627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688" w:type="dxa"/>
            <w:vAlign w:val="center"/>
          </w:tcPr>
          <w:p w14:paraId="11E68BA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846.07 </w:t>
            </w:r>
          </w:p>
        </w:tc>
      </w:tr>
      <w:tr w14:paraId="68ECA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3E43109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w:t>
            </w:r>
          </w:p>
        </w:tc>
        <w:tc>
          <w:tcPr>
            <w:tcW w:w="0" w:type="auto"/>
            <w:vAlign w:val="center"/>
          </w:tcPr>
          <w:p w14:paraId="223DB35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合　　计</w:t>
            </w:r>
          </w:p>
        </w:tc>
        <w:tc>
          <w:tcPr>
            <w:tcW w:w="0" w:type="auto"/>
            <w:vAlign w:val="center"/>
          </w:tcPr>
          <w:p w14:paraId="5182F5D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w:t>
            </w:r>
          </w:p>
        </w:tc>
        <w:tc>
          <w:tcPr>
            <w:tcW w:w="0" w:type="auto"/>
            <w:vAlign w:val="center"/>
          </w:tcPr>
          <w:p w14:paraId="715ACF2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w:t>
            </w:r>
          </w:p>
        </w:tc>
        <w:tc>
          <w:tcPr>
            <w:tcW w:w="1688" w:type="dxa"/>
            <w:vAlign w:val="center"/>
          </w:tcPr>
          <w:p w14:paraId="6C8E516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1137861.71 </w:t>
            </w:r>
          </w:p>
        </w:tc>
      </w:tr>
    </w:tbl>
    <w:p w14:paraId="6D64081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60595CDF">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bCs/>
          <w:color w:val="000000"/>
          <w:kern w:val="0"/>
          <w:sz w:val="32"/>
          <w:szCs w:val="32"/>
          <w:shd w:val="clear" w:color="auto" w:fill="FFFFFF"/>
          <w:lang w:val="en-US" w:eastAsia="zh-CN"/>
        </w:rPr>
      </w:pPr>
      <w:r>
        <w:rPr>
          <w:rFonts w:hint="eastAsia" w:ascii="黑体" w:hAnsi="黑体" w:eastAsia="黑体" w:cs="黑体"/>
          <w:bCs/>
          <w:color w:val="000000"/>
          <w:kern w:val="0"/>
          <w:sz w:val="32"/>
          <w:szCs w:val="32"/>
          <w:shd w:val="clear" w:color="auto" w:fill="FFFFFF"/>
          <w:lang w:val="en-US" w:eastAsia="zh-CN"/>
        </w:rPr>
        <w:t>三、资金使用计划</w:t>
      </w:r>
    </w:p>
    <w:p w14:paraId="6311F51E">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20" w:lineRule="exact"/>
        <w:ind w:firstLine="640" w:firstLineChars="200"/>
        <w:jc w:val="both"/>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kern w:val="2"/>
          <w:sz w:val="32"/>
          <w:szCs w:val="32"/>
          <w:lang w:val="en-US" w:eastAsia="zh-CN" w:bidi="ar-SA"/>
        </w:rPr>
        <w:t>项目计划总投资约218.6万元，其中申请财政资金投入100万元，企业自筹资金118.6万元，</w:t>
      </w:r>
      <w:r>
        <w:rPr>
          <w:rFonts w:hint="eastAsia" w:ascii="迷你简粗仿宋" w:hAnsi="迷你简粗仿宋" w:eastAsia="迷你简粗仿宋" w:cs="迷你简粗仿宋"/>
          <w:color w:val="auto"/>
          <w:sz w:val="32"/>
          <w:szCs w:val="32"/>
          <w:lang w:val="en-US" w:eastAsia="zh-CN"/>
        </w:rPr>
        <w:t>补助方式为先建后补。</w:t>
      </w:r>
    </w:p>
    <w:p w14:paraId="24AF103A">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20" w:lineRule="exact"/>
        <w:ind w:firstLine="640" w:firstLineChars="200"/>
        <w:jc w:val="both"/>
        <w:textAlignment w:val="auto"/>
        <w:rPr>
          <w:rFonts w:hint="default" w:ascii="黑体" w:hAnsi="黑体" w:eastAsia="黑体" w:cs="黑体"/>
          <w:bCs/>
          <w:color w:val="000000"/>
          <w:kern w:val="0"/>
          <w:sz w:val="32"/>
          <w:szCs w:val="32"/>
          <w:shd w:val="clear" w:color="auto" w:fill="FFFFFF"/>
          <w:lang w:val="en-US" w:eastAsia="zh-CN"/>
        </w:rPr>
      </w:pPr>
      <w:r>
        <w:rPr>
          <w:rFonts w:hint="eastAsia" w:ascii="黑体" w:hAnsi="黑体" w:eastAsia="黑体" w:cs="黑体"/>
          <w:bCs/>
          <w:color w:val="000000"/>
          <w:kern w:val="0"/>
          <w:sz w:val="32"/>
          <w:szCs w:val="32"/>
          <w:shd w:val="clear" w:color="auto" w:fill="FFFFFF"/>
          <w:lang w:val="en-US" w:eastAsia="zh-CN"/>
        </w:rPr>
        <w:t>四、建设期限2</w:t>
      </w:r>
    </w:p>
    <w:p w14:paraId="2D2BB7B6">
      <w:pPr>
        <w:pStyle w:val="2"/>
        <w:keepNext w:val="0"/>
        <w:keepLines w:val="0"/>
        <w:pageBreakBefore w:val="0"/>
        <w:widowControl w:val="0"/>
        <w:numPr>
          <w:ilvl w:val="0"/>
          <w:numId w:val="0"/>
        </w:numPr>
        <w:kinsoku/>
        <w:wordWrap/>
        <w:overflowPunct/>
        <w:topLinePunct w:val="0"/>
        <w:autoSpaceDN/>
        <w:bidi w:val="0"/>
        <w:adjustRightInd/>
        <w:snapToGrid/>
        <w:spacing w:beforeLines="0" w:afterLines="0" w:line="520" w:lineRule="exact"/>
        <w:ind w:firstLine="640" w:firstLineChars="200"/>
        <w:textAlignment w:val="auto"/>
        <w:rPr>
          <w:rFonts w:hint="default" w:ascii="迷你简粗仿宋" w:hAnsi="迷你简粗仿宋" w:eastAsia="迷你简粗仿宋" w:cs="迷你简粗仿宋"/>
          <w:color w:val="auto"/>
          <w:kern w:val="2"/>
          <w:sz w:val="32"/>
          <w:szCs w:val="32"/>
          <w:lang w:val="en-US" w:eastAsia="zh-CN" w:bidi="ar-SA"/>
        </w:rPr>
      </w:pPr>
      <w:r>
        <w:rPr>
          <w:rFonts w:hint="eastAsia" w:ascii="迷你简粗仿宋" w:hAnsi="迷你简粗仿宋" w:eastAsia="迷你简粗仿宋" w:cs="迷你简粗仿宋"/>
          <w:color w:val="auto"/>
          <w:kern w:val="2"/>
          <w:sz w:val="32"/>
          <w:szCs w:val="32"/>
          <w:lang w:val="en-US" w:eastAsia="zh-CN" w:bidi="ar-SA"/>
        </w:rPr>
        <w:t>2026年5月底前竣工。</w:t>
      </w:r>
    </w:p>
    <w:p w14:paraId="0603AB3B">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20" w:lineRule="exact"/>
        <w:ind w:firstLine="640" w:firstLineChars="200"/>
        <w:jc w:val="both"/>
        <w:textAlignment w:val="auto"/>
        <w:rPr>
          <w:rFonts w:hint="eastAsia" w:ascii="黑体" w:hAnsi="黑体" w:eastAsia="黑体" w:cs="黑体"/>
          <w:bCs/>
          <w:color w:val="000000"/>
          <w:kern w:val="0"/>
          <w:sz w:val="32"/>
          <w:szCs w:val="32"/>
          <w:shd w:val="clear" w:color="auto" w:fill="FFFFFF"/>
          <w:lang w:val="en-US" w:eastAsia="zh-CN"/>
        </w:rPr>
      </w:pPr>
      <w:r>
        <w:rPr>
          <w:rFonts w:hint="eastAsia" w:ascii="黑体" w:hAnsi="黑体" w:eastAsia="黑体" w:cs="黑体"/>
          <w:bCs/>
          <w:color w:val="000000"/>
          <w:kern w:val="0"/>
          <w:sz w:val="32"/>
          <w:szCs w:val="32"/>
          <w:shd w:val="clear" w:color="auto" w:fill="FFFFFF"/>
          <w:lang w:val="en-US" w:eastAsia="zh-CN"/>
        </w:rPr>
        <w:t>五、项目建成后效益</w:t>
      </w:r>
    </w:p>
    <w:p w14:paraId="5D18F349">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普通种植模式下，大棚番茄平均亩产6000公斤左右，每公斤按3-5元计算，2500平米（3.75亩）收益约为7.5-11.25万元。若采用无土栽培、立体种植等先进技术，大果型番茄平方米产量稳定在40公斤以上，樱桃番茄平方米产量稳定在20公斤以上。以大果型番茄为例，2500平米产量可达10万公斤，每公斤按5元计算，收益可达50万元。</w:t>
      </w:r>
    </w:p>
    <w:p w14:paraId="084F8835">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20" w:lineRule="exact"/>
        <w:ind w:firstLine="640" w:firstLineChars="200"/>
        <w:jc w:val="both"/>
        <w:textAlignment w:val="auto"/>
        <w:rPr>
          <w:rFonts w:hint="eastAsia" w:ascii="宋体" w:hAnsi="宋体" w:eastAsia="宋体" w:cs="宋体"/>
          <w:b/>
          <w:bCs/>
          <w:kern w:val="2"/>
          <w:sz w:val="32"/>
          <w:szCs w:val="32"/>
          <w:lang w:val="en-US" w:eastAsia="zh-CN" w:bidi="ar-SA"/>
        </w:rPr>
      </w:pPr>
      <w:r>
        <w:rPr>
          <w:rFonts w:hint="eastAsia" w:ascii="黑体" w:hAnsi="黑体" w:eastAsia="黑体" w:cs="黑体"/>
          <w:bCs/>
          <w:color w:val="000000"/>
          <w:kern w:val="0"/>
          <w:sz w:val="32"/>
          <w:szCs w:val="32"/>
          <w:shd w:val="clear" w:color="auto" w:fill="FFFFFF"/>
          <w:lang w:val="en-US" w:eastAsia="zh-CN"/>
        </w:rPr>
        <w:t>六、保障措施</w:t>
      </w:r>
    </w:p>
    <w:p w14:paraId="21EF811C">
      <w:pPr>
        <w:keepNext w:val="0"/>
        <w:keepLines w:val="0"/>
        <w:pageBreakBefore w:val="0"/>
        <w:widowControl w:val="0"/>
        <w:kinsoku/>
        <w:wordWrap/>
        <w:overflowPunct/>
        <w:topLinePunct w:val="0"/>
        <w:autoSpaceDE/>
        <w:autoSpaceDN/>
        <w:bidi w:val="0"/>
        <w:adjustRightInd/>
        <w:snapToGrid/>
        <w:spacing w:line="520" w:lineRule="exact"/>
        <w:ind w:firstLine="641"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b/>
          <w:bCs/>
          <w:color w:val="auto"/>
          <w:sz w:val="32"/>
          <w:szCs w:val="32"/>
          <w:lang w:val="en-US" w:eastAsia="zh-CN"/>
        </w:rPr>
        <w:t>1.</w:t>
      </w:r>
      <w:r>
        <w:rPr>
          <w:rFonts w:hint="eastAsia" w:ascii="迷你简粗仿宋" w:hAnsi="迷你简粗仿宋" w:eastAsia="迷你简粗仿宋" w:cs="迷你简粗仿宋"/>
          <w:b/>
          <w:bCs/>
          <w:color w:val="auto"/>
          <w:sz w:val="32"/>
          <w:szCs w:val="32"/>
        </w:rPr>
        <w:t>加强组织领导</w:t>
      </w:r>
      <w:r>
        <w:rPr>
          <w:rFonts w:hint="eastAsia" w:ascii="迷你简粗仿宋" w:hAnsi="迷你简粗仿宋" w:eastAsia="迷你简粗仿宋" w:cs="迷你简粗仿宋"/>
          <w:color w:val="auto"/>
          <w:sz w:val="32"/>
          <w:szCs w:val="32"/>
        </w:rPr>
        <w:t>。</w:t>
      </w:r>
      <w:r>
        <w:rPr>
          <w:rFonts w:hint="eastAsia" w:ascii="迷你简粗仿宋" w:hAnsi="迷你简粗仿宋" w:eastAsia="迷你简粗仿宋" w:cs="迷你简粗仿宋"/>
          <w:color w:val="auto"/>
          <w:sz w:val="32"/>
          <w:szCs w:val="32"/>
          <w:lang w:val="en-US" w:eastAsia="zh-CN"/>
        </w:rPr>
        <w:t>栾城区绿之栾合作社项目推进工作领导小组，由合作社理事长王永斌担任组长，领导小组负责统筹安排项目部署、推进和验收及绩效考核，与上级主管部门沟通。</w:t>
      </w:r>
    </w:p>
    <w:p w14:paraId="3F7AC8FD">
      <w:pPr>
        <w:keepNext w:val="0"/>
        <w:keepLines w:val="0"/>
        <w:pageBreakBefore w:val="0"/>
        <w:widowControl w:val="0"/>
        <w:kinsoku/>
        <w:wordWrap/>
        <w:overflowPunct/>
        <w:topLinePunct w:val="0"/>
        <w:autoSpaceDE w:val="0"/>
        <w:autoSpaceDN/>
        <w:bidi w:val="0"/>
        <w:adjustRightInd/>
        <w:snapToGrid/>
        <w:spacing w:beforeAutospacing="0" w:line="520" w:lineRule="exact"/>
        <w:ind w:firstLine="640"/>
        <w:textAlignment w:val="auto"/>
        <w:rPr>
          <w:rFonts w:hint="eastAsia" w:ascii="迷你简粗仿宋" w:eastAsia="迷你简粗仿宋" w:cs="迷你简粗仿宋"/>
          <w:color w:val="auto"/>
          <w:sz w:val="28"/>
          <w:szCs w:val="28"/>
          <w:lang w:val="en-US" w:eastAsia="zh-CN"/>
        </w:rPr>
      </w:pPr>
      <w:r>
        <w:rPr>
          <w:rFonts w:hint="eastAsia" w:ascii="迷你简粗仿宋" w:hAnsi="迷你简粗仿宋" w:eastAsia="迷你简粗仿宋" w:cs="迷你简粗仿宋"/>
          <w:b/>
          <w:bCs/>
          <w:color w:val="auto"/>
          <w:sz w:val="32"/>
          <w:szCs w:val="32"/>
          <w:lang w:val="en-US" w:eastAsia="zh-CN"/>
        </w:rPr>
        <w:t>2.加强资金及档案管理。</w:t>
      </w:r>
      <w:bookmarkStart w:id="0" w:name="_GoBack"/>
      <w:bookmarkEnd w:id="0"/>
      <w:r>
        <w:rPr>
          <w:rFonts w:hint="eastAsia" w:ascii="迷你简粗仿宋" w:hAnsi="迷你简粗仿宋" w:eastAsia="迷你简粗仿宋" w:cs="迷你简粗仿宋"/>
          <w:color w:val="auto"/>
          <w:sz w:val="32"/>
          <w:szCs w:val="32"/>
          <w:lang w:val="en-US" w:eastAsia="zh-CN"/>
        </w:rPr>
        <w:t>完善财务管理制度，对整个项目资金实行统一规划、统一管理、统一调配、建立专账、专人的财务管理制度，专款专用，确保专项资金使用合理。专人负责档案管理，及时收集、整理、归档从项目申报到验收各环节的文件资料，包括相关文件、数据、合同、照片等，作为项目验收的重要依据。</w:t>
      </w:r>
    </w:p>
    <w:p w14:paraId="5192246D">
      <w:pPr>
        <w:keepNext w:val="0"/>
        <w:keepLines w:val="0"/>
        <w:pageBreakBefore w:val="0"/>
        <w:widowControl w:val="0"/>
        <w:kinsoku/>
        <w:wordWrap/>
        <w:overflowPunct/>
        <w:topLinePunct w:val="0"/>
        <w:autoSpaceDE w:val="0"/>
        <w:autoSpaceDN/>
        <w:bidi w:val="0"/>
        <w:adjustRightInd/>
        <w:snapToGrid w:val="0"/>
        <w:spacing w:before="0" w:beforeAutospacing="0" w:after="0" w:line="560" w:lineRule="exact"/>
        <w:ind w:left="0" w:leftChars="0" w:firstLine="0" w:firstLineChars="0"/>
        <w:jc w:val="both"/>
        <w:textAlignment w:val="auto"/>
        <w:rPr>
          <w:rFonts w:hint="eastAsia" w:ascii="迷你简粗仿宋" w:eastAsia="迷你简粗仿宋" w:cs="迷你简粗仿宋"/>
          <w:color w:val="auto"/>
          <w:sz w:val="28"/>
          <w:szCs w:val="28"/>
          <w:lang w:val="en-US" w:eastAsia="zh-CN"/>
        </w:rPr>
      </w:pPr>
    </w:p>
    <w:p w14:paraId="25041AA6">
      <w:pPr>
        <w:ind w:firstLine="420" w:firstLineChars="200"/>
        <w:rPr>
          <w:rFonts w:hint="eastAsia" w:eastAsiaTheme="minorEastAsia"/>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迷你简粗仿宋">
    <w:panose1 w:val="02010604000101010101"/>
    <w:charset w:val="86"/>
    <w:family w:val="auto"/>
    <w:pitch w:val="default"/>
    <w:sig w:usb0="00000001" w:usb1="080E0800" w:usb2="00000002"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U4Zjg0N2NlMjlhNWE0OWFlZGNmNDBmMjQ5MjE1ZjMifQ=="/>
  </w:docVars>
  <w:rsids>
    <w:rsidRoot w:val="5A192698"/>
    <w:rsid w:val="022A41B2"/>
    <w:rsid w:val="08AC57F9"/>
    <w:rsid w:val="0A9100CA"/>
    <w:rsid w:val="0B437E78"/>
    <w:rsid w:val="172B7725"/>
    <w:rsid w:val="2B974CC4"/>
    <w:rsid w:val="2C9F1C4A"/>
    <w:rsid w:val="41BC099D"/>
    <w:rsid w:val="49C903E9"/>
    <w:rsid w:val="51F9510A"/>
    <w:rsid w:val="5A192698"/>
    <w:rsid w:val="65A77B5D"/>
    <w:rsid w:val="67671297"/>
    <w:rsid w:val="6A933BC6"/>
    <w:rsid w:val="6EBE33C0"/>
    <w:rsid w:val="71620D6F"/>
    <w:rsid w:val="71796D74"/>
    <w:rsid w:val="740937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First Indent 2"/>
    <w:basedOn w:val="1"/>
    <w:next w:val="1"/>
    <w:unhideWhenUsed/>
    <w:qFormat/>
    <w:uiPriority w:val="0"/>
    <w:pPr>
      <w:spacing w:beforeLines="0" w:afterLines="0"/>
      <w:ind w:left="200" w:firstLine="200" w:firstLineChars="200"/>
    </w:pPr>
    <w:rPr>
      <w:rFonts w:hint="default"/>
      <w:sz w:val="24"/>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6">
    <w:name w:val="纯文本1"/>
    <w:basedOn w:val="1"/>
    <w:qFormat/>
    <w:uiPriority w:val="0"/>
    <w:rPr>
      <w:rFonts w:ascii="宋体" w:hAnsi="Calibri" w:eastAsia="宋体" w:cs="Courier New"/>
      <w:szCs w:val="24"/>
    </w:rPr>
  </w:style>
  <w:style w:type="paragraph" w:customStyle="1" w:styleId="7">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3398</Words>
  <Characters>3575</Characters>
  <Lines>0</Lines>
  <Paragraphs>0</Paragraphs>
  <TotalTime>2</TotalTime>
  <ScaleCrop>false</ScaleCrop>
  <LinksUpToDate>false</LinksUpToDate>
  <CharactersWithSpaces>3687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2025-12-30T02:59:00Z</dcterms:created>
  <dc:creator>喫茶來</dc:creator>
  <cp:lastModifiedBy>喫茶來</cp:lastModifiedBy>
  <cp:lastPrinted>2025-12-30T03:42:00Z</cp:lastPrinted>
  <dcterms:modified xsi:type="dcterms:W3CDTF">2026-03-27T02:10:40Z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90FD94E7FC974390A77FEE961791BCCD_13</vt:lpwstr>
  </property>
  <property fmtid="{D5CDD505-2E9C-101B-9397-08002B2CF9AE}" pid="4" name="KSOTemplateDocerSaveRecord">
    <vt:lpwstr>eyJoZGlkIjoiYjhjYWM3M2IyOGZlMTJiMWVmNDdlOTU5NGU2NmQxNmQiLCJ1c2VySWQiOiI1ODAxMjAwNzQifQ==</vt:lpwstr>
  </property>
</Properties>
</file>