
<file path=[Content_Types].xml><?xml version="1.0" encoding="utf-8"?>
<Types xmlns="http://schemas.openxmlformats.org/package/2006/content-types">
  <Default Extension="wmf" ContentType="image/x-wmf"/>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5" Type="http://schemas.openxmlformats.org/officeDocument/2006/relationships/officeDocument" Target="word/document.xml"/><Relationship Id="rId1" Type="http://schemas.openxmlformats.org/package/2006/relationships/metadata/thumbnail" Target="docProps/thumbnail.wmf"/><Relationship Id="rId3" Type="http://schemas.openxmlformats.org/package/2006/relationships/metadata/core-properties" Target="docProps/core.xml"/><Relationship Id="rId2" Type="http://schemas.openxmlformats.org/officeDocument/2006/relationships/extended-properties" Target="docProps/app.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4FB5277">
      <w:pPr>
        <w:rPr>
          <w:rFonts w:hint="eastAsia" w:eastAsia="宋体"/>
          <w:lang w:eastAsia="zh-CN"/>
        </w:rPr>
      </w:pPr>
    </w:p>
    <w:p w14:paraId="4B69D420">
      <w:pPr>
        <w:keepNext w:val="0"/>
        <w:keepLines w:val="0"/>
        <w:pageBreakBefore w:val="0"/>
        <w:widowControl/>
        <w:kinsoku/>
        <w:wordWrap/>
        <w:overflowPunct/>
        <w:topLinePunct w:val="0"/>
        <w:autoSpaceDE/>
        <w:autoSpaceDN/>
        <w:bidi w:val="0"/>
        <w:adjustRightInd/>
        <w:snapToGrid/>
        <w:spacing w:line="500" w:lineRule="exact"/>
        <w:jc w:val="center"/>
        <w:textAlignment w:val="auto"/>
        <w:rPr>
          <w:sz w:val="44"/>
          <w:szCs w:val="44"/>
        </w:rPr>
      </w:pPr>
      <w:r>
        <w:rPr>
          <w:sz w:val="44"/>
          <w:szCs w:val="44"/>
        </w:rPr>
        <w:t>兽药经营企业GSP检查验收结果公示</w:t>
      </w:r>
    </w:p>
    <w:p w14:paraId="4BBC09ED">
      <w:pPr>
        <w:keepNext w:val="0"/>
        <w:keepLines w:val="0"/>
        <w:pageBreakBefore w:val="0"/>
        <w:widowControl/>
        <w:kinsoku/>
        <w:wordWrap/>
        <w:overflowPunct/>
        <w:topLinePunct w:val="0"/>
        <w:autoSpaceDE/>
        <w:autoSpaceDN/>
        <w:bidi w:val="0"/>
        <w:adjustRightInd/>
        <w:snapToGrid/>
        <w:spacing w:line="500" w:lineRule="exact"/>
        <w:jc w:val="both"/>
        <w:textAlignment w:val="auto"/>
        <w:rPr>
          <w:sz w:val="44"/>
          <w:szCs w:val="44"/>
        </w:rPr>
      </w:pPr>
    </w:p>
    <w:p w14:paraId="00FFB6E4">
      <w:pPr>
        <w:keepNext w:val="0"/>
        <w:keepLines w:val="0"/>
        <w:pageBreakBefore w:val="0"/>
        <w:widowControl/>
        <w:kinsoku/>
        <w:wordWrap/>
        <w:overflowPunct/>
        <w:topLinePunct w:val="0"/>
        <w:autoSpaceDE/>
        <w:autoSpaceDN/>
        <w:bidi w:val="0"/>
        <w:adjustRightInd/>
        <w:snapToGrid/>
        <w:spacing w:line="500" w:lineRule="exact"/>
        <w:ind w:firstLine="640" w:firstLineChars="200"/>
        <w:jc w:val="both"/>
        <w:textAlignment w:val="auto"/>
        <w:rPr>
          <w:sz w:val="32"/>
          <w:szCs w:val="32"/>
        </w:rPr>
      </w:pPr>
      <w:r>
        <w:rPr>
          <w:sz w:val="32"/>
          <w:szCs w:val="32"/>
        </w:rPr>
        <w:t>根据《兽药经营质量管理规范》、《河北省兽药经营质量管理规范实施细则》</w:t>
      </w:r>
      <w:r>
        <w:rPr>
          <w:rFonts w:hint="eastAsia"/>
          <w:sz w:val="32"/>
          <w:szCs w:val="32"/>
          <w:lang w:eastAsia="zh-CN"/>
        </w:rPr>
        <w:t>、《河北省兽药</w:t>
      </w:r>
      <w:r>
        <w:rPr>
          <w:rFonts w:hint="eastAsia"/>
          <w:sz w:val="32"/>
          <w:szCs w:val="32"/>
          <w:lang w:val="en-US" w:eastAsia="zh-CN"/>
        </w:rPr>
        <w:t>GSP检查验收办法</w:t>
      </w:r>
      <w:r>
        <w:rPr>
          <w:rFonts w:hint="eastAsia"/>
          <w:sz w:val="32"/>
          <w:szCs w:val="32"/>
          <w:lang w:eastAsia="zh-CN"/>
        </w:rPr>
        <w:t>》</w:t>
      </w:r>
      <w:r>
        <w:rPr>
          <w:sz w:val="32"/>
          <w:szCs w:val="32"/>
        </w:rPr>
        <w:t>以及《石家庄市栾城区人民政府办公室关于成立区行政审批局和划转行政审批事项的通知》，</w:t>
      </w:r>
      <w:r>
        <w:rPr>
          <w:rFonts w:hint="eastAsia"/>
          <w:sz w:val="32"/>
          <w:szCs w:val="32"/>
          <w:lang w:eastAsia="zh-CN"/>
        </w:rPr>
        <w:t>石家庄市</w:t>
      </w:r>
      <w:r>
        <w:rPr>
          <w:rFonts w:hint="eastAsia"/>
          <w:sz w:val="32"/>
          <w:szCs w:val="32"/>
          <w:lang w:val="en-US" w:eastAsia="zh-CN"/>
        </w:rPr>
        <w:t>栾城区行政审批局</w:t>
      </w:r>
      <w:r>
        <w:rPr>
          <w:sz w:val="32"/>
          <w:szCs w:val="32"/>
        </w:rPr>
        <w:t>组织兽药GSP专家组进行了现场检查验收，现将检查结果予以公示：</w:t>
      </w:r>
    </w:p>
    <w:p w14:paraId="43247C41">
      <w:pPr>
        <w:keepNext w:val="0"/>
        <w:keepLines w:val="0"/>
        <w:pageBreakBefore w:val="0"/>
        <w:widowControl/>
        <w:kinsoku/>
        <w:wordWrap/>
        <w:overflowPunct/>
        <w:topLinePunct w:val="0"/>
        <w:autoSpaceDE/>
        <w:autoSpaceDN/>
        <w:bidi w:val="0"/>
        <w:adjustRightInd/>
        <w:snapToGrid/>
        <w:spacing w:line="500" w:lineRule="exact"/>
        <w:ind w:firstLine="640" w:firstLineChars="200"/>
        <w:jc w:val="both"/>
        <w:textAlignment w:val="auto"/>
        <w:rPr>
          <w:rFonts w:hint="eastAsia"/>
          <w:sz w:val="32"/>
          <w:szCs w:val="32"/>
        </w:rPr>
      </w:pPr>
      <w:r>
        <w:rPr>
          <w:sz w:val="32"/>
          <w:szCs w:val="32"/>
        </w:rPr>
        <w:t>企业名称：</w:t>
      </w:r>
      <w:r>
        <w:rPr>
          <w:rFonts w:hint="eastAsia"/>
          <w:sz w:val="32"/>
          <w:szCs w:val="32"/>
        </w:rPr>
        <w:t>石家庄赫柏科技有限公司</w:t>
      </w:r>
    </w:p>
    <w:p w14:paraId="2F69D358">
      <w:pPr>
        <w:keepNext w:val="0"/>
        <w:keepLines w:val="0"/>
        <w:pageBreakBefore w:val="0"/>
        <w:widowControl/>
        <w:kinsoku/>
        <w:wordWrap/>
        <w:overflowPunct/>
        <w:topLinePunct w:val="0"/>
        <w:autoSpaceDE/>
        <w:autoSpaceDN/>
        <w:bidi w:val="0"/>
        <w:adjustRightInd/>
        <w:snapToGrid/>
        <w:spacing w:line="500" w:lineRule="exact"/>
        <w:ind w:firstLine="640" w:firstLineChars="200"/>
        <w:jc w:val="both"/>
        <w:textAlignment w:val="auto"/>
        <w:rPr>
          <w:rFonts w:hint="eastAsia" w:eastAsia="宋体"/>
          <w:sz w:val="32"/>
          <w:szCs w:val="32"/>
          <w:lang w:val="en-US" w:eastAsia="zh-CN"/>
        </w:rPr>
      </w:pPr>
      <w:r>
        <w:rPr>
          <w:sz w:val="32"/>
          <w:szCs w:val="32"/>
        </w:rPr>
        <w:t>法定代表人：</w:t>
      </w:r>
      <w:r>
        <w:rPr>
          <w:rFonts w:hint="eastAsia"/>
          <w:sz w:val="32"/>
          <w:szCs w:val="32"/>
          <w:lang w:eastAsia="zh-CN"/>
        </w:rPr>
        <w:t>宋欢欢</w:t>
      </w:r>
    </w:p>
    <w:p w14:paraId="2DA6914F">
      <w:pPr>
        <w:keepNext w:val="0"/>
        <w:keepLines w:val="0"/>
        <w:pageBreakBefore w:val="0"/>
        <w:widowControl/>
        <w:kinsoku/>
        <w:wordWrap/>
        <w:overflowPunct/>
        <w:topLinePunct w:val="0"/>
        <w:autoSpaceDE/>
        <w:autoSpaceDN/>
        <w:bidi w:val="0"/>
        <w:adjustRightInd/>
        <w:snapToGrid/>
        <w:spacing w:line="500" w:lineRule="exact"/>
        <w:ind w:firstLine="640" w:firstLineChars="200"/>
        <w:jc w:val="both"/>
        <w:textAlignment w:val="auto"/>
        <w:rPr>
          <w:rFonts w:hint="default" w:eastAsia="宋体"/>
          <w:sz w:val="32"/>
          <w:szCs w:val="32"/>
          <w:lang w:val="en-US" w:eastAsia="zh-CN"/>
        </w:rPr>
      </w:pPr>
      <w:r>
        <w:rPr>
          <w:sz w:val="32"/>
          <w:szCs w:val="32"/>
        </w:rPr>
        <w:t>经营地址：</w:t>
      </w:r>
      <w:r>
        <w:rPr>
          <w:rFonts w:hint="eastAsia"/>
          <w:sz w:val="32"/>
          <w:szCs w:val="32"/>
        </w:rPr>
        <w:t>河北省石家庄市栾城区</w:t>
      </w:r>
      <w:r>
        <w:rPr>
          <w:rFonts w:hint="eastAsia"/>
          <w:sz w:val="32"/>
          <w:szCs w:val="32"/>
          <w:lang w:eastAsia="zh-CN"/>
        </w:rPr>
        <w:t>栾城镇石栾大街</w:t>
      </w:r>
      <w:r>
        <w:rPr>
          <w:rFonts w:hint="eastAsia"/>
          <w:sz w:val="32"/>
          <w:szCs w:val="32"/>
          <w:lang w:val="en-US" w:eastAsia="zh-CN"/>
        </w:rPr>
        <w:t>767号肉联厂综合服务楼一单元101室</w:t>
      </w:r>
    </w:p>
    <w:p w14:paraId="24F68638">
      <w:pPr>
        <w:keepNext w:val="0"/>
        <w:keepLines w:val="0"/>
        <w:pageBreakBefore w:val="0"/>
        <w:widowControl/>
        <w:kinsoku/>
        <w:wordWrap/>
        <w:overflowPunct/>
        <w:topLinePunct w:val="0"/>
        <w:autoSpaceDE/>
        <w:autoSpaceDN/>
        <w:bidi w:val="0"/>
        <w:adjustRightInd/>
        <w:snapToGrid/>
        <w:spacing w:line="500" w:lineRule="exact"/>
        <w:ind w:left="638" w:leftChars="266" w:firstLine="0" w:firstLineChars="0"/>
        <w:jc w:val="both"/>
        <w:textAlignment w:val="auto"/>
        <w:rPr>
          <w:rFonts w:hint="eastAsia" w:eastAsia="宋体"/>
          <w:sz w:val="32"/>
          <w:szCs w:val="32"/>
          <w:lang w:eastAsia="zh-CN"/>
        </w:rPr>
      </w:pPr>
      <w:r>
        <w:rPr>
          <w:sz w:val="32"/>
          <w:szCs w:val="32"/>
        </w:rPr>
        <w:t>经营方式：</w:t>
      </w:r>
      <w:r>
        <w:rPr>
          <w:rFonts w:hint="eastAsia"/>
          <w:sz w:val="32"/>
          <w:szCs w:val="32"/>
          <w:lang w:eastAsia="zh-CN"/>
        </w:rPr>
        <w:t>零售</w:t>
      </w:r>
    </w:p>
    <w:p w14:paraId="30A82765">
      <w:pPr>
        <w:keepNext w:val="0"/>
        <w:keepLines w:val="0"/>
        <w:pageBreakBefore w:val="0"/>
        <w:widowControl/>
        <w:kinsoku/>
        <w:wordWrap/>
        <w:overflowPunct/>
        <w:topLinePunct w:val="0"/>
        <w:autoSpaceDE/>
        <w:autoSpaceDN/>
        <w:bidi w:val="0"/>
        <w:adjustRightInd/>
        <w:snapToGrid/>
        <w:spacing w:line="500" w:lineRule="exact"/>
        <w:ind w:left="12" w:leftChars="5" w:firstLine="617" w:firstLineChars="193"/>
        <w:jc w:val="both"/>
        <w:textAlignment w:val="auto"/>
        <w:rPr>
          <w:rFonts w:hint="eastAsia" w:eastAsia="宋体"/>
          <w:sz w:val="32"/>
          <w:szCs w:val="32"/>
          <w:lang w:eastAsia="zh-CN"/>
        </w:rPr>
      </w:pPr>
      <w:r>
        <w:rPr>
          <w:sz w:val="32"/>
          <w:szCs w:val="32"/>
        </w:rPr>
        <w:t>经营范围：</w:t>
      </w:r>
      <w:r>
        <w:rPr>
          <w:rFonts w:hint="eastAsia"/>
          <w:sz w:val="32"/>
          <w:szCs w:val="32"/>
        </w:rPr>
        <w:t>兽用中药</w:t>
      </w:r>
      <w:r>
        <w:rPr>
          <w:rFonts w:hint="eastAsia"/>
          <w:sz w:val="32"/>
          <w:szCs w:val="32"/>
          <w:lang w:eastAsia="zh-CN"/>
        </w:rPr>
        <w:t>、化学药品</w:t>
      </w:r>
    </w:p>
    <w:p w14:paraId="5E4649EF">
      <w:pPr>
        <w:keepNext w:val="0"/>
        <w:keepLines w:val="0"/>
        <w:pageBreakBefore w:val="0"/>
        <w:widowControl/>
        <w:kinsoku/>
        <w:wordWrap/>
        <w:overflowPunct/>
        <w:topLinePunct w:val="0"/>
        <w:autoSpaceDE/>
        <w:autoSpaceDN/>
        <w:bidi w:val="0"/>
        <w:adjustRightInd/>
        <w:snapToGrid/>
        <w:spacing w:line="500" w:lineRule="exact"/>
        <w:ind w:firstLine="640" w:firstLineChars="200"/>
        <w:jc w:val="both"/>
        <w:textAlignment w:val="auto"/>
        <w:rPr>
          <w:sz w:val="32"/>
          <w:szCs w:val="32"/>
        </w:rPr>
      </w:pPr>
      <w:r>
        <w:rPr>
          <w:sz w:val="32"/>
          <w:szCs w:val="32"/>
        </w:rPr>
        <w:t>验收结果：推荐为兽药GSP合格企业</w:t>
      </w:r>
    </w:p>
    <w:p w14:paraId="2CE411AC">
      <w:pPr>
        <w:keepNext w:val="0"/>
        <w:keepLines w:val="0"/>
        <w:pageBreakBefore w:val="0"/>
        <w:widowControl/>
        <w:kinsoku/>
        <w:wordWrap/>
        <w:overflowPunct/>
        <w:topLinePunct w:val="0"/>
        <w:autoSpaceDE/>
        <w:autoSpaceDN/>
        <w:bidi w:val="0"/>
        <w:adjustRightInd/>
        <w:snapToGrid/>
        <w:spacing w:line="500" w:lineRule="exact"/>
        <w:ind w:firstLine="640" w:firstLineChars="200"/>
        <w:jc w:val="both"/>
        <w:textAlignment w:val="auto"/>
        <w:rPr>
          <w:rFonts w:hint="eastAsia" w:eastAsia="宋体"/>
          <w:color w:val="FF0000"/>
          <w:sz w:val="32"/>
          <w:szCs w:val="32"/>
          <w:lang w:val="en-US" w:eastAsia="zh-CN"/>
        </w:rPr>
      </w:pPr>
      <w:r>
        <w:rPr>
          <w:sz w:val="32"/>
          <w:szCs w:val="32"/>
        </w:rPr>
        <w:t>验收人：</w:t>
      </w:r>
      <w:r>
        <w:rPr>
          <w:rFonts w:hint="eastAsia"/>
          <w:sz w:val="32"/>
          <w:szCs w:val="32"/>
          <w:lang w:eastAsia="zh-CN"/>
        </w:rPr>
        <w:t>郭伟华、</w:t>
      </w:r>
      <w:r>
        <w:rPr>
          <w:rFonts w:hint="eastAsia"/>
          <w:sz w:val="32"/>
          <w:szCs w:val="32"/>
          <w:lang w:val="en-US" w:eastAsia="zh-CN"/>
        </w:rPr>
        <w:t xml:space="preserve"> 高杰、王会影</w:t>
      </w:r>
    </w:p>
    <w:p w14:paraId="63B90412">
      <w:pPr>
        <w:keepNext w:val="0"/>
        <w:keepLines w:val="0"/>
        <w:pageBreakBefore w:val="0"/>
        <w:widowControl/>
        <w:kinsoku/>
        <w:wordWrap/>
        <w:overflowPunct/>
        <w:topLinePunct w:val="0"/>
        <w:autoSpaceDE/>
        <w:autoSpaceDN/>
        <w:bidi w:val="0"/>
        <w:adjustRightInd/>
        <w:snapToGrid/>
        <w:spacing w:line="500" w:lineRule="exact"/>
        <w:ind w:firstLine="640" w:firstLineChars="200"/>
        <w:jc w:val="both"/>
        <w:textAlignment w:val="auto"/>
        <w:rPr>
          <w:sz w:val="32"/>
          <w:szCs w:val="32"/>
        </w:rPr>
      </w:pPr>
      <w:r>
        <w:rPr>
          <w:sz w:val="32"/>
          <w:szCs w:val="32"/>
        </w:rPr>
        <w:t>观察员：陈建</w:t>
      </w:r>
    </w:p>
    <w:p w14:paraId="3621D7C0">
      <w:pPr>
        <w:keepNext w:val="0"/>
        <w:keepLines w:val="0"/>
        <w:pageBreakBefore w:val="0"/>
        <w:widowControl/>
        <w:kinsoku/>
        <w:wordWrap/>
        <w:overflowPunct/>
        <w:topLinePunct w:val="0"/>
        <w:autoSpaceDE/>
        <w:autoSpaceDN/>
        <w:bidi w:val="0"/>
        <w:adjustRightInd/>
        <w:snapToGrid/>
        <w:spacing w:line="500" w:lineRule="exact"/>
        <w:ind w:firstLine="640" w:firstLineChars="200"/>
        <w:jc w:val="both"/>
        <w:textAlignment w:val="auto"/>
        <w:rPr>
          <w:rFonts w:hint="eastAsia" w:ascii="宋体" w:hAnsi="宋体" w:eastAsia="宋体" w:cs="宋体"/>
          <w:sz w:val="32"/>
          <w:szCs w:val="32"/>
        </w:rPr>
      </w:pPr>
      <w:r>
        <w:rPr>
          <w:rFonts w:hint="eastAsia" w:ascii="宋体" w:hAnsi="宋体" w:eastAsia="宋体" w:cs="宋体"/>
          <w:sz w:val="32"/>
          <w:szCs w:val="32"/>
        </w:rPr>
        <w:t>公示期限为202</w:t>
      </w:r>
      <w:r>
        <w:rPr>
          <w:rFonts w:hint="eastAsia" w:ascii="宋体" w:hAnsi="宋体" w:cs="宋体"/>
          <w:sz w:val="32"/>
          <w:szCs w:val="32"/>
          <w:lang w:val="en-US" w:eastAsia="zh-CN"/>
        </w:rPr>
        <w:t>6</w:t>
      </w:r>
      <w:r>
        <w:rPr>
          <w:rFonts w:hint="eastAsia" w:ascii="宋体" w:hAnsi="宋体" w:eastAsia="宋体" w:cs="宋体"/>
          <w:sz w:val="32"/>
          <w:szCs w:val="32"/>
        </w:rPr>
        <w:t>年</w:t>
      </w:r>
      <w:r>
        <w:rPr>
          <w:rFonts w:hint="eastAsia" w:ascii="宋体" w:hAnsi="宋体" w:eastAsia="宋体" w:cs="宋体"/>
          <w:sz w:val="32"/>
          <w:szCs w:val="32"/>
          <w:lang w:val="en-US" w:eastAsia="zh-CN"/>
        </w:rPr>
        <w:t>0</w:t>
      </w:r>
      <w:r>
        <w:rPr>
          <w:rFonts w:hint="eastAsia" w:ascii="宋体" w:hAnsi="宋体" w:cs="宋体"/>
          <w:sz w:val="32"/>
          <w:szCs w:val="32"/>
          <w:lang w:val="en-US" w:eastAsia="zh-CN"/>
        </w:rPr>
        <w:t>6</w:t>
      </w:r>
      <w:r>
        <w:rPr>
          <w:rFonts w:hint="eastAsia" w:ascii="宋体" w:hAnsi="宋体" w:eastAsia="宋体" w:cs="宋体"/>
          <w:sz w:val="32"/>
          <w:szCs w:val="32"/>
        </w:rPr>
        <w:t>月</w:t>
      </w:r>
      <w:r>
        <w:rPr>
          <w:rFonts w:hint="eastAsia" w:ascii="宋体" w:hAnsi="宋体" w:cs="宋体"/>
          <w:sz w:val="32"/>
          <w:szCs w:val="32"/>
          <w:lang w:val="en-US" w:eastAsia="zh-CN"/>
        </w:rPr>
        <w:t>26</w:t>
      </w:r>
      <w:r>
        <w:rPr>
          <w:rFonts w:hint="eastAsia" w:ascii="宋体" w:hAnsi="宋体" w:eastAsia="宋体" w:cs="宋体"/>
          <w:sz w:val="32"/>
          <w:szCs w:val="32"/>
        </w:rPr>
        <w:t>日至202</w:t>
      </w:r>
      <w:r>
        <w:rPr>
          <w:rFonts w:hint="eastAsia" w:ascii="宋体" w:hAnsi="宋体" w:cs="宋体"/>
          <w:sz w:val="32"/>
          <w:szCs w:val="32"/>
          <w:lang w:val="en-US" w:eastAsia="zh-CN"/>
        </w:rPr>
        <w:t>6</w:t>
      </w:r>
      <w:r>
        <w:rPr>
          <w:rFonts w:hint="eastAsia" w:ascii="宋体" w:hAnsi="宋体" w:eastAsia="宋体" w:cs="宋体"/>
          <w:sz w:val="32"/>
          <w:szCs w:val="32"/>
        </w:rPr>
        <w:t>年</w:t>
      </w:r>
      <w:r>
        <w:rPr>
          <w:rFonts w:hint="eastAsia" w:ascii="宋体" w:hAnsi="宋体" w:eastAsia="宋体" w:cs="宋体"/>
          <w:sz w:val="32"/>
          <w:szCs w:val="32"/>
          <w:lang w:val="en-US" w:eastAsia="zh-CN"/>
        </w:rPr>
        <w:t>0</w:t>
      </w:r>
      <w:r>
        <w:rPr>
          <w:rFonts w:hint="eastAsia" w:ascii="宋体" w:hAnsi="宋体" w:cs="宋体"/>
          <w:sz w:val="32"/>
          <w:szCs w:val="32"/>
          <w:lang w:val="en-US" w:eastAsia="zh-CN"/>
        </w:rPr>
        <w:t>7</w:t>
      </w:r>
      <w:r>
        <w:rPr>
          <w:rFonts w:hint="eastAsia" w:ascii="宋体" w:hAnsi="宋体" w:eastAsia="宋体" w:cs="宋体"/>
          <w:sz w:val="32"/>
          <w:szCs w:val="32"/>
        </w:rPr>
        <w:t>月</w:t>
      </w:r>
      <w:r>
        <w:rPr>
          <w:rFonts w:hint="eastAsia" w:ascii="宋体" w:hAnsi="宋体" w:cs="宋体"/>
          <w:sz w:val="32"/>
          <w:szCs w:val="32"/>
          <w:lang w:val="en-US" w:eastAsia="zh-CN"/>
        </w:rPr>
        <w:t>02</w:t>
      </w:r>
      <w:r>
        <w:rPr>
          <w:rFonts w:hint="eastAsia" w:ascii="宋体" w:hAnsi="宋体" w:eastAsia="宋体" w:cs="宋体"/>
          <w:sz w:val="32"/>
          <w:szCs w:val="32"/>
        </w:rPr>
        <w:t>日，共计</w:t>
      </w:r>
      <w:r>
        <w:rPr>
          <w:rFonts w:hint="eastAsia" w:ascii="宋体" w:hAnsi="宋体" w:eastAsia="宋体" w:cs="宋体"/>
          <w:sz w:val="32"/>
          <w:szCs w:val="32"/>
          <w:lang w:val="en-US" w:eastAsia="zh-CN"/>
        </w:rPr>
        <w:t>7</w:t>
      </w:r>
      <w:r>
        <w:rPr>
          <w:rFonts w:hint="eastAsia" w:ascii="宋体" w:hAnsi="宋体" w:eastAsia="宋体" w:cs="宋体"/>
          <w:sz w:val="32"/>
          <w:szCs w:val="32"/>
          <w:lang w:eastAsia="zh-CN"/>
        </w:rPr>
        <w:t>天</w:t>
      </w:r>
      <w:r>
        <w:rPr>
          <w:rFonts w:hint="eastAsia" w:ascii="宋体" w:hAnsi="宋体" w:eastAsia="宋体" w:cs="宋体"/>
          <w:sz w:val="32"/>
          <w:szCs w:val="32"/>
        </w:rPr>
        <w:t>。如有异议请及时向我单位举报，举报电话：</w:t>
      </w:r>
      <w:r>
        <w:rPr>
          <w:rFonts w:hint="eastAsia" w:ascii="宋体" w:hAnsi="宋体" w:cs="宋体"/>
          <w:sz w:val="32"/>
          <w:szCs w:val="32"/>
          <w:lang w:val="en-US" w:eastAsia="zh-CN"/>
        </w:rPr>
        <w:t>68198218</w:t>
      </w:r>
      <w:r>
        <w:rPr>
          <w:rFonts w:hint="eastAsia" w:ascii="宋体" w:hAnsi="宋体" w:eastAsia="宋体" w:cs="宋体"/>
          <w:sz w:val="32"/>
          <w:szCs w:val="32"/>
        </w:rPr>
        <w:t>，地址：石家庄市栾城区石栾大街786－1号，联系人：</w:t>
      </w:r>
      <w:r>
        <w:rPr>
          <w:rFonts w:hint="eastAsia" w:ascii="宋体" w:hAnsi="宋体" w:cs="宋体"/>
          <w:sz w:val="32"/>
          <w:szCs w:val="32"/>
          <w:lang w:eastAsia="zh-CN"/>
        </w:rPr>
        <w:t>赵珍丽</w:t>
      </w:r>
      <w:r>
        <w:rPr>
          <w:rFonts w:hint="eastAsia" w:ascii="宋体" w:hAnsi="宋体" w:eastAsia="宋体" w:cs="宋体"/>
          <w:sz w:val="32"/>
          <w:szCs w:val="32"/>
        </w:rPr>
        <w:t>，公示方式：</w:t>
      </w:r>
      <w:r>
        <w:rPr>
          <w:rFonts w:hint="eastAsia" w:ascii="宋体" w:hAnsi="宋体" w:eastAsia="宋体" w:cs="宋体"/>
          <w:sz w:val="32"/>
          <w:szCs w:val="32"/>
          <w:lang w:eastAsia="zh-CN"/>
        </w:rPr>
        <w:t>石家庄市</w:t>
      </w:r>
      <w:r>
        <w:rPr>
          <w:rFonts w:hint="eastAsia" w:ascii="宋体" w:hAnsi="宋体" w:eastAsia="宋体" w:cs="宋体"/>
          <w:sz w:val="32"/>
          <w:szCs w:val="32"/>
        </w:rPr>
        <w:t>栾城区政务服务大厅门口</w:t>
      </w:r>
      <w:r>
        <w:rPr>
          <w:rFonts w:hint="eastAsia" w:ascii="宋体" w:hAnsi="宋体" w:eastAsia="宋体" w:cs="宋体"/>
          <w:sz w:val="32"/>
          <w:szCs w:val="32"/>
          <w:lang w:eastAsia="zh-CN"/>
        </w:rPr>
        <w:t>；</w:t>
      </w:r>
      <w:r>
        <w:rPr>
          <w:rFonts w:hint="eastAsia" w:ascii="宋体" w:hAnsi="宋体" w:eastAsia="宋体" w:cs="宋体"/>
          <w:sz w:val="32"/>
          <w:szCs w:val="32"/>
          <w:lang w:val="en-US" w:eastAsia="zh-CN"/>
        </w:rPr>
        <w:t>石家庄市栾城区政府信息公开平台</w:t>
      </w:r>
      <w:r>
        <w:rPr>
          <w:rFonts w:hint="eastAsia" w:ascii="宋体" w:hAnsi="宋体" w:eastAsia="宋体" w:cs="宋体"/>
          <w:sz w:val="32"/>
          <w:szCs w:val="32"/>
        </w:rPr>
        <w:t>。</w:t>
      </w:r>
    </w:p>
    <w:p w14:paraId="5C08A734">
      <w:pPr>
        <w:keepNext w:val="0"/>
        <w:keepLines w:val="0"/>
        <w:pageBreakBefore w:val="0"/>
        <w:widowControl/>
        <w:kinsoku/>
        <w:wordWrap/>
        <w:overflowPunct/>
        <w:topLinePunct w:val="0"/>
        <w:autoSpaceDE/>
        <w:autoSpaceDN/>
        <w:bidi w:val="0"/>
        <w:adjustRightInd/>
        <w:snapToGrid/>
        <w:spacing w:line="500" w:lineRule="exact"/>
        <w:ind w:firstLine="640" w:firstLineChars="200"/>
        <w:jc w:val="both"/>
        <w:textAlignment w:val="auto"/>
        <w:rPr>
          <w:sz w:val="32"/>
          <w:szCs w:val="32"/>
        </w:rPr>
      </w:pPr>
    </w:p>
    <w:p w14:paraId="2557E672">
      <w:pPr>
        <w:keepNext w:val="0"/>
        <w:keepLines w:val="0"/>
        <w:pageBreakBefore w:val="0"/>
        <w:widowControl/>
        <w:kinsoku/>
        <w:wordWrap/>
        <w:overflowPunct/>
        <w:topLinePunct w:val="0"/>
        <w:autoSpaceDE/>
        <w:autoSpaceDN/>
        <w:bidi w:val="0"/>
        <w:adjustRightInd/>
        <w:snapToGrid/>
        <w:spacing w:line="500" w:lineRule="exact"/>
        <w:ind w:firstLine="640" w:firstLineChars="200"/>
        <w:jc w:val="both"/>
        <w:textAlignment w:val="auto"/>
        <w:rPr>
          <w:sz w:val="32"/>
          <w:szCs w:val="32"/>
        </w:rPr>
      </w:pPr>
      <w:bookmarkStart w:id="0" w:name="_GoBack"/>
      <w:bookmarkEnd w:id="0"/>
    </w:p>
    <w:p w14:paraId="07B2A56D">
      <w:pPr>
        <w:keepNext w:val="0"/>
        <w:keepLines w:val="0"/>
        <w:pageBreakBefore w:val="0"/>
        <w:widowControl/>
        <w:kinsoku/>
        <w:wordWrap/>
        <w:overflowPunct/>
        <w:topLinePunct w:val="0"/>
        <w:autoSpaceDE/>
        <w:autoSpaceDN/>
        <w:bidi w:val="0"/>
        <w:adjustRightInd/>
        <w:snapToGrid/>
        <w:spacing w:line="500" w:lineRule="exact"/>
        <w:ind w:firstLine="640" w:firstLineChars="200"/>
        <w:jc w:val="both"/>
        <w:textAlignment w:val="auto"/>
        <w:rPr>
          <w:sz w:val="32"/>
          <w:szCs w:val="32"/>
        </w:rPr>
      </w:pPr>
      <w:r>
        <w:rPr>
          <w:sz w:val="32"/>
          <w:szCs w:val="32"/>
        </w:rPr>
        <w:t xml:space="preserve">                                         </w:t>
      </w:r>
      <w:r>
        <w:rPr>
          <w:rFonts w:hint="eastAsia"/>
          <w:sz w:val="32"/>
          <w:szCs w:val="32"/>
          <w:lang w:val="en-US" w:eastAsia="zh-CN"/>
        </w:rPr>
        <w:t xml:space="preserve">        </w:t>
      </w:r>
      <w:r>
        <w:rPr>
          <w:sz w:val="32"/>
          <w:szCs w:val="32"/>
        </w:rPr>
        <w:t xml:space="preserve"> 石家庄市栾城区行政审批局</w:t>
      </w:r>
    </w:p>
    <w:p w14:paraId="7E8CD97D">
      <w:pPr>
        <w:keepNext w:val="0"/>
        <w:keepLines w:val="0"/>
        <w:pageBreakBefore w:val="0"/>
        <w:widowControl/>
        <w:kinsoku/>
        <w:wordWrap/>
        <w:overflowPunct/>
        <w:topLinePunct w:val="0"/>
        <w:autoSpaceDE/>
        <w:autoSpaceDN/>
        <w:bidi w:val="0"/>
        <w:adjustRightInd/>
        <w:snapToGrid/>
        <w:spacing w:line="500" w:lineRule="exact"/>
        <w:ind w:firstLine="640" w:firstLineChars="200"/>
        <w:jc w:val="both"/>
        <w:textAlignment w:val="auto"/>
        <w:rPr>
          <w:sz w:val="32"/>
          <w:szCs w:val="32"/>
        </w:rPr>
      </w:pPr>
      <w:r>
        <w:rPr>
          <w:sz w:val="32"/>
          <w:szCs w:val="32"/>
        </w:rPr>
        <w:t xml:space="preserve">                                                 </w:t>
      </w:r>
      <w:r>
        <w:rPr>
          <w:rFonts w:hint="eastAsia"/>
          <w:sz w:val="32"/>
          <w:szCs w:val="32"/>
          <w:lang w:val="en-US" w:eastAsia="zh-CN"/>
        </w:rPr>
        <w:t xml:space="preserve">        </w:t>
      </w:r>
      <w:r>
        <w:rPr>
          <w:sz w:val="32"/>
          <w:szCs w:val="32"/>
        </w:rPr>
        <w:t>202</w:t>
      </w:r>
      <w:r>
        <w:rPr>
          <w:rFonts w:hint="eastAsia"/>
          <w:sz w:val="32"/>
          <w:szCs w:val="32"/>
          <w:lang w:val="en-US" w:eastAsia="zh-CN"/>
        </w:rPr>
        <w:t>6</w:t>
      </w:r>
      <w:r>
        <w:rPr>
          <w:sz w:val="32"/>
          <w:szCs w:val="32"/>
        </w:rPr>
        <w:t>年</w:t>
      </w:r>
      <w:r>
        <w:rPr>
          <w:rFonts w:hint="eastAsia"/>
          <w:sz w:val="32"/>
          <w:szCs w:val="32"/>
          <w:lang w:val="en-US" w:eastAsia="zh-CN"/>
        </w:rPr>
        <w:t>06</w:t>
      </w:r>
      <w:r>
        <w:rPr>
          <w:sz w:val="32"/>
          <w:szCs w:val="32"/>
        </w:rPr>
        <w:t>月</w:t>
      </w:r>
      <w:r>
        <w:rPr>
          <w:rFonts w:hint="eastAsia"/>
          <w:sz w:val="32"/>
          <w:szCs w:val="32"/>
          <w:lang w:val="en-US" w:eastAsia="zh-CN"/>
        </w:rPr>
        <w:t>25</w:t>
      </w:r>
      <w:r>
        <w:rPr>
          <w:sz w:val="32"/>
          <w:szCs w:val="32"/>
        </w:rPr>
        <w:t>日</w:t>
      </w:r>
    </w:p>
    <w:sectPr>
      <w:pgSz w:w="12240" w:h="15840"/>
      <w:pgMar w:top="1383" w:right="1560" w:bottom="1213" w:left="1800" w:header="720" w:footer="720" w:gutter="0"/>
      <w:cols w:space="720" w:num="1"/>
      <w:docGrid w:linePitch="360"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isplayBackgroundShape w:val="1"/>
  <w:bordersDoNotSurroundHeader w:val="0"/>
  <w:bordersDoNotSurroundFooter w:val="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720"/>
  <w:hyphenationZone w:val="360"/>
  <w:displayHorizontalDrawingGridEvery w:val="1"/>
  <w:displayVerticalDrawingGridEvery w:val="1"/>
  <w:noPunctuationKerning w:val="1"/>
  <w:characterSpacingControl w:val="doNotCompress"/>
  <w:doNotValidateAgainstSchema/>
  <w:doNotDemarcateInvalidXml/>
  <w:compat>
    <w:doNotExpandShiftReturn/>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TZiOGUyNjA5NTEzYzRmMmI3MzdiZDVlYzVhMGYzOTEifQ=="/>
    <w:docVar w:name="KSO_WPS_MARK_KEY" w:val="a53fe431-6c4f-4161-a3d6-90c008cc0e33"/>
  </w:docVars>
  <w:rsids>
    <w:rsidRoot w:val="004865E1"/>
    <w:rsid w:val="06177CAA"/>
    <w:rsid w:val="069A598E"/>
    <w:rsid w:val="0B7055C8"/>
    <w:rsid w:val="0C044502"/>
    <w:rsid w:val="0D8D61C7"/>
    <w:rsid w:val="0E6501C2"/>
    <w:rsid w:val="11863E28"/>
    <w:rsid w:val="12EE0C23"/>
    <w:rsid w:val="13AE2ED4"/>
    <w:rsid w:val="153D58F8"/>
    <w:rsid w:val="17297E00"/>
    <w:rsid w:val="177C2B98"/>
    <w:rsid w:val="19257DB1"/>
    <w:rsid w:val="1CEF7746"/>
    <w:rsid w:val="1D315E79"/>
    <w:rsid w:val="1E0E2891"/>
    <w:rsid w:val="1E7A1CC6"/>
    <w:rsid w:val="222C519F"/>
    <w:rsid w:val="22576CAC"/>
    <w:rsid w:val="22EF0279"/>
    <w:rsid w:val="24863DAA"/>
    <w:rsid w:val="24866F49"/>
    <w:rsid w:val="25F62F20"/>
    <w:rsid w:val="26005665"/>
    <w:rsid w:val="26E30575"/>
    <w:rsid w:val="27E50D7B"/>
    <w:rsid w:val="290D636C"/>
    <w:rsid w:val="2A151926"/>
    <w:rsid w:val="2CAB60A5"/>
    <w:rsid w:val="355A5EDB"/>
    <w:rsid w:val="38F9620F"/>
    <w:rsid w:val="3CCA034E"/>
    <w:rsid w:val="3E747E08"/>
    <w:rsid w:val="3F2B709E"/>
    <w:rsid w:val="446D6B3C"/>
    <w:rsid w:val="44A72FF4"/>
    <w:rsid w:val="45465B50"/>
    <w:rsid w:val="470A312A"/>
    <w:rsid w:val="470F6D04"/>
    <w:rsid w:val="47547F9A"/>
    <w:rsid w:val="48E409EA"/>
    <w:rsid w:val="4B472A03"/>
    <w:rsid w:val="4C0506C0"/>
    <w:rsid w:val="4E013D9C"/>
    <w:rsid w:val="4ED73595"/>
    <w:rsid w:val="521A547C"/>
    <w:rsid w:val="54513D62"/>
    <w:rsid w:val="54FC7073"/>
    <w:rsid w:val="5850159E"/>
    <w:rsid w:val="58F602C6"/>
    <w:rsid w:val="59885EFE"/>
    <w:rsid w:val="5A153CC8"/>
    <w:rsid w:val="5C7E39DB"/>
    <w:rsid w:val="5EB778CD"/>
    <w:rsid w:val="5EFA3419"/>
    <w:rsid w:val="61C93824"/>
    <w:rsid w:val="63254657"/>
    <w:rsid w:val="63D65B75"/>
    <w:rsid w:val="69C127DD"/>
    <w:rsid w:val="6AF403DC"/>
    <w:rsid w:val="6CDE3CF8"/>
    <w:rsid w:val="70E707C8"/>
    <w:rsid w:val="7258372B"/>
    <w:rsid w:val="73F531FC"/>
    <w:rsid w:val="760616F0"/>
    <w:rsid w:val="79BF4647"/>
    <w:rsid w:val="7BAA3179"/>
    <w:rsid w:val="7CA12F22"/>
    <w:rsid w:val="7CC274ED"/>
    <w:rsid w:val="7F6166D5"/>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doNotEmbedSmartTag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宋体" w:cs="Times New Roman"/>
      <w:sz w:val="24"/>
      <w:szCs w:val="24"/>
      <w:lang w:val="en-US" w:eastAsia="en-US" w:bidi="ar-SA"/>
    </w:rPr>
  </w:style>
  <w:style w:type="character" w:default="1" w:styleId="3">
    <w:name w:val="Default Paragraph Font"/>
    <w:qFormat/>
    <w:uiPriority w:val="0"/>
  </w:style>
  <w:style w:type="table" w:default="1" w:styleId="2">
    <w:name w:val="Normal Table"/>
    <w:semiHidden/>
    <w:qFormat/>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Company>AAA</Company>
  <Pages>1</Pages>
  <Words>391</Words>
  <Characters>427</Characters>
  <TotalTime>6</TotalTime>
  <ScaleCrop>false</ScaleCrop>
  <LinksUpToDate>false</LinksUpToDate>
  <CharactersWithSpaces>535</CharactersWithSpaces>
  <Application>WPS Office_12.1.0.26895_F1E327BC-269C-435d-A152-05C5408002CA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2012-04-23T03:21:00Z</dcterms:created>
  <dc:creator>user216-install</dc:creator>
  <cp:lastModifiedBy>程明明</cp:lastModifiedBy>
  <cp:lastPrinted>2026-11-23T01:39:08Z</cp:lastPrinted>
  <dcterms:modified xsi:type="dcterms:W3CDTF">2026-11-23T01:39:43Z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2052-12.1.0.26895</vt:lpwstr>
  </property>
  <property fmtid="{D5CDD505-2E9C-101B-9397-08002B2CF9AE}" pid="3" name="ICV">
    <vt:lpwstr>EAE5D14C2C4048C4B9276A63FA286A56_13</vt:lpwstr>
  </property>
  <property fmtid="{D5CDD505-2E9C-101B-9397-08002B2CF9AE}" pid="4" name="KSOTemplateDocerSaveRecord">
    <vt:lpwstr>eyJoZGlkIjoiYmQ5OTg0MWRkMDY4YjRiZTcyYmU0NzI3MmUyMWI0ZTUiLCJ1c2VySWQiOiIxMDQ2NTA4MDc4In0=</vt:lpwstr>
  </property>
</Properties>
</file>