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93A8D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217410"/>
            <wp:effectExtent l="0" t="0" r="3810" b="2540"/>
            <wp:docPr id="1" name="图片 1" descr="李书涛行政处罚决定书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李书涛行政处罚决定书 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21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82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2026-07-22T07:58:29Z</dcterms:created>
  <dc:creator>Administrator</dc:creator>
  <cp:lastModifiedBy>唯爱斯</cp:lastModifiedBy>
  <dcterms:modified xsi:type="dcterms:W3CDTF">2026-07-22T07:59:02Z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eyJoZGlkIjoiYTM5ZTNiYzI1MzZiMTU3OTMzMTIzYzMzM2U0MWY3ZDIiLCJ1c2VySWQiOiIyMzk5NjQ1MDQifQ==</vt:lpwstr>
  </property>
  <property fmtid="{D5CDD505-2E9C-101B-9397-08002B2CF9AE}" pid="4" name="ICV">
    <vt:lpwstr>F3583CDFADAD4EA28C485C3F7E84EE64_12</vt:lpwstr>
  </property>
</Properties>
</file>