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24</w:t>
      </w:r>
      <w:r>
        <w:fldChar w:fldCharType="end"/>
      </w:r>
      <w:r>
        <w:fldChar w:fldCharType="end"/>
      </w:r>
    </w:p>
    <w:p>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25</w:t>
      </w:r>
      <w:r>
        <w:fldChar w:fldCharType="end"/>
      </w:r>
      <w:r>
        <w:fldChar w:fldCharType="end"/>
      </w:r>
    </w:p>
    <w:p>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42</w:t>
      </w:r>
      <w:r>
        <w:fldChar w:fldCharType="end"/>
      </w:r>
      <w:r>
        <w:fldChar w:fldCharType="end"/>
      </w:r>
    </w:p>
    <w:p>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42</w:t>
      </w:r>
      <w:r>
        <w:fldChar w:fldCharType="end"/>
      </w:r>
      <w:r>
        <w:fldChar w:fldCharType="end"/>
      </w:r>
    </w:p>
    <w:p>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43</w:t>
      </w:r>
      <w:r>
        <w:fldChar w:fldCharType="end"/>
      </w:r>
      <w:r>
        <w:fldChar w:fldCharType="end"/>
      </w:r>
    </w:p>
    <w:p>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44</w:t>
      </w:r>
      <w:r>
        <w:fldChar w:fldCharType="end"/>
      </w:r>
      <w:r>
        <w:fldChar w:fldCharType="end"/>
      </w:r>
    </w:p>
    <w:p>
      <w:r>
        <w:fldChar w:fldCharType="end"/>
      </w:r>
    </w:p>
    <w:p>
      <w:pPr>
        <w:sectPr>
          <w:pgSz w:w="16840" w:h="11900" w:orient="landscape"/>
          <w:pgMar w:top="1587" w:right="1134" w:bottom="1361" w:left="1134" w:header="720" w:footer="720" w:gutter="0"/>
          <w:pgNumType w:start="1"/>
          <w:cols w:space="720" w:num="1"/>
        </w:sectPr>
      </w:pP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426石家庄市栾城区应急管理局</w:t>
            </w:r>
          </w:p>
        </w:tc>
        <w:tc>
          <w:tcPr>
            <w:tcW w:w="2126" w:type="dxa"/>
            <w:tcBorders>
              <w:top w:val="single" w:color="FFFFFF" w:sz="6" w:space="0"/>
              <w:left w:val="single" w:color="FFFFFF" w:sz="6" w:space="0"/>
              <w:right w:val="single" w:color="FFFFFF" w:sz="6" w:space="0"/>
            </w:tcBorders>
            <w:vAlign w:val="center"/>
          </w:tcPr>
          <w:p>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1124.17</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54.08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27.03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r>
              <w:t>1126.79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6"/>
            </w:pPr>
            <w:r>
              <w:t>本年收入合计</w:t>
            </w:r>
          </w:p>
        </w:tc>
        <w:tc>
          <w:tcPr>
            <w:tcW w:w="2126" w:type="dxa"/>
            <w:vAlign w:val="center"/>
          </w:tcPr>
          <w:p>
            <w:pPr>
              <w:pStyle w:val="17"/>
            </w:pPr>
            <w:r>
              <w:t>1124.17</w:t>
            </w:r>
          </w:p>
        </w:tc>
        <w:tc>
          <w:tcPr>
            <w:tcW w:w="4535" w:type="dxa"/>
            <w:vAlign w:val="center"/>
          </w:tcPr>
          <w:p>
            <w:pPr>
              <w:pStyle w:val="16"/>
            </w:pPr>
            <w:r>
              <w:t>本年支出合计</w:t>
            </w:r>
          </w:p>
        </w:tc>
        <w:tc>
          <w:tcPr>
            <w:tcW w:w="2126" w:type="dxa"/>
            <w:vAlign w:val="center"/>
          </w:tcPr>
          <w:p>
            <w:pPr>
              <w:pStyle w:val="17"/>
            </w:pPr>
            <w:r>
              <w:t>1255.51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4"/>
            </w:pPr>
            <w:r>
              <w:t>上年结转结余</w:t>
            </w:r>
          </w:p>
        </w:tc>
        <w:tc>
          <w:tcPr>
            <w:tcW w:w="2126" w:type="dxa"/>
            <w:vAlign w:val="center"/>
          </w:tcPr>
          <w:p>
            <w:pPr>
              <w:pStyle w:val="13"/>
            </w:pPr>
            <w:r>
              <w:t>131.34</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6"/>
            </w:pPr>
            <w:r>
              <w:t>收入总计</w:t>
            </w:r>
          </w:p>
        </w:tc>
        <w:tc>
          <w:tcPr>
            <w:tcW w:w="2126" w:type="dxa"/>
            <w:vAlign w:val="center"/>
          </w:tcPr>
          <w:p>
            <w:pPr>
              <w:pStyle w:val="17"/>
            </w:pPr>
            <w:r>
              <w:t>1255.51</w:t>
            </w:r>
          </w:p>
        </w:tc>
        <w:tc>
          <w:tcPr>
            <w:tcW w:w="4535" w:type="dxa"/>
            <w:vAlign w:val="center"/>
          </w:tcPr>
          <w:p>
            <w:pPr>
              <w:pStyle w:val="16"/>
            </w:pPr>
            <w:r>
              <w:t>支出总计</w:t>
            </w:r>
          </w:p>
        </w:tc>
        <w:tc>
          <w:tcPr>
            <w:tcW w:w="2126" w:type="dxa"/>
            <w:vAlign w:val="center"/>
          </w:tcPr>
          <w:p>
            <w:pPr>
              <w:pStyle w:val="17"/>
            </w:pPr>
            <w:r>
              <w:t>1255.51</w:t>
            </w:r>
          </w:p>
        </w:tc>
      </w:tr>
    </w:tbl>
    <w:p>
      <w:pPr>
        <w:sectPr>
          <w:footerReference r:id="rId3" w:type="default"/>
          <w:footerReference r:id="rId4" w:type="even"/>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426石家庄市栾城区应急管理局</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1255.51</w:t>
            </w:r>
          </w:p>
        </w:tc>
        <w:tc>
          <w:tcPr>
            <w:tcW w:w="1134" w:type="dxa"/>
            <w:vAlign w:val="center"/>
          </w:tcPr>
          <w:p>
            <w:pPr>
              <w:pStyle w:val="17"/>
            </w:pPr>
            <w:r>
              <w:t>1124.17</w:t>
            </w:r>
          </w:p>
        </w:tc>
        <w:tc>
          <w:tcPr>
            <w:tcW w:w="1134" w:type="dxa"/>
            <w:vAlign w:val="center"/>
          </w:tcPr>
          <w:p>
            <w:pPr>
              <w:pStyle w:val="17"/>
            </w:pPr>
            <w:r>
              <w:t>1124.17</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131.34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t>54.08</w:t>
            </w:r>
          </w:p>
        </w:tc>
        <w:tc>
          <w:tcPr>
            <w:tcW w:w="1134" w:type="dxa"/>
            <w:vAlign w:val="center"/>
          </w:tcPr>
          <w:p>
            <w:pPr>
              <w:pStyle w:val="13"/>
            </w:pPr>
            <w:r>
              <w:t>54.08</w:t>
            </w:r>
          </w:p>
        </w:tc>
        <w:tc>
          <w:tcPr>
            <w:tcW w:w="1134" w:type="dxa"/>
            <w:vAlign w:val="center"/>
          </w:tcPr>
          <w:p>
            <w:pPr>
              <w:pStyle w:val="13"/>
            </w:pPr>
            <w:r>
              <w:t>54.08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t>51.90</w:t>
            </w:r>
          </w:p>
        </w:tc>
        <w:tc>
          <w:tcPr>
            <w:tcW w:w="1134" w:type="dxa"/>
            <w:vAlign w:val="center"/>
          </w:tcPr>
          <w:p>
            <w:pPr>
              <w:pStyle w:val="13"/>
            </w:pPr>
            <w:r>
              <w:t>51.90</w:t>
            </w:r>
          </w:p>
        </w:tc>
        <w:tc>
          <w:tcPr>
            <w:tcW w:w="1134" w:type="dxa"/>
            <w:vAlign w:val="center"/>
          </w:tcPr>
          <w:p>
            <w:pPr>
              <w:pStyle w:val="13"/>
            </w:pPr>
            <w:r>
              <w:t>51.90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t>51.90</w:t>
            </w:r>
          </w:p>
        </w:tc>
        <w:tc>
          <w:tcPr>
            <w:tcW w:w="1134" w:type="dxa"/>
            <w:vAlign w:val="center"/>
          </w:tcPr>
          <w:p>
            <w:pPr>
              <w:pStyle w:val="13"/>
            </w:pPr>
            <w:r>
              <w:t>51.90</w:t>
            </w:r>
          </w:p>
        </w:tc>
        <w:tc>
          <w:tcPr>
            <w:tcW w:w="1134" w:type="dxa"/>
            <w:vAlign w:val="center"/>
          </w:tcPr>
          <w:p>
            <w:pPr>
              <w:pStyle w:val="13"/>
            </w:pPr>
            <w:r>
              <w:t>51.90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20827</w:t>
            </w:r>
          </w:p>
        </w:tc>
        <w:tc>
          <w:tcPr>
            <w:tcW w:w="1559" w:type="dxa"/>
            <w:vAlign w:val="center"/>
          </w:tcPr>
          <w:p>
            <w:pPr>
              <w:pStyle w:val="14"/>
            </w:pPr>
            <w:r>
              <w:t>财政对其他社会保险基金的补助</w:t>
            </w:r>
          </w:p>
        </w:tc>
        <w:tc>
          <w:tcPr>
            <w:tcW w:w="1134" w:type="dxa"/>
            <w:vAlign w:val="center"/>
          </w:tcPr>
          <w:p>
            <w:pPr>
              <w:pStyle w:val="13"/>
            </w:pPr>
            <w:r>
              <w:t>2.18</w:t>
            </w:r>
          </w:p>
        </w:tc>
        <w:tc>
          <w:tcPr>
            <w:tcW w:w="1134" w:type="dxa"/>
            <w:vAlign w:val="center"/>
          </w:tcPr>
          <w:p>
            <w:pPr>
              <w:pStyle w:val="13"/>
            </w:pPr>
            <w:r>
              <w:t>2.18</w:t>
            </w:r>
          </w:p>
        </w:tc>
        <w:tc>
          <w:tcPr>
            <w:tcW w:w="1134" w:type="dxa"/>
            <w:vAlign w:val="center"/>
          </w:tcPr>
          <w:p>
            <w:pPr>
              <w:pStyle w:val="13"/>
            </w:pPr>
            <w:r>
              <w:t>2.18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2082701</w:t>
            </w:r>
          </w:p>
        </w:tc>
        <w:tc>
          <w:tcPr>
            <w:tcW w:w="1559" w:type="dxa"/>
            <w:vAlign w:val="center"/>
          </w:tcPr>
          <w:p>
            <w:pPr>
              <w:pStyle w:val="14"/>
            </w:pPr>
            <w:r>
              <w:t>财政对失业保险基金的补助</w:t>
            </w:r>
          </w:p>
        </w:tc>
        <w:tc>
          <w:tcPr>
            <w:tcW w:w="1134" w:type="dxa"/>
            <w:vAlign w:val="center"/>
          </w:tcPr>
          <w:p>
            <w:pPr>
              <w:pStyle w:val="13"/>
            </w:pPr>
            <w:r>
              <w:t>0.98</w:t>
            </w:r>
          </w:p>
        </w:tc>
        <w:tc>
          <w:tcPr>
            <w:tcW w:w="1134" w:type="dxa"/>
            <w:vAlign w:val="center"/>
          </w:tcPr>
          <w:p>
            <w:pPr>
              <w:pStyle w:val="13"/>
            </w:pPr>
            <w:r>
              <w:t>0.98</w:t>
            </w:r>
          </w:p>
        </w:tc>
        <w:tc>
          <w:tcPr>
            <w:tcW w:w="1134" w:type="dxa"/>
            <w:vAlign w:val="center"/>
          </w:tcPr>
          <w:p>
            <w:pPr>
              <w:pStyle w:val="13"/>
            </w:pPr>
            <w:r>
              <w:t>0.98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2082702</w:t>
            </w:r>
          </w:p>
        </w:tc>
        <w:tc>
          <w:tcPr>
            <w:tcW w:w="1559" w:type="dxa"/>
            <w:vAlign w:val="center"/>
          </w:tcPr>
          <w:p>
            <w:pPr>
              <w:pStyle w:val="14"/>
            </w:pPr>
            <w:r>
              <w:t>财政对工伤保险基金的补助</w:t>
            </w:r>
          </w:p>
        </w:tc>
        <w:tc>
          <w:tcPr>
            <w:tcW w:w="1134" w:type="dxa"/>
            <w:vAlign w:val="center"/>
          </w:tcPr>
          <w:p>
            <w:pPr>
              <w:pStyle w:val="13"/>
            </w:pPr>
            <w:r>
              <w:t>1.20</w:t>
            </w:r>
          </w:p>
        </w:tc>
        <w:tc>
          <w:tcPr>
            <w:tcW w:w="1134" w:type="dxa"/>
            <w:vAlign w:val="center"/>
          </w:tcPr>
          <w:p>
            <w:pPr>
              <w:pStyle w:val="13"/>
            </w:pPr>
            <w:r>
              <w:t>1.20</w:t>
            </w:r>
          </w:p>
        </w:tc>
        <w:tc>
          <w:tcPr>
            <w:tcW w:w="1134" w:type="dxa"/>
            <w:vAlign w:val="center"/>
          </w:tcPr>
          <w:p>
            <w:pPr>
              <w:pStyle w:val="13"/>
            </w:pPr>
            <w:r>
              <w:t>1.20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t>27.03</w:t>
            </w:r>
          </w:p>
        </w:tc>
        <w:tc>
          <w:tcPr>
            <w:tcW w:w="1134" w:type="dxa"/>
            <w:vAlign w:val="center"/>
          </w:tcPr>
          <w:p>
            <w:pPr>
              <w:pStyle w:val="13"/>
            </w:pPr>
            <w:r>
              <w:t>27.03</w:t>
            </w:r>
          </w:p>
        </w:tc>
        <w:tc>
          <w:tcPr>
            <w:tcW w:w="1134" w:type="dxa"/>
            <w:vAlign w:val="center"/>
          </w:tcPr>
          <w:p>
            <w:pPr>
              <w:pStyle w:val="13"/>
            </w:pPr>
            <w:r>
              <w:t>27.03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21011</w:t>
            </w:r>
          </w:p>
        </w:tc>
        <w:tc>
          <w:tcPr>
            <w:tcW w:w="1559" w:type="dxa"/>
            <w:vAlign w:val="center"/>
          </w:tcPr>
          <w:p>
            <w:pPr>
              <w:pStyle w:val="14"/>
            </w:pPr>
            <w:r>
              <w:t>行政事业单位医疗</w:t>
            </w:r>
          </w:p>
        </w:tc>
        <w:tc>
          <w:tcPr>
            <w:tcW w:w="1134" w:type="dxa"/>
            <w:vAlign w:val="center"/>
          </w:tcPr>
          <w:p>
            <w:pPr>
              <w:pStyle w:val="13"/>
            </w:pPr>
            <w:r>
              <w:t>27.03</w:t>
            </w:r>
          </w:p>
        </w:tc>
        <w:tc>
          <w:tcPr>
            <w:tcW w:w="1134" w:type="dxa"/>
            <w:vAlign w:val="center"/>
          </w:tcPr>
          <w:p>
            <w:pPr>
              <w:pStyle w:val="13"/>
            </w:pPr>
            <w:r>
              <w:t>27.03</w:t>
            </w:r>
          </w:p>
        </w:tc>
        <w:tc>
          <w:tcPr>
            <w:tcW w:w="1134" w:type="dxa"/>
            <w:vAlign w:val="center"/>
          </w:tcPr>
          <w:p>
            <w:pPr>
              <w:pStyle w:val="13"/>
            </w:pPr>
            <w:r>
              <w:t>27.03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2101101</w:t>
            </w:r>
          </w:p>
        </w:tc>
        <w:tc>
          <w:tcPr>
            <w:tcW w:w="1559" w:type="dxa"/>
            <w:vAlign w:val="center"/>
          </w:tcPr>
          <w:p>
            <w:pPr>
              <w:pStyle w:val="14"/>
            </w:pPr>
            <w:r>
              <w:t>行政单位医疗</w:t>
            </w:r>
          </w:p>
        </w:tc>
        <w:tc>
          <w:tcPr>
            <w:tcW w:w="1134" w:type="dxa"/>
            <w:vAlign w:val="center"/>
          </w:tcPr>
          <w:p>
            <w:pPr>
              <w:pStyle w:val="13"/>
            </w:pPr>
            <w:r>
              <w:t>11.86</w:t>
            </w:r>
          </w:p>
        </w:tc>
        <w:tc>
          <w:tcPr>
            <w:tcW w:w="1134" w:type="dxa"/>
            <w:vAlign w:val="center"/>
          </w:tcPr>
          <w:p>
            <w:pPr>
              <w:pStyle w:val="13"/>
            </w:pPr>
            <w:r>
              <w:t>11.86</w:t>
            </w:r>
          </w:p>
        </w:tc>
        <w:tc>
          <w:tcPr>
            <w:tcW w:w="1134" w:type="dxa"/>
            <w:vAlign w:val="center"/>
          </w:tcPr>
          <w:p>
            <w:pPr>
              <w:pStyle w:val="13"/>
            </w:pPr>
            <w:r>
              <w:t>11.86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2101102</w:t>
            </w:r>
          </w:p>
        </w:tc>
        <w:tc>
          <w:tcPr>
            <w:tcW w:w="1559" w:type="dxa"/>
            <w:vAlign w:val="center"/>
          </w:tcPr>
          <w:p>
            <w:pPr>
              <w:pStyle w:val="14"/>
            </w:pPr>
            <w:r>
              <w:t>事业单位医疗</w:t>
            </w:r>
          </w:p>
        </w:tc>
        <w:tc>
          <w:tcPr>
            <w:tcW w:w="1134" w:type="dxa"/>
            <w:vAlign w:val="center"/>
          </w:tcPr>
          <w:p>
            <w:pPr>
              <w:pStyle w:val="13"/>
            </w:pPr>
            <w:r>
              <w:t>15.17</w:t>
            </w:r>
          </w:p>
        </w:tc>
        <w:tc>
          <w:tcPr>
            <w:tcW w:w="1134" w:type="dxa"/>
            <w:vAlign w:val="center"/>
          </w:tcPr>
          <w:p>
            <w:pPr>
              <w:pStyle w:val="13"/>
            </w:pPr>
            <w:r>
              <w:t>15.17</w:t>
            </w:r>
          </w:p>
        </w:tc>
        <w:tc>
          <w:tcPr>
            <w:tcW w:w="1134" w:type="dxa"/>
            <w:vAlign w:val="center"/>
          </w:tcPr>
          <w:p>
            <w:pPr>
              <w:pStyle w:val="13"/>
            </w:pPr>
            <w:r>
              <w:t>15.17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212</w:t>
            </w:r>
          </w:p>
        </w:tc>
        <w:tc>
          <w:tcPr>
            <w:tcW w:w="1559" w:type="dxa"/>
            <w:vAlign w:val="center"/>
          </w:tcPr>
          <w:p>
            <w:pPr>
              <w:pStyle w:val="14"/>
            </w:pPr>
            <w:r>
              <w:t>城乡社区支出</w:t>
            </w:r>
          </w:p>
        </w:tc>
        <w:tc>
          <w:tcPr>
            <w:tcW w:w="1134" w:type="dxa"/>
            <w:vAlign w:val="center"/>
          </w:tcPr>
          <w:p>
            <w:pPr>
              <w:pStyle w:val="13"/>
            </w:pPr>
            <w:r>
              <w:t>47.60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21208</w:t>
            </w:r>
          </w:p>
        </w:tc>
        <w:tc>
          <w:tcPr>
            <w:tcW w:w="1559" w:type="dxa"/>
            <w:vAlign w:val="center"/>
          </w:tcPr>
          <w:p>
            <w:pPr>
              <w:pStyle w:val="14"/>
            </w:pPr>
            <w:r>
              <w:t>国有土地使用权出让收入安排的支出</w:t>
            </w:r>
          </w:p>
        </w:tc>
        <w:tc>
          <w:tcPr>
            <w:tcW w:w="1134" w:type="dxa"/>
            <w:vAlign w:val="center"/>
          </w:tcPr>
          <w:p>
            <w:pPr>
              <w:pStyle w:val="13"/>
            </w:pPr>
            <w:r>
              <w:t>47.60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2120899</w:t>
            </w:r>
          </w:p>
        </w:tc>
        <w:tc>
          <w:tcPr>
            <w:tcW w:w="1559" w:type="dxa"/>
            <w:vAlign w:val="center"/>
          </w:tcPr>
          <w:p>
            <w:pPr>
              <w:pStyle w:val="14"/>
            </w:pPr>
            <w:r>
              <w:t>其他国有土地使用权出让收入安排的支出</w:t>
            </w:r>
          </w:p>
        </w:tc>
        <w:tc>
          <w:tcPr>
            <w:tcW w:w="1134" w:type="dxa"/>
            <w:vAlign w:val="center"/>
          </w:tcPr>
          <w:p>
            <w:pPr>
              <w:pStyle w:val="13"/>
            </w:pPr>
            <w:r>
              <w:t>47.60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992" w:type="dxa"/>
            <w:vAlign w:val="center"/>
          </w:tcPr>
          <w:p>
            <w:pPr>
              <w:pStyle w:val="14"/>
            </w:pPr>
            <w:r>
              <w:t>224</w:t>
            </w:r>
          </w:p>
        </w:tc>
        <w:tc>
          <w:tcPr>
            <w:tcW w:w="1559" w:type="dxa"/>
            <w:vAlign w:val="center"/>
          </w:tcPr>
          <w:p>
            <w:pPr>
              <w:pStyle w:val="14"/>
            </w:pPr>
            <w:r>
              <w:t>灾害防治及应急管理支出</w:t>
            </w:r>
          </w:p>
        </w:tc>
        <w:tc>
          <w:tcPr>
            <w:tcW w:w="1134" w:type="dxa"/>
            <w:vAlign w:val="center"/>
          </w:tcPr>
          <w:p>
            <w:pPr>
              <w:pStyle w:val="13"/>
            </w:pPr>
            <w:r>
              <w:t>1126.79</w:t>
            </w:r>
          </w:p>
        </w:tc>
        <w:tc>
          <w:tcPr>
            <w:tcW w:w="1134" w:type="dxa"/>
            <w:vAlign w:val="center"/>
          </w:tcPr>
          <w:p>
            <w:pPr>
              <w:pStyle w:val="13"/>
            </w:pPr>
            <w:r>
              <w:t>1043.05</w:t>
            </w:r>
          </w:p>
        </w:tc>
        <w:tc>
          <w:tcPr>
            <w:tcW w:w="1134" w:type="dxa"/>
            <w:vAlign w:val="center"/>
          </w:tcPr>
          <w:p>
            <w:pPr>
              <w:pStyle w:val="13"/>
            </w:pPr>
            <w:r>
              <w:t>1043.05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83.74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16</w:t>
            </w:r>
          </w:p>
        </w:tc>
        <w:tc>
          <w:tcPr>
            <w:tcW w:w="992" w:type="dxa"/>
            <w:vAlign w:val="center"/>
          </w:tcPr>
          <w:p>
            <w:pPr>
              <w:pStyle w:val="14"/>
            </w:pPr>
            <w:r>
              <w:t>22401</w:t>
            </w:r>
          </w:p>
        </w:tc>
        <w:tc>
          <w:tcPr>
            <w:tcW w:w="1559" w:type="dxa"/>
            <w:vAlign w:val="center"/>
          </w:tcPr>
          <w:p>
            <w:pPr>
              <w:pStyle w:val="14"/>
            </w:pPr>
            <w:r>
              <w:t>应急管理事务</w:t>
            </w:r>
          </w:p>
        </w:tc>
        <w:tc>
          <w:tcPr>
            <w:tcW w:w="1134" w:type="dxa"/>
            <w:vAlign w:val="center"/>
          </w:tcPr>
          <w:p>
            <w:pPr>
              <w:pStyle w:val="13"/>
            </w:pPr>
            <w:r>
              <w:t>1078.52</w:t>
            </w:r>
          </w:p>
        </w:tc>
        <w:tc>
          <w:tcPr>
            <w:tcW w:w="1134" w:type="dxa"/>
            <w:vAlign w:val="center"/>
          </w:tcPr>
          <w:p>
            <w:pPr>
              <w:pStyle w:val="13"/>
            </w:pPr>
            <w:r>
              <w:t>994.78</w:t>
            </w:r>
          </w:p>
        </w:tc>
        <w:tc>
          <w:tcPr>
            <w:tcW w:w="1134" w:type="dxa"/>
            <w:vAlign w:val="center"/>
          </w:tcPr>
          <w:p>
            <w:pPr>
              <w:pStyle w:val="13"/>
            </w:pPr>
            <w:r>
              <w:t>994.78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83.74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17</w:t>
            </w:r>
          </w:p>
        </w:tc>
        <w:tc>
          <w:tcPr>
            <w:tcW w:w="992" w:type="dxa"/>
            <w:vAlign w:val="center"/>
          </w:tcPr>
          <w:p>
            <w:pPr>
              <w:pStyle w:val="14"/>
            </w:pPr>
            <w:r>
              <w:t>2240101</w:t>
            </w:r>
          </w:p>
        </w:tc>
        <w:tc>
          <w:tcPr>
            <w:tcW w:w="1559" w:type="dxa"/>
            <w:vAlign w:val="center"/>
          </w:tcPr>
          <w:p>
            <w:pPr>
              <w:pStyle w:val="14"/>
            </w:pPr>
            <w:r>
              <w:t>行政运行</w:t>
            </w:r>
          </w:p>
        </w:tc>
        <w:tc>
          <w:tcPr>
            <w:tcW w:w="1134" w:type="dxa"/>
            <w:vAlign w:val="center"/>
          </w:tcPr>
          <w:p>
            <w:pPr>
              <w:pStyle w:val="13"/>
            </w:pPr>
            <w:r>
              <w:t>349.33</w:t>
            </w:r>
          </w:p>
        </w:tc>
        <w:tc>
          <w:tcPr>
            <w:tcW w:w="1134" w:type="dxa"/>
            <w:vAlign w:val="center"/>
          </w:tcPr>
          <w:p>
            <w:pPr>
              <w:pStyle w:val="13"/>
            </w:pPr>
            <w:r>
              <w:t>349.33</w:t>
            </w:r>
          </w:p>
        </w:tc>
        <w:tc>
          <w:tcPr>
            <w:tcW w:w="1134" w:type="dxa"/>
            <w:vAlign w:val="center"/>
          </w:tcPr>
          <w:p>
            <w:pPr>
              <w:pStyle w:val="13"/>
            </w:pPr>
            <w:r>
              <w:t>349.33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18</w:t>
            </w:r>
          </w:p>
        </w:tc>
        <w:tc>
          <w:tcPr>
            <w:tcW w:w="992" w:type="dxa"/>
            <w:vAlign w:val="center"/>
          </w:tcPr>
          <w:p>
            <w:pPr>
              <w:pStyle w:val="14"/>
            </w:pPr>
            <w:r>
              <w:t>2240108</w:t>
            </w:r>
          </w:p>
        </w:tc>
        <w:tc>
          <w:tcPr>
            <w:tcW w:w="1559" w:type="dxa"/>
            <w:vAlign w:val="center"/>
          </w:tcPr>
          <w:p>
            <w:pPr>
              <w:pStyle w:val="14"/>
            </w:pPr>
            <w:r>
              <w:t>应急救援</w:t>
            </w:r>
          </w:p>
        </w:tc>
        <w:tc>
          <w:tcPr>
            <w:tcW w:w="1134" w:type="dxa"/>
            <w:vAlign w:val="center"/>
          </w:tcPr>
          <w:p>
            <w:pPr>
              <w:pStyle w:val="13"/>
            </w:pPr>
            <w:r>
              <w:t>83.74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83.74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19</w:t>
            </w:r>
          </w:p>
        </w:tc>
        <w:tc>
          <w:tcPr>
            <w:tcW w:w="992" w:type="dxa"/>
            <w:vAlign w:val="center"/>
          </w:tcPr>
          <w:p>
            <w:pPr>
              <w:pStyle w:val="14"/>
            </w:pPr>
            <w:r>
              <w:t>2240150</w:t>
            </w:r>
          </w:p>
        </w:tc>
        <w:tc>
          <w:tcPr>
            <w:tcW w:w="1559" w:type="dxa"/>
            <w:vAlign w:val="center"/>
          </w:tcPr>
          <w:p>
            <w:pPr>
              <w:pStyle w:val="14"/>
            </w:pPr>
            <w:r>
              <w:t>事业运行</w:t>
            </w:r>
          </w:p>
        </w:tc>
        <w:tc>
          <w:tcPr>
            <w:tcW w:w="1134" w:type="dxa"/>
            <w:vAlign w:val="center"/>
          </w:tcPr>
          <w:p>
            <w:pPr>
              <w:pStyle w:val="13"/>
            </w:pPr>
            <w:r>
              <w:t>645.44</w:t>
            </w:r>
          </w:p>
        </w:tc>
        <w:tc>
          <w:tcPr>
            <w:tcW w:w="1134" w:type="dxa"/>
            <w:vAlign w:val="center"/>
          </w:tcPr>
          <w:p>
            <w:pPr>
              <w:pStyle w:val="13"/>
            </w:pPr>
            <w:r>
              <w:t>645.44</w:t>
            </w:r>
          </w:p>
        </w:tc>
        <w:tc>
          <w:tcPr>
            <w:tcW w:w="1134" w:type="dxa"/>
            <w:vAlign w:val="center"/>
          </w:tcPr>
          <w:p>
            <w:pPr>
              <w:pStyle w:val="13"/>
            </w:pPr>
            <w:r>
              <w:t>645.44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20</w:t>
            </w:r>
          </w:p>
        </w:tc>
        <w:tc>
          <w:tcPr>
            <w:tcW w:w="992" w:type="dxa"/>
            <w:vAlign w:val="center"/>
          </w:tcPr>
          <w:p>
            <w:pPr>
              <w:pStyle w:val="14"/>
            </w:pPr>
            <w:r>
              <w:t>22405</w:t>
            </w:r>
          </w:p>
        </w:tc>
        <w:tc>
          <w:tcPr>
            <w:tcW w:w="1559" w:type="dxa"/>
            <w:vAlign w:val="center"/>
          </w:tcPr>
          <w:p>
            <w:pPr>
              <w:pStyle w:val="14"/>
            </w:pPr>
            <w:r>
              <w:t>地震事务</w:t>
            </w:r>
          </w:p>
        </w:tc>
        <w:tc>
          <w:tcPr>
            <w:tcW w:w="1134" w:type="dxa"/>
            <w:vAlign w:val="center"/>
          </w:tcPr>
          <w:p>
            <w:pPr>
              <w:pStyle w:val="13"/>
            </w:pPr>
            <w:r>
              <w:t>3.60</w:t>
            </w:r>
          </w:p>
        </w:tc>
        <w:tc>
          <w:tcPr>
            <w:tcW w:w="1134" w:type="dxa"/>
            <w:vAlign w:val="center"/>
          </w:tcPr>
          <w:p>
            <w:pPr>
              <w:pStyle w:val="13"/>
            </w:pPr>
            <w:r>
              <w:t>3.60</w:t>
            </w:r>
          </w:p>
        </w:tc>
        <w:tc>
          <w:tcPr>
            <w:tcW w:w="1134" w:type="dxa"/>
            <w:vAlign w:val="center"/>
          </w:tcPr>
          <w:p>
            <w:pPr>
              <w:pStyle w:val="13"/>
            </w:pPr>
            <w:r>
              <w:t>3.60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21</w:t>
            </w:r>
          </w:p>
        </w:tc>
        <w:tc>
          <w:tcPr>
            <w:tcW w:w="992" w:type="dxa"/>
            <w:vAlign w:val="center"/>
          </w:tcPr>
          <w:p>
            <w:pPr>
              <w:pStyle w:val="14"/>
            </w:pPr>
            <w:r>
              <w:t>2240505</w:t>
            </w:r>
          </w:p>
        </w:tc>
        <w:tc>
          <w:tcPr>
            <w:tcW w:w="1559" w:type="dxa"/>
            <w:vAlign w:val="center"/>
          </w:tcPr>
          <w:p>
            <w:pPr>
              <w:pStyle w:val="14"/>
            </w:pPr>
            <w:r>
              <w:t>地震预测预报</w:t>
            </w:r>
          </w:p>
        </w:tc>
        <w:tc>
          <w:tcPr>
            <w:tcW w:w="1134" w:type="dxa"/>
            <w:vAlign w:val="center"/>
          </w:tcPr>
          <w:p>
            <w:pPr>
              <w:pStyle w:val="13"/>
            </w:pPr>
            <w:r>
              <w:t>3.60</w:t>
            </w:r>
          </w:p>
        </w:tc>
        <w:tc>
          <w:tcPr>
            <w:tcW w:w="1134" w:type="dxa"/>
            <w:vAlign w:val="center"/>
          </w:tcPr>
          <w:p>
            <w:pPr>
              <w:pStyle w:val="13"/>
            </w:pPr>
            <w:r>
              <w:t>3.60</w:t>
            </w:r>
          </w:p>
        </w:tc>
        <w:tc>
          <w:tcPr>
            <w:tcW w:w="1134" w:type="dxa"/>
            <w:vAlign w:val="center"/>
          </w:tcPr>
          <w:p>
            <w:pPr>
              <w:pStyle w:val="13"/>
            </w:pPr>
            <w:r>
              <w:t>3.60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22</w:t>
            </w:r>
          </w:p>
        </w:tc>
        <w:tc>
          <w:tcPr>
            <w:tcW w:w="992" w:type="dxa"/>
            <w:vAlign w:val="center"/>
          </w:tcPr>
          <w:p>
            <w:pPr>
              <w:pStyle w:val="14"/>
            </w:pPr>
            <w:r>
              <w:t>22407</w:t>
            </w:r>
          </w:p>
        </w:tc>
        <w:tc>
          <w:tcPr>
            <w:tcW w:w="1559" w:type="dxa"/>
            <w:vAlign w:val="center"/>
          </w:tcPr>
          <w:p>
            <w:pPr>
              <w:pStyle w:val="14"/>
            </w:pPr>
            <w:r>
              <w:t>自然灾害救灾及恢复重建支出</w:t>
            </w:r>
          </w:p>
        </w:tc>
        <w:tc>
          <w:tcPr>
            <w:tcW w:w="1134" w:type="dxa"/>
            <w:vAlign w:val="center"/>
          </w:tcPr>
          <w:p>
            <w:pPr>
              <w:pStyle w:val="13"/>
            </w:pPr>
            <w:r>
              <w:t>44.68</w:t>
            </w:r>
          </w:p>
        </w:tc>
        <w:tc>
          <w:tcPr>
            <w:tcW w:w="1134" w:type="dxa"/>
            <w:vAlign w:val="center"/>
          </w:tcPr>
          <w:p>
            <w:pPr>
              <w:pStyle w:val="13"/>
            </w:pPr>
            <w:r>
              <w:t>44.68</w:t>
            </w:r>
          </w:p>
        </w:tc>
        <w:tc>
          <w:tcPr>
            <w:tcW w:w="1134" w:type="dxa"/>
            <w:vAlign w:val="center"/>
          </w:tcPr>
          <w:p>
            <w:pPr>
              <w:pStyle w:val="13"/>
            </w:pPr>
            <w:r>
              <w:t>44.68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23</w:t>
            </w:r>
          </w:p>
        </w:tc>
        <w:tc>
          <w:tcPr>
            <w:tcW w:w="992" w:type="dxa"/>
            <w:vAlign w:val="center"/>
          </w:tcPr>
          <w:p>
            <w:pPr>
              <w:pStyle w:val="14"/>
            </w:pPr>
            <w:r>
              <w:t>2240703</w:t>
            </w:r>
          </w:p>
        </w:tc>
        <w:tc>
          <w:tcPr>
            <w:tcW w:w="1559" w:type="dxa"/>
            <w:vAlign w:val="center"/>
          </w:tcPr>
          <w:p>
            <w:pPr>
              <w:pStyle w:val="14"/>
            </w:pPr>
            <w:r>
              <w:t>自然灾害救灾补助</w:t>
            </w:r>
          </w:p>
        </w:tc>
        <w:tc>
          <w:tcPr>
            <w:tcW w:w="1134" w:type="dxa"/>
            <w:vAlign w:val="center"/>
          </w:tcPr>
          <w:p>
            <w:pPr>
              <w:pStyle w:val="13"/>
            </w:pPr>
            <w:r>
              <w:t>44.68</w:t>
            </w:r>
          </w:p>
        </w:tc>
        <w:tc>
          <w:tcPr>
            <w:tcW w:w="1134" w:type="dxa"/>
            <w:vAlign w:val="center"/>
          </w:tcPr>
          <w:p>
            <w:pPr>
              <w:pStyle w:val="13"/>
            </w:pPr>
            <w:r>
              <w:t>44.68</w:t>
            </w:r>
          </w:p>
        </w:tc>
        <w:tc>
          <w:tcPr>
            <w:tcW w:w="1134" w:type="dxa"/>
            <w:vAlign w:val="center"/>
          </w:tcPr>
          <w:p>
            <w:pPr>
              <w:pStyle w:val="13"/>
            </w:pPr>
            <w:r>
              <w:t>44.68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426石家庄市栾城区应急管理局</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1255.51</w:t>
            </w:r>
          </w:p>
        </w:tc>
        <w:tc>
          <w:tcPr>
            <w:tcW w:w="1361" w:type="dxa"/>
            <w:vAlign w:val="center"/>
          </w:tcPr>
          <w:p>
            <w:pPr>
              <w:pStyle w:val="17"/>
            </w:pPr>
            <w:r>
              <w:t>630.88</w:t>
            </w:r>
          </w:p>
        </w:tc>
        <w:tc>
          <w:tcPr>
            <w:tcW w:w="1361" w:type="dxa"/>
            <w:vAlign w:val="center"/>
          </w:tcPr>
          <w:p>
            <w:pPr>
              <w:pStyle w:val="17"/>
            </w:pPr>
            <w:r>
              <w:t>624.63</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pPr>
            <w:r>
              <w:t>54.08</w:t>
            </w:r>
          </w:p>
        </w:tc>
        <w:tc>
          <w:tcPr>
            <w:tcW w:w="1361" w:type="dxa"/>
            <w:vAlign w:val="center"/>
          </w:tcPr>
          <w:p>
            <w:pPr>
              <w:pStyle w:val="13"/>
            </w:pPr>
            <w:r>
              <w:t>54.08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51.90</w:t>
            </w:r>
          </w:p>
        </w:tc>
        <w:tc>
          <w:tcPr>
            <w:tcW w:w="1361" w:type="dxa"/>
            <w:vAlign w:val="center"/>
          </w:tcPr>
          <w:p>
            <w:pPr>
              <w:pStyle w:val="13"/>
            </w:pPr>
            <w:r>
              <w:t>51.90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pPr>
            <w:r>
              <w:t>51.90</w:t>
            </w:r>
          </w:p>
        </w:tc>
        <w:tc>
          <w:tcPr>
            <w:tcW w:w="1361" w:type="dxa"/>
            <w:vAlign w:val="center"/>
          </w:tcPr>
          <w:p>
            <w:pPr>
              <w:pStyle w:val="13"/>
            </w:pPr>
            <w:r>
              <w:t>51.90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20827</w:t>
            </w:r>
          </w:p>
        </w:tc>
        <w:tc>
          <w:tcPr>
            <w:tcW w:w="4535" w:type="dxa"/>
            <w:vAlign w:val="center"/>
          </w:tcPr>
          <w:p>
            <w:pPr>
              <w:pStyle w:val="14"/>
            </w:pPr>
            <w:r>
              <w:t>财政对其他社会保险基金的补助</w:t>
            </w:r>
          </w:p>
        </w:tc>
        <w:tc>
          <w:tcPr>
            <w:tcW w:w="1361" w:type="dxa"/>
            <w:vAlign w:val="center"/>
          </w:tcPr>
          <w:p>
            <w:pPr>
              <w:pStyle w:val="13"/>
            </w:pPr>
            <w:r>
              <w:t>2.18</w:t>
            </w:r>
          </w:p>
        </w:tc>
        <w:tc>
          <w:tcPr>
            <w:tcW w:w="1361" w:type="dxa"/>
            <w:vAlign w:val="center"/>
          </w:tcPr>
          <w:p>
            <w:pPr>
              <w:pStyle w:val="13"/>
            </w:pPr>
            <w:r>
              <w:t>2.18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2082701</w:t>
            </w:r>
          </w:p>
        </w:tc>
        <w:tc>
          <w:tcPr>
            <w:tcW w:w="4535" w:type="dxa"/>
            <w:vAlign w:val="center"/>
          </w:tcPr>
          <w:p>
            <w:pPr>
              <w:pStyle w:val="14"/>
            </w:pPr>
            <w:r>
              <w:t>财政对失业保险基金的补助</w:t>
            </w:r>
          </w:p>
        </w:tc>
        <w:tc>
          <w:tcPr>
            <w:tcW w:w="1361" w:type="dxa"/>
            <w:vAlign w:val="center"/>
          </w:tcPr>
          <w:p>
            <w:pPr>
              <w:pStyle w:val="13"/>
            </w:pPr>
            <w:r>
              <w:t>0.98</w:t>
            </w:r>
          </w:p>
        </w:tc>
        <w:tc>
          <w:tcPr>
            <w:tcW w:w="1361" w:type="dxa"/>
            <w:vAlign w:val="center"/>
          </w:tcPr>
          <w:p>
            <w:pPr>
              <w:pStyle w:val="13"/>
            </w:pPr>
            <w:r>
              <w:t>0.98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2082702</w:t>
            </w:r>
          </w:p>
        </w:tc>
        <w:tc>
          <w:tcPr>
            <w:tcW w:w="4535" w:type="dxa"/>
            <w:vAlign w:val="center"/>
          </w:tcPr>
          <w:p>
            <w:pPr>
              <w:pStyle w:val="14"/>
            </w:pPr>
            <w:r>
              <w:t>财政对工伤保险基金的补助</w:t>
            </w:r>
          </w:p>
        </w:tc>
        <w:tc>
          <w:tcPr>
            <w:tcW w:w="1361" w:type="dxa"/>
            <w:vAlign w:val="center"/>
          </w:tcPr>
          <w:p>
            <w:pPr>
              <w:pStyle w:val="13"/>
            </w:pPr>
            <w:r>
              <w:t>1.20</w:t>
            </w:r>
          </w:p>
        </w:tc>
        <w:tc>
          <w:tcPr>
            <w:tcW w:w="1361" w:type="dxa"/>
            <w:vAlign w:val="center"/>
          </w:tcPr>
          <w:p>
            <w:pPr>
              <w:pStyle w:val="13"/>
            </w:pPr>
            <w:r>
              <w:t>1.20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pPr>
            <w:r>
              <w:t>27.03</w:t>
            </w:r>
          </w:p>
        </w:tc>
        <w:tc>
          <w:tcPr>
            <w:tcW w:w="1361" w:type="dxa"/>
            <w:vAlign w:val="center"/>
          </w:tcPr>
          <w:p>
            <w:pPr>
              <w:pStyle w:val="13"/>
            </w:pPr>
            <w:r>
              <w:t>27.03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21011</w:t>
            </w:r>
          </w:p>
        </w:tc>
        <w:tc>
          <w:tcPr>
            <w:tcW w:w="4535" w:type="dxa"/>
            <w:vAlign w:val="center"/>
          </w:tcPr>
          <w:p>
            <w:pPr>
              <w:pStyle w:val="14"/>
            </w:pPr>
            <w:r>
              <w:t>行政事业单位医疗</w:t>
            </w:r>
          </w:p>
        </w:tc>
        <w:tc>
          <w:tcPr>
            <w:tcW w:w="1361" w:type="dxa"/>
            <w:vAlign w:val="center"/>
          </w:tcPr>
          <w:p>
            <w:pPr>
              <w:pStyle w:val="13"/>
            </w:pPr>
            <w:r>
              <w:t>27.03</w:t>
            </w:r>
          </w:p>
        </w:tc>
        <w:tc>
          <w:tcPr>
            <w:tcW w:w="1361" w:type="dxa"/>
            <w:vAlign w:val="center"/>
          </w:tcPr>
          <w:p>
            <w:pPr>
              <w:pStyle w:val="13"/>
            </w:pPr>
            <w:r>
              <w:t>27.03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2101101</w:t>
            </w:r>
          </w:p>
        </w:tc>
        <w:tc>
          <w:tcPr>
            <w:tcW w:w="4535" w:type="dxa"/>
            <w:vAlign w:val="center"/>
          </w:tcPr>
          <w:p>
            <w:pPr>
              <w:pStyle w:val="14"/>
            </w:pPr>
            <w:r>
              <w:t>行政单位医疗</w:t>
            </w:r>
          </w:p>
        </w:tc>
        <w:tc>
          <w:tcPr>
            <w:tcW w:w="1361" w:type="dxa"/>
            <w:vAlign w:val="center"/>
          </w:tcPr>
          <w:p>
            <w:pPr>
              <w:pStyle w:val="13"/>
            </w:pPr>
            <w:r>
              <w:t>11.86</w:t>
            </w:r>
          </w:p>
        </w:tc>
        <w:tc>
          <w:tcPr>
            <w:tcW w:w="1361" w:type="dxa"/>
            <w:vAlign w:val="center"/>
          </w:tcPr>
          <w:p>
            <w:pPr>
              <w:pStyle w:val="13"/>
            </w:pPr>
            <w:r>
              <w:t>11.86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2101102</w:t>
            </w:r>
          </w:p>
        </w:tc>
        <w:tc>
          <w:tcPr>
            <w:tcW w:w="4535" w:type="dxa"/>
            <w:vAlign w:val="center"/>
          </w:tcPr>
          <w:p>
            <w:pPr>
              <w:pStyle w:val="14"/>
            </w:pPr>
            <w:r>
              <w:t>事业单位医疗</w:t>
            </w:r>
          </w:p>
        </w:tc>
        <w:tc>
          <w:tcPr>
            <w:tcW w:w="1361" w:type="dxa"/>
            <w:vAlign w:val="center"/>
          </w:tcPr>
          <w:p>
            <w:pPr>
              <w:pStyle w:val="13"/>
            </w:pPr>
            <w:r>
              <w:t>15.17</w:t>
            </w:r>
          </w:p>
        </w:tc>
        <w:tc>
          <w:tcPr>
            <w:tcW w:w="1361" w:type="dxa"/>
            <w:vAlign w:val="center"/>
          </w:tcPr>
          <w:p>
            <w:pPr>
              <w:pStyle w:val="13"/>
            </w:pPr>
            <w:r>
              <w:t>15.17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212</w:t>
            </w:r>
          </w:p>
        </w:tc>
        <w:tc>
          <w:tcPr>
            <w:tcW w:w="4535" w:type="dxa"/>
            <w:vAlign w:val="center"/>
          </w:tcPr>
          <w:p>
            <w:pPr>
              <w:pStyle w:val="14"/>
            </w:pPr>
            <w:r>
              <w:t>城乡社区支出</w:t>
            </w:r>
          </w:p>
        </w:tc>
        <w:tc>
          <w:tcPr>
            <w:tcW w:w="1361" w:type="dxa"/>
            <w:vAlign w:val="center"/>
          </w:tcPr>
          <w:p>
            <w:pPr>
              <w:pStyle w:val="13"/>
            </w:pPr>
            <w:r>
              <w:t>47.60</w:t>
            </w:r>
          </w:p>
        </w:tc>
        <w:tc>
          <w:tcPr>
            <w:tcW w:w="1361" w:type="dxa"/>
            <w:vAlign w:val="center"/>
          </w:tcPr>
          <w:p>
            <w:pPr>
              <w:pStyle w:val="13"/>
            </w:pPr>
          </w:p>
        </w:tc>
        <w:tc>
          <w:tcPr>
            <w:tcW w:w="1361" w:type="dxa"/>
            <w:vAlign w:val="center"/>
          </w:tcPr>
          <w:p>
            <w:pPr>
              <w:pStyle w:val="13"/>
            </w:pPr>
            <w:r>
              <w:t>47.60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21208</w:t>
            </w:r>
          </w:p>
        </w:tc>
        <w:tc>
          <w:tcPr>
            <w:tcW w:w="4535" w:type="dxa"/>
            <w:vAlign w:val="center"/>
          </w:tcPr>
          <w:p>
            <w:pPr>
              <w:pStyle w:val="14"/>
            </w:pPr>
            <w:r>
              <w:t>国有土地使用权出让收入安排的支出</w:t>
            </w:r>
          </w:p>
        </w:tc>
        <w:tc>
          <w:tcPr>
            <w:tcW w:w="1361" w:type="dxa"/>
            <w:vAlign w:val="center"/>
          </w:tcPr>
          <w:p>
            <w:pPr>
              <w:pStyle w:val="13"/>
            </w:pPr>
            <w:r>
              <w:t>47.60</w:t>
            </w:r>
          </w:p>
        </w:tc>
        <w:tc>
          <w:tcPr>
            <w:tcW w:w="1361" w:type="dxa"/>
            <w:vAlign w:val="center"/>
          </w:tcPr>
          <w:p>
            <w:pPr>
              <w:pStyle w:val="13"/>
            </w:pPr>
          </w:p>
        </w:tc>
        <w:tc>
          <w:tcPr>
            <w:tcW w:w="1361" w:type="dxa"/>
            <w:vAlign w:val="center"/>
          </w:tcPr>
          <w:p>
            <w:pPr>
              <w:pStyle w:val="13"/>
            </w:pPr>
            <w:r>
              <w:t>47.60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2120899</w:t>
            </w:r>
          </w:p>
        </w:tc>
        <w:tc>
          <w:tcPr>
            <w:tcW w:w="4535" w:type="dxa"/>
            <w:vAlign w:val="center"/>
          </w:tcPr>
          <w:p>
            <w:pPr>
              <w:pStyle w:val="14"/>
            </w:pPr>
            <w:r>
              <w:t>其他国有土地使用权出让收入安排的支出</w:t>
            </w:r>
          </w:p>
        </w:tc>
        <w:tc>
          <w:tcPr>
            <w:tcW w:w="1361" w:type="dxa"/>
            <w:vAlign w:val="center"/>
          </w:tcPr>
          <w:p>
            <w:pPr>
              <w:pStyle w:val="13"/>
            </w:pPr>
            <w:r>
              <w:t>47.60</w:t>
            </w:r>
          </w:p>
        </w:tc>
        <w:tc>
          <w:tcPr>
            <w:tcW w:w="1361" w:type="dxa"/>
            <w:vAlign w:val="center"/>
          </w:tcPr>
          <w:p>
            <w:pPr>
              <w:pStyle w:val="13"/>
            </w:pPr>
          </w:p>
        </w:tc>
        <w:tc>
          <w:tcPr>
            <w:tcW w:w="1361" w:type="dxa"/>
            <w:vAlign w:val="center"/>
          </w:tcPr>
          <w:p>
            <w:pPr>
              <w:pStyle w:val="13"/>
            </w:pPr>
            <w:r>
              <w:t>47.60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992" w:type="dxa"/>
            <w:vAlign w:val="center"/>
          </w:tcPr>
          <w:p>
            <w:pPr>
              <w:pStyle w:val="14"/>
            </w:pPr>
            <w:r>
              <w:t>224</w:t>
            </w:r>
          </w:p>
        </w:tc>
        <w:tc>
          <w:tcPr>
            <w:tcW w:w="4535" w:type="dxa"/>
            <w:vAlign w:val="center"/>
          </w:tcPr>
          <w:p>
            <w:pPr>
              <w:pStyle w:val="14"/>
            </w:pPr>
            <w:r>
              <w:t>灾害防治及应急管理支出</w:t>
            </w:r>
          </w:p>
        </w:tc>
        <w:tc>
          <w:tcPr>
            <w:tcW w:w="1361" w:type="dxa"/>
            <w:vAlign w:val="center"/>
          </w:tcPr>
          <w:p>
            <w:pPr>
              <w:pStyle w:val="13"/>
            </w:pPr>
            <w:r>
              <w:t>1126.79</w:t>
            </w:r>
          </w:p>
        </w:tc>
        <w:tc>
          <w:tcPr>
            <w:tcW w:w="1361" w:type="dxa"/>
            <w:vAlign w:val="center"/>
          </w:tcPr>
          <w:p>
            <w:pPr>
              <w:pStyle w:val="13"/>
            </w:pPr>
            <w:r>
              <w:t>549.76</w:t>
            </w:r>
          </w:p>
        </w:tc>
        <w:tc>
          <w:tcPr>
            <w:tcW w:w="1361" w:type="dxa"/>
            <w:vAlign w:val="center"/>
          </w:tcPr>
          <w:p>
            <w:pPr>
              <w:pStyle w:val="13"/>
            </w:pPr>
            <w:r>
              <w:t>577.03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992" w:type="dxa"/>
            <w:vAlign w:val="center"/>
          </w:tcPr>
          <w:p>
            <w:pPr>
              <w:pStyle w:val="14"/>
            </w:pPr>
            <w:r>
              <w:t>22401</w:t>
            </w:r>
          </w:p>
        </w:tc>
        <w:tc>
          <w:tcPr>
            <w:tcW w:w="4535" w:type="dxa"/>
            <w:vAlign w:val="center"/>
          </w:tcPr>
          <w:p>
            <w:pPr>
              <w:pStyle w:val="14"/>
            </w:pPr>
            <w:r>
              <w:t>应急管理事务</w:t>
            </w:r>
          </w:p>
        </w:tc>
        <w:tc>
          <w:tcPr>
            <w:tcW w:w="1361" w:type="dxa"/>
            <w:vAlign w:val="center"/>
          </w:tcPr>
          <w:p>
            <w:pPr>
              <w:pStyle w:val="13"/>
            </w:pPr>
            <w:r>
              <w:t>1078.52</w:t>
            </w:r>
          </w:p>
        </w:tc>
        <w:tc>
          <w:tcPr>
            <w:tcW w:w="1361" w:type="dxa"/>
            <w:vAlign w:val="center"/>
          </w:tcPr>
          <w:p>
            <w:pPr>
              <w:pStyle w:val="13"/>
            </w:pPr>
            <w:r>
              <w:t>549.76</w:t>
            </w:r>
          </w:p>
        </w:tc>
        <w:tc>
          <w:tcPr>
            <w:tcW w:w="1361" w:type="dxa"/>
            <w:vAlign w:val="center"/>
          </w:tcPr>
          <w:p>
            <w:pPr>
              <w:pStyle w:val="13"/>
            </w:pPr>
            <w:r>
              <w:t>528.75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992" w:type="dxa"/>
            <w:vAlign w:val="center"/>
          </w:tcPr>
          <w:p>
            <w:pPr>
              <w:pStyle w:val="14"/>
            </w:pPr>
            <w:r>
              <w:t>2240101</w:t>
            </w:r>
          </w:p>
        </w:tc>
        <w:tc>
          <w:tcPr>
            <w:tcW w:w="4535" w:type="dxa"/>
            <w:vAlign w:val="center"/>
          </w:tcPr>
          <w:p>
            <w:pPr>
              <w:pStyle w:val="14"/>
            </w:pPr>
            <w:r>
              <w:t>行政运行</w:t>
            </w:r>
          </w:p>
        </w:tc>
        <w:tc>
          <w:tcPr>
            <w:tcW w:w="1361" w:type="dxa"/>
            <w:vAlign w:val="center"/>
          </w:tcPr>
          <w:p>
            <w:pPr>
              <w:pStyle w:val="13"/>
            </w:pPr>
            <w:r>
              <w:t>349.33</w:t>
            </w:r>
          </w:p>
        </w:tc>
        <w:tc>
          <w:tcPr>
            <w:tcW w:w="1361" w:type="dxa"/>
            <w:vAlign w:val="center"/>
          </w:tcPr>
          <w:p>
            <w:pPr>
              <w:pStyle w:val="13"/>
            </w:pPr>
            <w:r>
              <w:t>272.80</w:t>
            </w:r>
          </w:p>
        </w:tc>
        <w:tc>
          <w:tcPr>
            <w:tcW w:w="1361" w:type="dxa"/>
            <w:vAlign w:val="center"/>
          </w:tcPr>
          <w:p>
            <w:pPr>
              <w:pStyle w:val="13"/>
            </w:pPr>
            <w:r>
              <w:t>76.54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992" w:type="dxa"/>
            <w:vAlign w:val="center"/>
          </w:tcPr>
          <w:p>
            <w:pPr>
              <w:pStyle w:val="14"/>
            </w:pPr>
            <w:r>
              <w:t>2240108</w:t>
            </w:r>
          </w:p>
        </w:tc>
        <w:tc>
          <w:tcPr>
            <w:tcW w:w="4535" w:type="dxa"/>
            <w:vAlign w:val="center"/>
          </w:tcPr>
          <w:p>
            <w:pPr>
              <w:pStyle w:val="14"/>
            </w:pPr>
            <w:r>
              <w:t>应急救援</w:t>
            </w:r>
          </w:p>
        </w:tc>
        <w:tc>
          <w:tcPr>
            <w:tcW w:w="1361" w:type="dxa"/>
            <w:vAlign w:val="center"/>
          </w:tcPr>
          <w:p>
            <w:pPr>
              <w:pStyle w:val="13"/>
            </w:pPr>
            <w:r>
              <w:t>83.74</w:t>
            </w:r>
          </w:p>
        </w:tc>
        <w:tc>
          <w:tcPr>
            <w:tcW w:w="1361" w:type="dxa"/>
            <w:vAlign w:val="center"/>
          </w:tcPr>
          <w:p>
            <w:pPr>
              <w:pStyle w:val="13"/>
            </w:pPr>
          </w:p>
        </w:tc>
        <w:tc>
          <w:tcPr>
            <w:tcW w:w="1361" w:type="dxa"/>
            <w:vAlign w:val="center"/>
          </w:tcPr>
          <w:p>
            <w:pPr>
              <w:pStyle w:val="13"/>
            </w:pPr>
            <w:r>
              <w:t>83.74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992" w:type="dxa"/>
            <w:vAlign w:val="center"/>
          </w:tcPr>
          <w:p>
            <w:pPr>
              <w:pStyle w:val="14"/>
            </w:pPr>
            <w:r>
              <w:t>2240150</w:t>
            </w:r>
          </w:p>
        </w:tc>
        <w:tc>
          <w:tcPr>
            <w:tcW w:w="4535" w:type="dxa"/>
            <w:vAlign w:val="center"/>
          </w:tcPr>
          <w:p>
            <w:pPr>
              <w:pStyle w:val="14"/>
            </w:pPr>
            <w:r>
              <w:t>事业运行</w:t>
            </w:r>
          </w:p>
        </w:tc>
        <w:tc>
          <w:tcPr>
            <w:tcW w:w="1361" w:type="dxa"/>
            <w:vAlign w:val="center"/>
          </w:tcPr>
          <w:p>
            <w:pPr>
              <w:pStyle w:val="13"/>
            </w:pPr>
            <w:r>
              <w:t>645.44</w:t>
            </w:r>
          </w:p>
        </w:tc>
        <w:tc>
          <w:tcPr>
            <w:tcW w:w="1361" w:type="dxa"/>
            <w:vAlign w:val="center"/>
          </w:tcPr>
          <w:p>
            <w:pPr>
              <w:pStyle w:val="13"/>
            </w:pPr>
            <w:r>
              <w:t>276.97</w:t>
            </w:r>
          </w:p>
        </w:tc>
        <w:tc>
          <w:tcPr>
            <w:tcW w:w="1361" w:type="dxa"/>
            <w:vAlign w:val="center"/>
          </w:tcPr>
          <w:p>
            <w:pPr>
              <w:pStyle w:val="13"/>
            </w:pPr>
            <w:r>
              <w:t>368.48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992" w:type="dxa"/>
            <w:vAlign w:val="center"/>
          </w:tcPr>
          <w:p>
            <w:pPr>
              <w:pStyle w:val="14"/>
            </w:pPr>
            <w:r>
              <w:t>22405</w:t>
            </w:r>
          </w:p>
        </w:tc>
        <w:tc>
          <w:tcPr>
            <w:tcW w:w="4535" w:type="dxa"/>
            <w:vAlign w:val="center"/>
          </w:tcPr>
          <w:p>
            <w:pPr>
              <w:pStyle w:val="14"/>
            </w:pPr>
            <w:r>
              <w:t>地震事务</w:t>
            </w:r>
          </w:p>
        </w:tc>
        <w:tc>
          <w:tcPr>
            <w:tcW w:w="1361" w:type="dxa"/>
            <w:vAlign w:val="center"/>
          </w:tcPr>
          <w:p>
            <w:pPr>
              <w:pStyle w:val="13"/>
            </w:pPr>
            <w:r>
              <w:t>3.60</w:t>
            </w:r>
          </w:p>
        </w:tc>
        <w:tc>
          <w:tcPr>
            <w:tcW w:w="1361" w:type="dxa"/>
            <w:vAlign w:val="center"/>
          </w:tcPr>
          <w:p>
            <w:pPr>
              <w:pStyle w:val="13"/>
            </w:pPr>
          </w:p>
        </w:tc>
        <w:tc>
          <w:tcPr>
            <w:tcW w:w="1361" w:type="dxa"/>
            <w:vAlign w:val="center"/>
          </w:tcPr>
          <w:p>
            <w:pPr>
              <w:pStyle w:val="13"/>
            </w:pPr>
            <w:r>
              <w:t>3.60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992" w:type="dxa"/>
            <w:vAlign w:val="center"/>
          </w:tcPr>
          <w:p>
            <w:pPr>
              <w:pStyle w:val="14"/>
            </w:pPr>
            <w:r>
              <w:t>2240505</w:t>
            </w:r>
          </w:p>
        </w:tc>
        <w:tc>
          <w:tcPr>
            <w:tcW w:w="4535" w:type="dxa"/>
            <w:vAlign w:val="center"/>
          </w:tcPr>
          <w:p>
            <w:pPr>
              <w:pStyle w:val="14"/>
            </w:pPr>
            <w:r>
              <w:t>地震预测预报</w:t>
            </w:r>
          </w:p>
        </w:tc>
        <w:tc>
          <w:tcPr>
            <w:tcW w:w="1361" w:type="dxa"/>
            <w:vAlign w:val="center"/>
          </w:tcPr>
          <w:p>
            <w:pPr>
              <w:pStyle w:val="13"/>
            </w:pPr>
            <w:r>
              <w:t>3.60</w:t>
            </w:r>
          </w:p>
        </w:tc>
        <w:tc>
          <w:tcPr>
            <w:tcW w:w="1361" w:type="dxa"/>
            <w:vAlign w:val="center"/>
          </w:tcPr>
          <w:p>
            <w:pPr>
              <w:pStyle w:val="13"/>
            </w:pPr>
          </w:p>
        </w:tc>
        <w:tc>
          <w:tcPr>
            <w:tcW w:w="1361" w:type="dxa"/>
            <w:vAlign w:val="center"/>
          </w:tcPr>
          <w:p>
            <w:pPr>
              <w:pStyle w:val="13"/>
            </w:pPr>
            <w:r>
              <w:t>3.60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992" w:type="dxa"/>
            <w:vAlign w:val="center"/>
          </w:tcPr>
          <w:p>
            <w:pPr>
              <w:pStyle w:val="14"/>
            </w:pPr>
            <w:r>
              <w:t>22407</w:t>
            </w:r>
          </w:p>
        </w:tc>
        <w:tc>
          <w:tcPr>
            <w:tcW w:w="4535" w:type="dxa"/>
            <w:vAlign w:val="center"/>
          </w:tcPr>
          <w:p>
            <w:pPr>
              <w:pStyle w:val="14"/>
            </w:pPr>
            <w:r>
              <w:t>自然灾害救灾及恢复重建支出</w:t>
            </w:r>
          </w:p>
        </w:tc>
        <w:tc>
          <w:tcPr>
            <w:tcW w:w="1361" w:type="dxa"/>
            <w:vAlign w:val="center"/>
          </w:tcPr>
          <w:p>
            <w:pPr>
              <w:pStyle w:val="13"/>
            </w:pPr>
            <w:r>
              <w:t>44.68</w:t>
            </w:r>
          </w:p>
        </w:tc>
        <w:tc>
          <w:tcPr>
            <w:tcW w:w="1361" w:type="dxa"/>
            <w:vAlign w:val="center"/>
          </w:tcPr>
          <w:p>
            <w:pPr>
              <w:pStyle w:val="13"/>
            </w:pPr>
          </w:p>
        </w:tc>
        <w:tc>
          <w:tcPr>
            <w:tcW w:w="1361" w:type="dxa"/>
            <w:vAlign w:val="center"/>
          </w:tcPr>
          <w:p>
            <w:pPr>
              <w:pStyle w:val="13"/>
            </w:pPr>
            <w:r>
              <w:t>44.68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992" w:type="dxa"/>
            <w:vAlign w:val="center"/>
          </w:tcPr>
          <w:p>
            <w:pPr>
              <w:pStyle w:val="14"/>
            </w:pPr>
            <w:r>
              <w:t>2240703</w:t>
            </w:r>
          </w:p>
        </w:tc>
        <w:tc>
          <w:tcPr>
            <w:tcW w:w="4535" w:type="dxa"/>
            <w:vAlign w:val="center"/>
          </w:tcPr>
          <w:p>
            <w:pPr>
              <w:pStyle w:val="14"/>
            </w:pPr>
            <w:r>
              <w:t>自然灾害救灾补助</w:t>
            </w:r>
          </w:p>
        </w:tc>
        <w:tc>
          <w:tcPr>
            <w:tcW w:w="1361" w:type="dxa"/>
            <w:vAlign w:val="center"/>
          </w:tcPr>
          <w:p>
            <w:pPr>
              <w:pStyle w:val="13"/>
            </w:pPr>
            <w:r>
              <w:t>44.68</w:t>
            </w:r>
          </w:p>
        </w:tc>
        <w:tc>
          <w:tcPr>
            <w:tcW w:w="1361" w:type="dxa"/>
            <w:vAlign w:val="center"/>
          </w:tcPr>
          <w:p>
            <w:pPr>
              <w:pStyle w:val="13"/>
            </w:pPr>
          </w:p>
        </w:tc>
        <w:tc>
          <w:tcPr>
            <w:tcW w:w="1361" w:type="dxa"/>
            <w:vAlign w:val="center"/>
          </w:tcPr>
          <w:p>
            <w:pPr>
              <w:pStyle w:val="13"/>
            </w:pPr>
            <w:r>
              <w:t>44.68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426石家庄市栾城区应急管理局</w:t>
            </w:r>
          </w:p>
        </w:tc>
        <w:tc>
          <w:tcPr>
            <w:tcW w:w="3402" w:type="dxa"/>
            <w:tcBorders>
              <w:top w:val="single" w:color="FFFFFF" w:sz="6" w:space="0"/>
              <w:left w:val="single" w:color="FFFFFF" w:sz="6" w:space="0"/>
              <w:right w:val="single" w:color="FFFFFF" w:sz="6" w:space="0"/>
            </w:tcBorders>
            <w:vAlign w:val="center"/>
          </w:tcPr>
          <w:p>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1124.17</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54.08</w:t>
            </w:r>
          </w:p>
        </w:tc>
        <w:tc>
          <w:tcPr>
            <w:tcW w:w="1474" w:type="dxa"/>
            <w:vAlign w:val="center"/>
          </w:tcPr>
          <w:p>
            <w:pPr>
              <w:pStyle w:val="13"/>
            </w:pPr>
            <w:r>
              <w:t>54.08</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27.03</w:t>
            </w:r>
          </w:p>
        </w:tc>
        <w:tc>
          <w:tcPr>
            <w:tcW w:w="1474" w:type="dxa"/>
            <w:vAlign w:val="center"/>
          </w:tcPr>
          <w:p>
            <w:pPr>
              <w:pStyle w:val="13"/>
            </w:pPr>
            <w:r>
              <w:t>27.03</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r>
              <w:t>47.60</w:t>
            </w:r>
          </w:p>
        </w:tc>
        <w:tc>
          <w:tcPr>
            <w:tcW w:w="1474" w:type="dxa"/>
            <w:vAlign w:val="center"/>
          </w:tcPr>
          <w:p>
            <w:pPr>
              <w:pStyle w:val="13"/>
            </w:pPr>
          </w:p>
        </w:tc>
        <w:tc>
          <w:tcPr>
            <w:tcW w:w="1474" w:type="dxa"/>
            <w:vAlign w:val="center"/>
          </w:tcPr>
          <w:p>
            <w:pPr>
              <w:pStyle w:val="13"/>
            </w:pPr>
            <w:r>
              <w:t>47.60</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r>
              <w:t>1126.79</w:t>
            </w:r>
          </w:p>
        </w:tc>
        <w:tc>
          <w:tcPr>
            <w:tcW w:w="1474" w:type="dxa"/>
            <w:vAlign w:val="center"/>
          </w:tcPr>
          <w:p>
            <w:pPr>
              <w:pStyle w:val="13"/>
            </w:pPr>
            <w:r>
              <w:t>1126.79</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1124.17</w:t>
            </w:r>
          </w:p>
        </w:tc>
        <w:tc>
          <w:tcPr>
            <w:tcW w:w="3402" w:type="dxa"/>
            <w:vAlign w:val="center"/>
          </w:tcPr>
          <w:p>
            <w:pPr>
              <w:pStyle w:val="16"/>
            </w:pPr>
            <w:r>
              <w:t>本年支出合计</w:t>
            </w:r>
          </w:p>
        </w:tc>
        <w:tc>
          <w:tcPr>
            <w:tcW w:w="1474" w:type="dxa"/>
            <w:vAlign w:val="center"/>
          </w:tcPr>
          <w:p>
            <w:pPr>
              <w:pStyle w:val="17"/>
            </w:pPr>
            <w:r>
              <w:t>1255.51</w:t>
            </w:r>
          </w:p>
        </w:tc>
        <w:tc>
          <w:tcPr>
            <w:tcW w:w="1474" w:type="dxa"/>
            <w:vAlign w:val="center"/>
          </w:tcPr>
          <w:p>
            <w:pPr>
              <w:pStyle w:val="17"/>
            </w:pPr>
            <w:r>
              <w:t>1207.91</w:t>
            </w:r>
          </w:p>
        </w:tc>
        <w:tc>
          <w:tcPr>
            <w:tcW w:w="1474" w:type="dxa"/>
            <w:vAlign w:val="center"/>
          </w:tcPr>
          <w:p>
            <w:pPr>
              <w:pStyle w:val="17"/>
            </w:pPr>
            <w:r>
              <w:t>47.60</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131.34</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r>
              <w:t>83.74</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47.60</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1255.51</w:t>
            </w:r>
          </w:p>
        </w:tc>
        <w:tc>
          <w:tcPr>
            <w:tcW w:w="3402" w:type="dxa"/>
            <w:vAlign w:val="center"/>
          </w:tcPr>
          <w:p>
            <w:pPr>
              <w:pStyle w:val="16"/>
            </w:pPr>
            <w:r>
              <w:t>支出总计</w:t>
            </w:r>
          </w:p>
        </w:tc>
        <w:tc>
          <w:tcPr>
            <w:tcW w:w="1474" w:type="dxa"/>
            <w:vAlign w:val="center"/>
          </w:tcPr>
          <w:p>
            <w:pPr>
              <w:pStyle w:val="17"/>
            </w:pPr>
            <w:r>
              <w:t>1255.51</w:t>
            </w:r>
          </w:p>
        </w:tc>
        <w:tc>
          <w:tcPr>
            <w:tcW w:w="1474" w:type="dxa"/>
            <w:vAlign w:val="center"/>
          </w:tcPr>
          <w:p>
            <w:pPr>
              <w:pStyle w:val="17"/>
            </w:pPr>
            <w:r>
              <w:t>1207.91</w:t>
            </w:r>
          </w:p>
        </w:tc>
        <w:tc>
          <w:tcPr>
            <w:tcW w:w="1474" w:type="dxa"/>
            <w:vAlign w:val="center"/>
          </w:tcPr>
          <w:p>
            <w:pPr>
              <w:pStyle w:val="17"/>
            </w:pPr>
            <w:r>
              <w:t>47.60</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426石家庄市栾城区应急管理局</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1207.91</w:t>
            </w:r>
          </w:p>
        </w:tc>
        <w:tc>
          <w:tcPr>
            <w:tcW w:w="2551" w:type="dxa"/>
            <w:vAlign w:val="center"/>
          </w:tcPr>
          <w:p>
            <w:pPr>
              <w:pStyle w:val="17"/>
            </w:pPr>
            <w:r>
              <w:t>630.88</w:t>
            </w:r>
          </w:p>
        </w:tc>
        <w:tc>
          <w:tcPr>
            <w:tcW w:w="2551" w:type="dxa"/>
            <w:vAlign w:val="center"/>
          </w:tcPr>
          <w:p>
            <w:pPr>
              <w:pStyle w:val="17"/>
            </w:pPr>
            <w:r>
              <w:t>577.03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54.08</w:t>
            </w:r>
          </w:p>
        </w:tc>
        <w:tc>
          <w:tcPr>
            <w:tcW w:w="2551" w:type="dxa"/>
            <w:vAlign w:val="center"/>
          </w:tcPr>
          <w:p>
            <w:pPr>
              <w:pStyle w:val="13"/>
            </w:pPr>
            <w:r>
              <w:t>54.08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51.90</w:t>
            </w:r>
          </w:p>
        </w:tc>
        <w:tc>
          <w:tcPr>
            <w:tcW w:w="2551" w:type="dxa"/>
            <w:vAlign w:val="center"/>
          </w:tcPr>
          <w:p>
            <w:pPr>
              <w:pStyle w:val="13"/>
            </w:pPr>
            <w:r>
              <w:t>51.90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51.90</w:t>
            </w:r>
          </w:p>
        </w:tc>
        <w:tc>
          <w:tcPr>
            <w:tcW w:w="2551" w:type="dxa"/>
            <w:vAlign w:val="center"/>
          </w:tcPr>
          <w:p>
            <w:pPr>
              <w:pStyle w:val="13"/>
            </w:pPr>
            <w:r>
              <w:t>51.90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20827</w:t>
            </w:r>
          </w:p>
        </w:tc>
        <w:tc>
          <w:tcPr>
            <w:tcW w:w="4535" w:type="dxa"/>
            <w:vAlign w:val="center"/>
          </w:tcPr>
          <w:p>
            <w:pPr>
              <w:pStyle w:val="14"/>
            </w:pPr>
            <w:r>
              <w:t>财政对其他社会保险基金的补助</w:t>
            </w:r>
          </w:p>
        </w:tc>
        <w:tc>
          <w:tcPr>
            <w:tcW w:w="2551" w:type="dxa"/>
            <w:vAlign w:val="center"/>
          </w:tcPr>
          <w:p>
            <w:pPr>
              <w:pStyle w:val="13"/>
            </w:pPr>
            <w:r>
              <w:t>2.18</w:t>
            </w:r>
          </w:p>
        </w:tc>
        <w:tc>
          <w:tcPr>
            <w:tcW w:w="2551" w:type="dxa"/>
            <w:vAlign w:val="center"/>
          </w:tcPr>
          <w:p>
            <w:pPr>
              <w:pStyle w:val="13"/>
            </w:pPr>
            <w:r>
              <w:t>2.18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2082701</w:t>
            </w:r>
          </w:p>
        </w:tc>
        <w:tc>
          <w:tcPr>
            <w:tcW w:w="4535" w:type="dxa"/>
            <w:vAlign w:val="center"/>
          </w:tcPr>
          <w:p>
            <w:pPr>
              <w:pStyle w:val="14"/>
            </w:pPr>
            <w:r>
              <w:t>财政对失业保险基金的补助</w:t>
            </w:r>
          </w:p>
        </w:tc>
        <w:tc>
          <w:tcPr>
            <w:tcW w:w="2551" w:type="dxa"/>
            <w:vAlign w:val="center"/>
          </w:tcPr>
          <w:p>
            <w:pPr>
              <w:pStyle w:val="13"/>
            </w:pPr>
            <w:r>
              <w:t>0.98</w:t>
            </w:r>
          </w:p>
        </w:tc>
        <w:tc>
          <w:tcPr>
            <w:tcW w:w="2551" w:type="dxa"/>
            <w:vAlign w:val="center"/>
          </w:tcPr>
          <w:p>
            <w:pPr>
              <w:pStyle w:val="13"/>
            </w:pPr>
            <w:r>
              <w:t>0.98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2082702</w:t>
            </w:r>
          </w:p>
        </w:tc>
        <w:tc>
          <w:tcPr>
            <w:tcW w:w="4535" w:type="dxa"/>
            <w:vAlign w:val="center"/>
          </w:tcPr>
          <w:p>
            <w:pPr>
              <w:pStyle w:val="14"/>
            </w:pPr>
            <w:r>
              <w:t>财政对工伤保险基金的补助</w:t>
            </w:r>
          </w:p>
        </w:tc>
        <w:tc>
          <w:tcPr>
            <w:tcW w:w="2551" w:type="dxa"/>
            <w:vAlign w:val="center"/>
          </w:tcPr>
          <w:p>
            <w:pPr>
              <w:pStyle w:val="13"/>
            </w:pPr>
            <w:r>
              <w:t>1.20</w:t>
            </w:r>
          </w:p>
        </w:tc>
        <w:tc>
          <w:tcPr>
            <w:tcW w:w="2551" w:type="dxa"/>
            <w:vAlign w:val="center"/>
          </w:tcPr>
          <w:p>
            <w:pPr>
              <w:pStyle w:val="13"/>
            </w:pPr>
            <w:r>
              <w:t>1.20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27.03</w:t>
            </w:r>
          </w:p>
        </w:tc>
        <w:tc>
          <w:tcPr>
            <w:tcW w:w="2551" w:type="dxa"/>
            <w:vAlign w:val="center"/>
          </w:tcPr>
          <w:p>
            <w:pPr>
              <w:pStyle w:val="13"/>
            </w:pPr>
            <w:r>
              <w:t>27.03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21011</w:t>
            </w:r>
          </w:p>
        </w:tc>
        <w:tc>
          <w:tcPr>
            <w:tcW w:w="4535" w:type="dxa"/>
            <w:vAlign w:val="center"/>
          </w:tcPr>
          <w:p>
            <w:pPr>
              <w:pStyle w:val="14"/>
            </w:pPr>
            <w:r>
              <w:t>行政事业单位医疗</w:t>
            </w:r>
          </w:p>
        </w:tc>
        <w:tc>
          <w:tcPr>
            <w:tcW w:w="2551" w:type="dxa"/>
            <w:vAlign w:val="center"/>
          </w:tcPr>
          <w:p>
            <w:pPr>
              <w:pStyle w:val="13"/>
            </w:pPr>
            <w:r>
              <w:t>27.03</w:t>
            </w:r>
          </w:p>
        </w:tc>
        <w:tc>
          <w:tcPr>
            <w:tcW w:w="2551" w:type="dxa"/>
            <w:vAlign w:val="center"/>
          </w:tcPr>
          <w:p>
            <w:pPr>
              <w:pStyle w:val="13"/>
            </w:pPr>
            <w:r>
              <w:t>27.03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2101101</w:t>
            </w:r>
          </w:p>
        </w:tc>
        <w:tc>
          <w:tcPr>
            <w:tcW w:w="4535" w:type="dxa"/>
            <w:vAlign w:val="center"/>
          </w:tcPr>
          <w:p>
            <w:pPr>
              <w:pStyle w:val="14"/>
            </w:pPr>
            <w:r>
              <w:t>行政单位医疗</w:t>
            </w:r>
          </w:p>
        </w:tc>
        <w:tc>
          <w:tcPr>
            <w:tcW w:w="2551" w:type="dxa"/>
            <w:vAlign w:val="center"/>
          </w:tcPr>
          <w:p>
            <w:pPr>
              <w:pStyle w:val="13"/>
            </w:pPr>
            <w:r>
              <w:t>11.86</w:t>
            </w:r>
          </w:p>
        </w:tc>
        <w:tc>
          <w:tcPr>
            <w:tcW w:w="2551" w:type="dxa"/>
            <w:vAlign w:val="center"/>
          </w:tcPr>
          <w:p>
            <w:pPr>
              <w:pStyle w:val="13"/>
            </w:pPr>
            <w:r>
              <w:t>11.86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2101102</w:t>
            </w:r>
          </w:p>
        </w:tc>
        <w:tc>
          <w:tcPr>
            <w:tcW w:w="4535" w:type="dxa"/>
            <w:vAlign w:val="center"/>
          </w:tcPr>
          <w:p>
            <w:pPr>
              <w:pStyle w:val="14"/>
            </w:pPr>
            <w:r>
              <w:t>事业单位医疗</w:t>
            </w:r>
          </w:p>
        </w:tc>
        <w:tc>
          <w:tcPr>
            <w:tcW w:w="2551" w:type="dxa"/>
            <w:vAlign w:val="center"/>
          </w:tcPr>
          <w:p>
            <w:pPr>
              <w:pStyle w:val="13"/>
            </w:pPr>
            <w:r>
              <w:t>15.17</w:t>
            </w:r>
          </w:p>
        </w:tc>
        <w:tc>
          <w:tcPr>
            <w:tcW w:w="2551" w:type="dxa"/>
            <w:vAlign w:val="center"/>
          </w:tcPr>
          <w:p>
            <w:pPr>
              <w:pStyle w:val="13"/>
            </w:pPr>
            <w:r>
              <w:t>15.17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224</w:t>
            </w:r>
          </w:p>
        </w:tc>
        <w:tc>
          <w:tcPr>
            <w:tcW w:w="4535" w:type="dxa"/>
            <w:vAlign w:val="center"/>
          </w:tcPr>
          <w:p>
            <w:pPr>
              <w:pStyle w:val="14"/>
            </w:pPr>
            <w:r>
              <w:t>灾害防治及应急管理支出</w:t>
            </w:r>
          </w:p>
        </w:tc>
        <w:tc>
          <w:tcPr>
            <w:tcW w:w="2551" w:type="dxa"/>
            <w:vAlign w:val="center"/>
          </w:tcPr>
          <w:p>
            <w:pPr>
              <w:pStyle w:val="13"/>
            </w:pPr>
            <w:r>
              <w:t>1126.79</w:t>
            </w:r>
          </w:p>
        </w:tc>
        <w:tc>
          <w:tcPr>
            <w:tcW w:w="2551" w:type="dxa"/>
            <w:vAlign w:val="center"/>
          </w:tcPr>
          <w:p>
            <w:pPr>
              <w:pStyle w:val="13"/>
            </w:pPr>
            <w:r>
              <w:t>549.76</w:t>
            </w:r>
          </w:p>
        </w:tc>
        <w:tc>
          <w:tcPr>
            <w:tcW w:w="2551" w:type="dxa"/>
            <w:vAlign w:val="center"/>
          </w:tcPr>
          <w:p>
            <w:pPr>
              <w:pStyle w:val="13"/>
            </w:pPr>
            <w:r>
              <w:t>577.03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22401</w:t>
            </w:r>
          </w:p>
        </w:tc>
        <w:tc>
          <w:tcPr>
            <w:tcW w:w="4535" w:type="dxa"/>
            <w:vAlign w:val="center"/>
          </w:tcPr>
          <w:p>
            <w:pPr>
              <w:pStyle w:val="14"/>
            </w:pPr>
            <w:r>
              <w:t>应急管理事务</w:t>
            </w:r>
          </w:p>
        </w:tc>
        <w:tc>
          <w:tcPr>
            <w:tcW w:w="2551" w:type="dxa"/>
            <w:vAlign w:val="center"/>
          </w:tcPr>
          <w:p>
            <w:pPr>
              <w:pStyle w:val="13"/>
            </w:pPr>
            <w:r>
              <w:t>1078.52</w:t>
            </w:r>
          </w:p>
        </w:tc>
        <w:tc>
          <w:tcPr>
            <w:tcW w:w="2551" w:type="dxa"/>
            <w:vAlign w:val="center"/>
          </w:tcPr>
          <w:p>
            <w:pPr>
              <w:pStyle w:val="13"/>
            </w:pPr>
            <w:r>
              <w:t>549.76</w:t>
            </w:r>
          </w:p>
        </w:tc>
        <w:tc>
          <w:tcPr>
            <w:tcW w:w="2551" w:type="dxa"/>
            <w:vAlign w:val="center"/>
          </w:tcPr>
          <w:p>
            <w:pPr>
              <w:pStyle w:val="13"/>
            </w:pPr>
            <w:r>
              <w:t>528.75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2240101</w:t>
            </w:r>
          </w:p>
        </w:tc>
        <w:tc>
          <w:tcPr>
            <w:tcW w:w="4535" w:type="dxa"/>
            <w:vAlign w:val="center"/>
          </w:tcPr>
          <w:p>
            <w:pPr>
              <w:pStyle w:val="14"/>
            </w:pPr>
            <w:r>
              <w:t>行政运行</w:t>
            </w:r>
          </w:p>
        </w:tc>
        <w:tc>
          <w:tcPr>
            <w:tcW w:w="2551" w:type="dxa"/>
            <w:vAlign w:val="center"/>
          </w:tcPr>
          <w:p>
            <w:pPr>
              <w:pStyle w:val="13"/>
            </w:pPr>
            <w:r>
              <w:t>349.33</w:t>
            </w:r>
          </w:p>
        </w:tc>
        <w:tc>
          <w:tcPr>
            <w:tcW w:w="2551" w:type="dxa"/>
            <w:vAlign w:val="center"/>
          </w:tcPr>
          <w:p>
            <w:pPr>
              <w:pStyle w:val="13"/>
            </w:pPr>
            <w:r>
              <w:t>272.80</w:t>
            </w:r>
          </w:p>
        </w:tc>
        <w:tc>
          <w:tcPr>
            <w:tcW w:w="2551" w:type="dxa"/>
            <w:vAlign w:val="center"/>
          </w:tcPr>
          <w:p>
            <w:pPr>
              <w:pStyle w:val="13"/>
            </w:pPr>
            <w:r>
              <w:t>76.54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2240108</w:t>
            </w:r>
          </w:p>
        </w:tc>
        <w:tc>
          <w:tcPr>
            <w:tcW w:w="4535" w:type="dxa"/>
            <w:vAlign w:val="center"/>
          </w:tcPr>
          <w:p>
            <w:pPr>
              <w:pStyle w:val="14"/>
            </w:pPr>
            <w:r>
              <w:t>应急救援</w:t>
            </w:r>
          </w:p>
        </w:tc>
        <w:tc>
          <w:tcPr>
            <w:tcW w:w="2551" w:type="dxa"/>
            <w:vAlign w:val="center"/>
          </w:tcPr>
          <w:p>
            <w:pPr>
              <w:pStyle w:val="13"/>
            </w:pPr>
            <w:r>
              <w:t>83.74</w:t>
            </w:r>
          </w:p>
        </w:tc>
        <w:tc>
          <w:tcPr>
            <w:tcW w:w="2551" w:type="dxa"/>
            <w:vAlign w:val="center"/>
          </w:tcPr>
          <w:p>
            <w:pPr>
              <w:pStyle w:val="13"/>
            </w:pPr>
          </w:p>
        </w:tc>
        <w:tc>
          <w:tcPr>
            <w:tcW w:w="2551" w:type="dxa"/>
            <w:vAlign w:val="center"/>
          </w:tcPr>
          <w:p>
            <w:pPr>
              <w:pStyle w:val="13"/>
            </w:pPr>
            <w:r>
              <w:t>83.74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2240150</w:t>
            </w:r>
          </w:p>
        </w:tc>
        <w:tc>
          <w:tcPr>
            <w:tcW w:w="4535" w:type="dxa"/>
            <w:vAlign w:val="center"/>
          </w:tcPr>
          <w:p>
            <w:pPr>
              <w:pStyle w:val="14"/>
            </w:pPr>
            <w:r>
              <w:t>事业运行</w:t>
            </w:r>
          </w:p>
        </w:tc>
        <w:tc>
          <w:tcPr>
            <w:tcW w:w="2551" w:type="dxa"/>
            <w:vAlign w:val="center"/>
          </w:tcPr>
          <w:p>
            <w:pPr>
              <w:pStyle w:val="13"/>
            </w:pPr>
            <w:r>
              <w:t>645.44</w:t>
            </w:r>
          </w:p>
        </w:tc>
        <w:tc>
          <w:tcPr>
            <w:tcW w:w="2551" w:type="dxa"/>
            <w:vAlign w:val="center"/>
          </w:tcPr>
          <w:p>
            <w:pPr>
              <w:pStyle w:val="13"/>
            </w:pPr>
            <w:r>
              <w:t>276.97</w:t>
            </w:r>
          </w:p>
        </w:tc>
        <w:tc>
          <w:tcPr>
            <w:tcW w:w="2551" w:type="dxa"/>
            <w:vAlign w:val="center"/>
          </w:tcPr>
          <w:p>
            <w:pPr>
              <w:pStyle w:val="13"/>
            </w:pPr>
            <w:r>
              <w:t>368.48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22405</w:t>
            </w:r>
          </w:p>
        </w:tc>
        <w:tc>
          <w:tcPr>
            <w:tcW w:w="4535" w:type="dxa"/>
            <w:vAlign w:val="center"/>
          </w:tcPr>
          <w:p>
            <w:pPr>
              <w:pStyle w:val="14"/>
            </w:pPr>
            <w:r>
              <w:t>地震事务</w:t>
            </w:r>
          </w:p>
        </w:tc>
        <w:tc>
          <w:tcPr>
            <w:tcW w:w="2551" w:type="dxa"/>
            <w:vAlign w:val="center"/>
          </w:tcPr>
          <w:p>
            <w:pPr>
              <w:pStyle w:val="13"/>
            </w:pPr>
            <w:r>
              <w:t>3.60</w:t>
            </w:r>
          </w:p>
        </w:tc>
        <w:tc>
          <w:tcPr>
            <w:tcW w:w="2551" w:type="dxa"/>
            <w:vAlign w:val="center"/>
          </w:tcPr>
          <w:p>
            <w:pPr>
              <w:pStyle w:val="13"/>
            </w:pPr>
          </w:p>
        </w:tc>
        <w:tc>
          <w:tcPr>
            <w:tcW w:w="2551" w:type="dxa"/>
            <w:vAlign w:val="center"/>
          </w:tcPr>
          <w:p>
            <w:pPr>
              <w:pStyle w:val="13"/>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2240505</w:t>
            </w:r>
          </w:p>
        </w:tc>
        <w:tc>
          <w:tcPr>
            <w:tcW w:w="4535" w:type="dxa"/>
            <w:vAlign w:val="center"/>
          </w:tcPr>
          <w:p>
            <w:pPr>
              <w:pStyle w:val="14"/>
            </w:pPr>
            <w:r>
              <w:t>地震预测预报</w:t>
            </w:r>
          </w:p>
        </w:tc>
        <w:tc>
          <w:tcPr>
            <w:tcW w:w="2551" w:type="dxa"/>
            <w:vAlign w:val="center"/>
          </w:tcPr>
          <w:p>
            <w:pPr>
              <w:pStyle w:val="13"/>
            </w:pPr>
            <w:r>
              <w:t>3.60</w:t>
            </w:r>
          </w:p>
        </w:tc>
        <w:tc>
          <w:tcPr>
            <w:tcW w:w="2551" w:type="dxa"/>
            <w:vAlign w:val="center"/>
          </w:tcPr>
          <w:p>
            <w:pPr>
              <w:pStyle w:val="13"/>
            </w:pPr>
          </w:p>
        </w:tc>
        <w:tc>
          <w:tcPr>
            <w:tcW w:w="2551" w:type="dxa"/>
            <w:vAlign w:val="center"/>
          </w:tcPr>
          <w:p>
            <w:pPr>
              <w:pStyle w:val="13"/>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22407</w:t>
            </w:r>
          </w:p>
        </w:tc>
        <w:tc>
          <w:tcPr>
            <w:tcW w:w="4535" w:type="dxa"/>
            <w:vAlign w:val="center"/>
          </w:tcPr>
          <w:p>
            <w:pPr>
              <w:pStyle w:val="14"/>
            </w:pPr>
            <w:r>
              <w:t>自然灾害救灾及恢复重建支出</w:t>
            </w:r>
          </w:p>
        </w:tc>
        <w:tc>
          <w:tcPr>
            <w:tcW w:w="2551" w:type="dxa"/>
            <w:vAlign w:val="center"/>
          </w:tcPr>
          <w:p>
            <w:pPr>
              <w:pStyle w:val="13"/>
            </w:pPr>
            <w:r>
              <w:t>44.68</w:t>
            </w:r>
          </w:p>
        </w:tc>
        <w:tc>
          <w:tcPr>
            <w:tcW w:w="2551" w:type="dxa"/>
            <w:vAlign w:val="center"/>
          </w:tcPr>
          <w:p>
            <w:pPr>
              <w:pStyle w:val="13"/>
            </w:pPr>
          </w:p>
        </w:tc>
        <w:tc>
          <w:tcPr>
            <w:tcW w:w="2551" w:type="dxa"/>
            <w:vAlign w:val="center"/>
          </w:tcPr>
          <w:p>
            <w:pPr>
              <w:pStyle w:val="13"/>
            </w:pPr>
            <w:r>
              <w:t>44.68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2240703</w:t>
            </w:r>
          </w:p>
        </w:tc>
        <w:tc>
          <w:tcPr>
            <w:tcW w:w="4535" w:type="dxa"/>
            <w:vAlign w:val="center"/>
          </w:tcPr>
          <w:p>
            <w:pPr>
              <w:pStyle w:val="14"/>
            </w:pPr>
            <w:r>
              <w:t>自然灾害救灾补助</w:t>
            </w:r>
          </w:p>
        </w:tc>
        <w:tc>
          <w:tcPr>
            <w:tcW w:w="2551" w:type="dxa"/>
            <w:vAlign w:val="center"/>
          </w:tcPr>
          <w:p>
            <w:pPr>
              <w:pStyle w:val="13"/>
            </w:pPr>
            <w:r>
              <w:t>44.68</w:t>
            </w:r>
          </w:p>
        </w:tc>
        <w:tc>
          <w:tcPr>
            <w:tcW w:w="2551" w:type="dxa"/>
            <w:vAlign w:val="center"/>
          </w:tcPr>
          <w:p>
            <w:pPr>
              <w:pStyle w:val="13"/>
            </w:pPr>
          </w:p>
        </w:tc>
        <w:tc>
          <w:tcPr>
            <w:tcW w:w="2551" w:type="dxa"/>
            <w:vAlign w:val="center"/>
          </w:tcPr>
          <w:p>
            <w:pPr>
              <w:pStyle w:val="13"/>
            </w:pPr>
            <w:r>
              <w:t>44.68</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426石家庄市栾城区应急管理局</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630.88</w:t>
            </w:r>
          </w:p>
        </w:tc>
        <w:tc>
          <w:tcPr>
            <w:tcW w:w="2551" w:type="dxa"/>
            <w:vAlign w:val="center"/>
          </w:tcPr>
          <w:p>
            <w:pPr>
              <w:pStyle w:val="17"/>
            </w:pPr>
            <w:r>
              <w:t>574.06</w:t>
            </w:r>
          </w:p>
        </w:tc>
        <w:tc>
          <w:tcPr>
            <w:tcW w:w="2551" w:type="dxa"/>
            <w:vAlign w:val="center"/>
          </w:tcPr>
          <w:p>
            <w:pPr>
              <w:pStyle w:val="17"/>
            </w:pPr>
            <w:r>
              <w:t>56.82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542.71</w:t>
            </w:r>
          </w:p>
        </w:tc>
        <w:tc>
          <w:tcPr>
            <w:tcW w:w="2551" w:type="dxa"/>
            <w:vAlign w:val="center"/>
          </w:tcPr>
          <w:p>
            <w:pPr>
              <w:pStyle w:val="13"/>
            </w:pPr>
            <w:r>
              <w:t>542.71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150.64</w:t>
            </w:r>
          </w:p>
        </w:tc>
        <w:tc>
          <w:tcPr>
            <w:tcW w:w="2551" w:type="dxa"/>
            <w:vAlign w:val="center"/>
          </w:tcPr>
          <w:p>
            <w:pPr>
              <w:pStyle w:val="13"/>
            </w:pPr>
            <w:r>
              <w:t>150.64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73.75</w:t>
            </w:r>
          </w:p>
        </w:tc>
        <w:tc>
          <w:tcPr>
            <w:tcW w:w="2551" w:type="dxa"/>
            <w:vAlign w:val="center"/>
          </w:tcPr>
          <w:p>
            <w:pPr>
              <w:pStyle w:val="13"/>
            </w:pPr>
            <w:r>
              <w:t>73.75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64.37</w:t>
            </w:r>
          </w:p>
        </w:tc>
        <w:tc>
          <w:tcPr>
            <w:tcW w:w="2551" w:type="dxa"/>
            <w:vAlign w:val="center"/>
          </w:tcPr>
          <w:p>
            <w:pPr>
              <w:pStyle w:val="13"/>
            </w:pPr>
            <w:r>
              <w:t>64.37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126.99</w:t>
            </w:r>
          </w:p>
        </w:tc>
        <w:tc>
          <w:tcPr>
            <w:tcW w:w="2551" w:type="dxa"/>
            <w:vAlign w:val="center"/>
          </w:tcPr>
          <w:p>
            <w:pPr>
              <w:pStyle w:val="13"/>
            </w:pPr>
            <w:r>
              <w:t>126.99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51.90</w:t>
            </w:r>
          </w:p>
        </w:tc>
        <w:tc>
          <w:tcPr>
            <w:tcW w:w="2551" w:type="dxa"/>
            <w:vAlign w:val="center"/>
          </w:tcPr>
          <w:p>
            <w:pPr>
              <w:pStyle w:val="13"/>
            </w:pPr>
            <w:r>
              <w:t>51.90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23.04</w:t>
            </w:r>
          </w:p>
        </w:tc>
        <w:tc>
          <w:tcPr>
            <w:tcW w:w="2551" w:type="dxa"/>
            <w:vAlign w:val="center"/>
          </w:tcPr>
          <w:p>
            <w:pPr>
              <w:pStyle w:val="13"/>
            </w:pPr>
            <w:r>
              <w:t>23.04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vAlign w:val="center"/>
          </w:tcPr>
          <w:p>
            <w:pPr>
              <w:pStyle w:val="13"/>
            </w:pPr>
            <w:r>
              <w:t>3.99</w:t>
            </w:r>
          </w:p>
        </w:tc>
        <w:tc>
          <w:tcPr>
            <w:tcW w:w="2551" w:type="dxa"/>
            <w:vAlign w:val="center"/>
          </w:tcPr>
          <w:p>
            <w:pPr>
              <w:pStyle w:val="13"/>
            </w:pPr>
            <w:r>
              <w:t>3.99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2.18</w:t>
            </w:r>
          </w:p>
        </w:tc>
        <w:tc>
          <w:tcPr>
            <w:tcW w:w="2551" w:type="dxa"/>
            <w:vAlign w:val="center"/>
          </w:tcPr>
          <w:p>
            <w:pPr>
              <w:pStyle w:val="13"/>
            </w:pPr>
            <w:r>
              <w:t>2.18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45.85</w:t>
            </w:r>
          </w:p>
        </w:tc>
        <w:tc>
          <w:tcPr>
            <w:tcW w:w="2551" w:type="dxa"/>
            <w:vAlign w:val="center"/>
          </w:tcPr>
          <w:p>
            <w:pPr>
              <w:pStyle w:val="13"/>
            </w:pPr>
            <w:r>
              <w:t>45.85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56.82</w:t>
            </w:r>
          </w:p>
        </w:tc>
        <w:tc>
          <w:tcPr>
            <w:tcW w:w="2551" w:type="dxa"/>
            <w:vAlign w:val="center"/>
          </w:tcPr>
          <w:p>
            <w:pPr>
              <w:pStyle w:val="13"/>
            </w:pPr>
          </w:p>
        </w:tc>
        <w:tc>
          <w:tcPr>
            <w:tcW w:w="2551" w:type="dxa"/>
            <w:vAlign w:val="center"/>
          </w:tcPr>
          <w:p>
            <w:pPr>
              <w:pStyle w:val="13"/>
            </w:pPr>
            <w:r>
              <w:t>56.82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15.64</w:t>
            </w:r>
          </w:p>
        </w:tc>
        <w:tc>
          <w:tcPr>
            <w:tcW w:w="2551" w:type="dxa"/>
            <w:vAlign w:val="center"/>
          </w:tcPr>
          <w:p>
            <w:pPr>
              <w:pStyle w:val="13"/>
            </w:pPr>
          </w:p>
        </w:tc>
        <w:tc>
          <w:tcPr>
            <w:tcW w:w="2551" w:type="dxa"/>
            <w:vAlign w:val="center"/>
          </w:tcPr>
          <w:p>
            <w:pPr>
              <w:pStyle w:val="13"/>
            </w:pPr>
            <w:r>
              <w:t>15.64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7.88</w:t>
            </w:r>
          </w:p>
        </w:tc>
        <w:tc>
          <w:tcPr>
            <w:tcW w:w="2551" w:type="dxa"/>
            <w:vAlign w:val="center"/>
          </w:tcPr>
          <w:p>
            <w:pPr>
              <w:pStyle w:val="13"/>
            </w:pPr>
          </w:p>
        </w:tc>
        <w:tc>
          <w:tcPr>
            <w:tcW w:w="2551" w:type="dxa"/>
            <w:vAlign w:val="center"/>
          </w:tcPr>
          <w:p>
            <w:pPr>
              <w:pStyle w:val="13"/>
            </w:pPr>
            <w:r>
              <w:t>7.88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4.65</w:t>
            </w:r>
          </w:p>
        </w:tc>
        <w:tc>
          <w:tcPr>
            <w:tcW w:w="2551" w:type="dxa"/>
            <w:vAlign w:val="center"/>
          </w:tcPr>
          <w:p>
            <w:pPr>
              <w:pStyle w:val="13"/>
            </w:pPr>
          </w:p>
        </w:tc>
        <w:tc>
          <w:tcPr>
            <w:tcW w:w="2551" w:type="dxa"/>
            <w:vAlign w:val="center"/>
          </w:tcPr>
          <w:p>
            <w:pPr>
              <w:pStyle w:val="13"/>
            </w:pPr>
            <w:r>
              <w:t>4.65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30215</w:t>
            </w:r>
          </w:p>
        </w:tc>
        <w:tc>
          <w:tcPr>
            <w:tcW w:w="4535" w:type="dxa"/>
            <w:vAlign w:val="center"/>
          </w:tcPr>
          <w:p>
            <w:pPr>
              <w:pStyle w:val="14"/>
            </w:pPr>
            <w:r>
              <w:t>会议费</w:t>
            </w:r>
          </w:p>
        </w:tc>
        <w:tc>
          <w:tcPr>
            <w:tcW w:w="2551" w:type="dxa"/>
            <w:vAlign w:val="center"/>
          </w:tcPr>
          <w:p>
            <w:pPr>
              <w:pStyle w:val="13"/>
            </w:pPr>
            <w:r>
              <w:t>1.13</w:t>
            </w:r>
          </w:p>
        </w:tc>
        <w:tc>
          <w:tcPr>
            <w:tcW w:w="2551" w:type="dxa"/>
            <w:vAlign w:val="center"/>
          </w:tcPr>
          <w:p>
            <w:pPr>
              <w:pStyle w:val="13"/>
            </w:pPr>
          </w:p>
        </w:tc>
        <w:tc>
          <w:tcPr>
            <w:tcW w:w="2551" w:type="dxa"/>
            <w:vAlign w:val="center"/>
          </w:tcPr>
          <w:p>
            <w:pPr>
              <w:pStyle w:val="13"/>
            </w:pPr>
            <w:r>
              <w:t>1.13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1.67</w:t>
            </w:r>
          </w:p>
        </w:tc>
        <w:tc>
          <w:tcPr>
            <w:tcW w:w="2551" w:type="dxa"/>
            <w:vAlign w:val="center"/>
          </w:tcPr>
          <w:p>
            <w:pPr>
              <w:pStyle w:val="13"/>
            </w:pPr>
          </w:p>
        </w:tc>
        <w:tc>
          <w:tcPr>
            <w:tcW w:w="2551" w:type="dxa"/>
            <w:vAlign w:val="center"/>
          </w:tcPr>
          <w:p>
            <w:pPr>
              <w:pStyle w:val="13"/>
            </w:pPr>
            <w:r>
              <w:t>1.67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30217</w:t>
            </w:r>
          </w:p>
        </w:tc>
        <w:tc>
          <w:tcPr>
            <w:tcW w:w="4535" w:type="dxa"/>
            <w:vAlign w:val="center"/>
          </w:tcPr>
          <w:p>
            <w:pPr>
              <w:pStyle w:val="14"/>
            </w:pPr>
            <w:r>
              <w:t>公务接待费</w:t>
            </w:r>
          </w:p>
        </w:tc>
        <w:tc>
          <w:tcPr>
            <w:tcW w:w="2551" w:type="dxa"/>
            <w:vAlign w:val="center"/>
          </w:tcPr>
          <w:p>
            <w:pPr>
              <w:pStyle w:val="13"/>
            </w:pPr>
            <w:r>
              <w:t>0.49</w:t>
            </w:r>
          </w:p>
        </w:tc>
        <w:tc>
          <w:tcPr>
            <w:tcW w:w="2551" w:type="dxa"/>
            <w:vAlign w:val="center"/>
          </w:tcPr>
          <w:p>
            <w:pPr>
              <w:pStyle w:val="13"/>
            </w:pPr>
          </w:p>
        </w:tc>
        <w:tc>
          <w:tcPr>
            <w:tcW w:w="2551" w:type="dxa"/>
            <w:vAlign w:val="center"/>
          </w:tcPr>
          <w:p>
            <w:pPr>
              <w:pStyle w:val="13"/>
            </w:pPr>
            <w: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2.83</w:t>
            </w:r>
          </w:p>
        </w:tc>
        <w:tc>
          <w:tcPr>
            <w:tcW w:w="2551" w:type="dxa"/>
            <w:vAlign w:val="center"/>
          </w:tcPr>
          <w:p>
            <w:pPr>
              <w:pStyle w:val="13"/>
            </w:pPr>
          </w:p>
        </w:tc>
        <w:tc>
          <w:tcPr>
            <w:tcW w:w="2551" w:type="dxa"/>
            <w:vAlign w:val="center"/>
          </w:tcPr>
          <w:p>
            <w:pPr>
              <w:pStyle w:val="13"/>
            </w:pPr>
            <w:r>
              <w:t>2.83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11.64</w:t>
            </w:r>
          </w:p>
        </w:tc>
        <w:tc>
          <w:tcPr>
            <w:tcW w:w="2551" w:type="dxa"/>
            <w:vAlign w:val="center"/>
          </w:tcPr>
          <w:p>
            <w:pPr>
              <w:pStyle w:val="13"/>
            </w:pPr>
          </w:p>
        </w:tc>
        <w:tc>
          <w:tcPr>
            <w:tcW w:w="2551" w:type="dxa"/>
            <w:vAlign w:val="center"/>
          </w:tcPr>
          <w:p>
            <w:pPr>
              <w:pStyle w:val="13"/>
            </w:pPr>
            <w:r>
              <w:t>11.64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9.30</w:t>
            </w:r>
          </w:p>
        </w:tc>
        <w:tc>
          <w:tcPr>
            <w:tcW w:w="2551" w:type="dxa"/>
            <w:vAlign w:val="center"/>
          </w:tcPr>
          <w:p>
            <w:pPr>
              <w:pStyle w:val="13"/>
            </w:pPr>
          </w:p>
        </w:tc>
        <w:tc>
          <w:tcPr>
            <w:tcW w:w="2551" w:type="dxa"/>
            <w:vAlign w:val="center"/>
          </w:tcPr>
          <w:p>
            <w:pPr>
              <w:pStyle w:val="13"/>
            </w:pPr>
            <w:r>
              <w:t>9.30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1.60</w:t>
            </w:r>
          </w:p>
        </w:tc>
        <w:tc>
          <w:tcPr>
            <w:tcW w:w="2551" w:type="dxa"/>
            <w:vAlign w:val="center"/>
          </w:tcPr>
          <w:p>
            <w:pPr>
              <w:pStyle w:val="13"/>
            </w:pPr>
          </w:p>
        </w:tc>
        <w:tc>
          <w:tcPr>
            <w:tcW w:w="2551" w:type="dxa"/>
            <w:vAlign w:val="center"/>
          </w:tcPr>
          <w:p>
            <w:pPr>
              <w:pStyle w:val="13"/>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31.34</w:t>
            </w:r>
          </w:p>
        </w:tc>
        <w:tc>
          <w:tcPr>
            <w:tcW w:w="2551" w:type="dxa"/>
            <w:vAlign w:val="center"/>
          </w:tcPr>
          <w:p>
            <w:pPr>
              <w:pStyle w:val="13"/>
            </w:pPr>
            <w:r>
              <w:t>31.34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31.34</w:t>
            </w:r>
          </w:p>
        </w:tc>
        <w:tc>
          <w:tcPr>
            <w:tcW w:w="2551" w:type="dxa"/>
            <w:vAlign w:val="center"/>
          </w:tcPr>
          <w:p>
            <w:pPr>
              <w:pStyle w:val="13"/>
            </w:pPr>
            <w:r>
              <w:t>31.34</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426石家庄市栾城区应急管理局</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47.60</w:t>
            </w:r>
          </w:p>
        </w:tc>
        <w:tc>
          <w:tcPr>
            <w:tcW w:w="2551" w:type="dxa"/>
            <w:vAlign w:val="center"/>
          </w:tcPr>
          <w:p>
            <w:pPr>
              <w:pStyle w:val="17"/>
            </w:pPr>
          </w:p>
        </w:tc>
        <w:tc>
          <w:tcPr>
            <w:tcW w:w="2551" w:type="dxa"/>
            <w:vAlign w:val="center"/>
          </w:tcPr>
          <w:p>
            <w:pPr>
              <w:pStyle w:val="17"/>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212</w:t>
            </w:r>
          </w:p>
        </w:tc>
        <w:tc>
          <w:tcPr>
            <w:tcW w:w="4535" w:type="dxa"/>
            <w:vAlign w:val="center"/>
          </w:tcPr>
          <w:p>
            <w:pPr>
              <w:pStyle w:val="14"/>
            </w:pPr>
            <w:r>
              <w:t>城乡社区支出</w:t>
            </w:r>
          </w:p>
        </w:tc>
        <w:tc>
          <w:tcPr>
            <w:tcW w:w="2551" w:type="dxa"/>
            <w:vAlign w:val="center"/>
          </w:tcPr>
          <w:p>
            <w:pPr>
              <w:pStyle w:val="13"/>
            </w:pPr>
            <w:r>
              <w:t>47.60</w:t>
            </w:r>
          </w:p>
        </w:tc>
        <w:tc>
          <w:tcPr>
            <w:tcW w:w="2551" w:type="dxa"/>
            <w:vAlign w:val="center"/>
          </w:tcPr>
          <w:p>
            <w:pPr>
              <w:pStyle w:val="13"/>
            </w:pPr>
          </w:p>
        </w:tc>
        <w:tc>
          <w:tcPr>
            <w:tcW w:w="2551" w:type="dxa"/>
            <w:vAlign w:val="center"/>
          </w:tcPr>
          <w:p>
            <w:pPr>
              <w:pStyle w:val="13"/>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21208</w:t>
            </w:r>
          </w:p>
        </w:tc>
        <w:tc>
          <w:tcPr>
            <w:tcW w:w="4535" w:type="dxa"/>
            <w:vAlign w:val="center"/>
          </w:tcPr>
          <w:p>
            <w:pPr>
              <w:pStyle w:val="14"/>
            </w:pPr>
            <w:r>
              <w:t>国有土地使用权出让收入安排的支出</w:t>
            </w:r>
          </w:p>
        </w:tc>
        <w:tc>
          <w:tcPr>
            <w:tcW w:w="2551" w:type="dxa"/>
            <w:vAlign w:val="center"/>
          </w:tcPr>
          <w:p>
            <w:pPr>
              <w:pStyle w:val="13"/>
            </w:pPr>
            <w:r>
              <w:t>47.60</w:t>
            </w:r>
          </w:p>
        </w:tc>
        <w:tc>
          <w:tcPr>
            <w:tcW w:w="2551" w:type="dxa"/>
            <w:vAlign w:val="center"/>
          </w:tcPr>
          <w:p>
            <w:pPr>
              <w:pStyle w:val="13"/>
            </w:pPr>
          </w:p>
        </w:tc>
        <w:tc>
          <w:tcPr>
            <w:tcW w:w="2551" w:type="dxa"/>
            <w:vAlign w:val="center"/>
          </w:tcPr>
          <w:p>
            <w:pPr>
              <w:pStyle w:val="13"/>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2120899</w:t>
            </w:r>
          </w:p>
        </w:tc>
        <w:tc>
          <w:tcPr>
            <w:tcW w:w="4535" w:type="dxa"/>
            <w:vAlign w:val="center"/>
          </w:tcPr>
          <w:p>
            <w:pPr>
              <w:pStyle w:val="14"/>
            </w:pPr>
            <w:r>
              <w:t>其他国有土地使用权出让收入安排的支出</w:t>
            </w:r>
          </w:p>
        </w:tc>
        <w:tc>
          <w:tcPr>
            <w:tcW w:w="2551" w:type="dxa"/>
            <w:vAlign w:val="center"/>
          </w:tcPr>
          <w:p>
            <w:pPr>
              <w:pStyle w:val="13"/>
            </w:pPr>
            <w:r>
              <w:t>47.60</w:t>
            </w:r>
          </w:p>
        </w:tc>
        <w:tc>
          <w:tcPr>
            <w:tcW w:w="2551" w:type="dxa"/>
            <w:vAlign w:val="center"/>
          </w:tcPr>
          <w:p>
            <w:pPr>
              <w:pStyle w:val="13"/>
            </w:pPr>
          </w:p>
        </w:tc>
        <w:tc>
          <w:tcPr>
            <w:tcW w:w="2551" w:type="dxa"/>
            <w:vAlign w:val="center"/>
          </w:tcPr>
          <w:p>
            <w:pPr>
              <w:pStyle w:val="13"/>
            </w:pPr>
            <w:r>
              <w:t>47.60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426石家庄市栾城区应急管理局</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426石家庄市栾城区应急管理局</w:t>
            </w:r>
          </w:p>
        </w:tc>
        <w:tc>
          <w:tcPr>
            <w:tcW w:w="2381" w:type="dxa"/>
            <w:tcBorders>
              <w:top w:val="single" w:color="FFFFFF" w:sz="6" w:space="0"/>
              <w:left w:val="single" w:color="FFFFFF" w:sz="6" w:space="0"/>
              <w:right w:val="single" w:color="FFFFFF" w:sz="6" w:space="0"/>
            </w:tcBorders>
            <w:vAlign w:val="center"/>
          </w:tcPr>
          <w:p>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“三公”经费小计</w:t>
            </w:r>
          </w:p>
        </w:tc>
        <w:tc>
          <w:tcPr>
            <w:tcW w:w="2381" w:type="dxa"/>
            <w:vAlign w:val="center"/>
          </w:tcPr>
          <w:p>
            <w:pPr>
              <w:pStyle w:val="17"/>
            </w:pPr>
            <w:r>
              <w:t>26.68</w:t>
            </w:r>
          </w:p>
        </w:tc>
        <w:tc>
          <w:tcPr>
            <w:tcW w:w="2381" w:type="dxa"/>
            <w:vAlign w:val="center"/>
          </w:tcPr>
          <w:p>
            <w:pPr>
              <w:pStyle w:val="17"/>
            </w:pPr>
            <w:r>
              <w:t>26.68</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26.19</w:t>
            </w:r>
          </w:p>
        </w:tc>
        <w:tc>
          <w:tcPr>
            <w:tcW w:w="2381" w:type="dxa"/>
            <w:vAlign w:val="center"/>
          </w:tcPr>
          <w:p>
            <w:pPr>
              <w:pStyle w:val="13"/>
            </w:pPr>
            <w:r>
              <w:t>26.19</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26.19</w:t>
            </w:r>
          </w:p>
        </w:tc>
        <w:tc>
          <w:tcPr>
            <w:tcW w:w="2381" w:type="dxa"/>
            <w:vAlign w:val="center"/>
          </w:tcPr>
          <w:p>
            <w:pPr>
              <w:pStyle w:val="13"/>
            </w:pPr>
            <w:r>
              <w:t>26.19</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r>
              <w:t>0.49</w:t>
            </w:r>
          </w:p>
        </w:tc>
        <w:tc>
          <w:tcPr>
            <w:tcW w:w="2381" w:type="dxa"/>
            <w:vAlign w:val="center"/>
          </w:tcPr>
          <w:p>
            <w:pPr>
              <w:pStyle w:val="13"/>
            </w:pPr>
            <w:r>
              <w:t>0.49</w:t>
            </w:r>
          </w:p>
        </w:tc>
        <w:tc>
          <w:tcPr>
            <w:tcW w:w="2381" w:type="dxa"/>
            <w:vAlign w:val="center"/>
          </w:tcPr>
          <w:p>
            <w:pPr>
              <w:pStyle w:val="13"/>
            </w:pPr>
          </w:p>
        </w:tc>
        <w:tc>
          <w:tcPr>
            <w:tcW w:w="2381" w:type="dxa"/>
            <w:vAlign w:val="center"/>
          </w:tcPr>
          <w:p>
            <w:pPr>
              <w:pStyle w:val="13"/>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石家庄市栾城区应急管理局2026年部门预算信息公开情况说明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石家庄市栾城区应急管理局2026年部门预算信息公开情况说明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按照《中华人民共和国预算法》、《地方预决算公开操作规程》和《关于进一步推进预算公开工作的实施意见》规定，现将石家庄市栾城区应急管理局2026年部门预算公开如下：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9"/>
      </w:pPr>
      <w:r>
        <w:t>根据《石家庄市栾城区应急管理局职能配置、内设机构和人员编制规定》，石家庄市栾城区应急管理局的主要职责是：</w:t>
      </w:r>
    </w:p>
    <w:p>
      <w:pPr>
        <w:pStyle w:val="19"/>
      </w:pPr>
      <w:r>
        <w:t>（一）负责应急管理工作，指导全区各级各部门应对安全生产类、自然灾害类等突发事件和综合防灾减灾救灾工作。负责安全生产综合监督管理和工矿商贸行业安全生产监督管理工作。（二）落实上级应急管理、安全生产等政策规定，组织编制区应急体系建设、安全生产和综合防灾减灾规划，贯彻落实地方性法规和政府规章制度，组织制定相关具体实施办法并监督实施。（三）负责应急预案体系建设，落实完善事故灾难和自然灾害分级应对制度，组织编制区总体应急预案和安全生产类、自然灾害类专项预案，综合协调应急预案衔接工作，组织开展预案演练，推动应急避难设施建设。（四）牵头建立统一的全区应急管理信息系统，负责管辖范围内的信息传输渠道的规划和布局，并与国家和省市系统对接建立监测预警和灾情报告制度，健全自然灾害信息资源获取和共享机制，依法统一发布灾情。（五）组织指导协调安全生产类、自然灾害类等突发事件</w:t>
      </w:r>
      <w:r>
        <w:rPr>
          <w:rFonts w:hint="eastAsia"/>
          <w:lang w:eastAsia="zh-CN"/>
        </w:rPr>
        <w:t>应急救援</w:t>
      </w:r>
      <w:r>
        <w:t>，承担区应对重大灾害指挥部工作，综合研判突发事件发展态势并提出应对建议，协助区委、区政府指定的负责同志组织重大灾害应急处置工作。（六）统一协调指挥各类应急专业队伍，建立应急协调联动机制，推进指挥平合对接，衔接驻栾解放军和武警部队参与应急救援工作。（七）统筹应急救援力量建设，负责消防、森林和草原等火灾扑救、抗洪抢险、地震和地质灾害救援、生产安全事故救援等专业应急救援力量建设，综合协调区综合性应急救援队伍，指导各级及社会应急救援力量建设。（八）组织协调消防工作，指导消防监督、火灾预防、火灾、扑救等工作。（九）指导协调火灾、水旱灾害、地震和地质灾害等防治工作，负责自然灾害综合监测预警工作，指导开展自然灾害综合风险评估工作。（十）组织协调灾害教助工作，组织指导灾情核查、损失评估、救灾捐贈工作，管理、分配救灾款物并监督使用。（十ー）依法行使安全生产综合监督管理职权，指导协调、监督检査区直有关部门和各乡镇政府、管委会的安全生产工作，组织开展安全生产巡查、考核工作。（＋ニ）按照分级、属地原则，依法监督检查工矿商贸生产经营单位贯彻执行安全生产法律法规情况，及其安全生产条件和有关设备（特种设备除外）材料、劳动防护用品的安全生产管理工作负责监督管理工贸行业企业的安全生产工作。负责危险化学品安全监督管理综合工作和烟花爆竹安全生产监督管理工作。（十三）依法组织指导生产安全事故调查处理，监督事故查处和责任追究落实情况，组织开展自然灾害类突发事件的调查评估工作。（十四）制定应急物资储备和应急救援装备规划并组织实施，会同区粮食和物资储备等主管部门建立健全应急物资信息平台和调拨制度，在救灾时统一调度。（十五）负责应急管理、安全生产宣传教育和培训工作，组织指导应急管理、安全生产新技术的推广应用和信息化建设工作。（十六）负责组织、指导、协调、监督全区安全生产行政执法工作，按执法计划组织开展对辖区安全生产重点企业的执法检查和抽查。（十七）组织开展应急管理方面的区域交流与合作。（十八）完成区委、区政府交办的其他任务。</w:t>
      </w:r>
    </w:p>
    <w:p>
      <w:pPr>
        <w:spacing w:before="0" w:after="0" w:line="240" w:lineRule="auto"/>
        <w:ind w:firstLine="640" w:firstLineChars="20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石家庄市栾城区应急管理局</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栾城区安全科技中心</w:t>
            </w:r>
          </w:p>
        </w:tc>
        <w:tc>
          <w:tcPr>
            <w:tcW w:w="1843" w:type="dxa"/>
            <w:vAlign w:val="center"/>
          </w:tcPr>
          <w:p>
            <w:pPr>
              <w:pStyle w:val="15"/>
            </w:pPr>
            <w:r>
              <w:t>事业</w:t>
            </w:r>
          </w:p>
        </w:tc>
        <w:tc>
          <w:tcPr>
            <w:tcW w:w="2126" w:type="dxa"/>
            <w:vAlign w:val="center"/>
          </w:tcPr>
          <w:p>
            <w:pPr>
              <w:pStyle w:val="15"/>
            </w:pPr>
            <w:r>
              <w:t>股级</w:t>
            </w:r>
          </w:p>
        </w:tc>
        <w:tc>
          <w:tcPr>
            <w:tcW w:w="3827" w:type="dxa"/>
            <w:vAlign w:val="center"/>
          </w:tcPr>
          <w:p>
            <w:pPr>
              <w:pStyle w:val="15"/>
            </w:pPr>
            <w:r>
              <w:t>财政性资金零补助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栾城区安全生产监察大队</w:t>
            </w:r>
          </w:p>
        </w:tc>
        <w:tc>
          <w:tcPr>
            <w:tcW w:w="1843" w:type="dxa"/>
            <w:vAlign w:val="center"/>
          </w:tcPr>
          <w:p>
            <w:pPr>
              <w:pStyle w:val="15"/>
            </w:pPr>
            <w:r>
              <w:t>事业</w:t>
            </w:r>
          </w:p>
        </w:tc>
        <w:tc>
          <w:tcPr>
            <w:tcW w:w="2126" w:type="dxa"/>
            <w:vAlign w:val="center"/>
          </w:tcPr>
          <w:p>
            <w:pPr>
              <w:pStyle w:val="15"/>
            </w:pPr>
            <w:r>
              <w:t>副科级</w:t>
            </w:r>
          </w:p>
        </w:tc>
        <w:tc>
          <w:tcPr>
            <w:tcW w:w="3827" w:type="dxa"/>
            <w:vAlign w:val="center"/>
          </w:tcPr>
          <w:p>
            <w:pPr>
              <w:pStyle w:val="15"/>
            </w:pPr>
            <w:r>
              <w:t>财政性资金基本保证</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20"/>
      </w:pPr>
      <w:r>
        <w:t>按照预算管理有关规定，目前部门预算的编制实行综合预算管理，即全部收入和支出都反映在预算中。石家庄市栾城区应急管理局机关及所属事业单位的收支包含在部门预算中。</w:t>
      </w:r>
    </w:p>
    <w:p>
      <w:pPr>
        <w:pStyle w:val="20"/>
      </w:pPr>
      <w:r>
        <w:t>1、收入说明</w:t>
      </w:r>
    </w:p>
    <w:p>
      <w:pPr>
        <w:pStyle w:val="20"/>
      </w:pPr>
      <w:r>
        <w:t>反映本部门当年全部收入。2026年预算收入1255.51万元，其中：一般公共预算收入1124.17万元，基金预算收入0.00万元，国有资本经营预算收入0.00万元，财政专户核拨收入0.00万元，单位资金收入0.00万元，上年结转结余131.34万元。</w:t>
      </w:r>
    </w:p>
    <w:p>
      <w:pPr>
        <w:pStyle w:val="20"/>
      </w:pPr>
      <w:r>
        <w:t>2、支出说明</w:t>
      </w:r>
    </w:p>
    <w:p>
      <w:pPr>
        <w:pStyle w:val="20"/>
      </w:pPr>
      <w:r>
        <w:t>收支预算总表支出栏、基本支出表、项目支出表按经济分类和支出功能分类科目编制，反映石家庄市栾城区应急管理局年度部门预算中支出预算的总体情况。2026年支出预算1255.51万元，其中基本支出630.88万元，包括人员经费574.06万元和日常公用经费56.82万元；项目支出624.63万元，主要为2026项目支出主要为国债项目结转结余131.34万元，安科中心人员经费124.4万元，驻厂安全全员241.78万元劳务派遣人员48.27万元，提前下达44.68万元等；预计下年使用的单位资金结余0.00万元。委托业务费共计安排0.00万元，主要用于因技术原因确需对外委托的辅助性工作和确有必要对外委托开展咨询、评审、规划等工作。</w:t>
      </w:r>
    </w:p>
    <w:p>
      <w:pPr>
        <w:pStyle w:val="20"/>
      </w:pPr>
      <w:r>
        <w:t>3、比上年增减情况</w:t>
      </w:r>
    </w:p>
    <w:p>
      <w:pPr>
        <w:pStyle w:val="20"/>
      </w:pPr>
      <w:r>
        <w:t>2026年预算收支安排1255.51万元，较2025年预算减少88.17万元，其中：基本支出增加80.37万元，主要为基本支出增加是因为2025年新入职5人，且2025年年初基本工资调整，反应到2026年基本支出增加80余万元。项目支出减少168.54万元，主要为2025年预算安科中心人员经费和驻厂安全员人员经费合计470万元，2026年合计360万元，且2025年有国债项目60余万元列入预算</w:t>
      </w:r>
      <w:bookmarkStart w:id="20" w:name="_GoBack"/>
      <w:bookmarkEnd w:id="20"/>
      <w:r>
        <w:t>。预计下年使用的单位资金结余增加0.00万元。</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1"/>
      </w:pPr>
      <w:r>
        <w:t>2026年，我部门机关运行经费共计安排56.82万元，主要用于日常维修、办公用房水电费、办公用房取暖费、办公用房物业管理费等日常运行支出。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2"/>
      </w:pPr>
      <w:r>
        <w:t>2026年，我部门财政拨款“三公”经费预算安排26.68万元，其中因公出国（境）费0.00万元；公务用车购置及运维费26.19万元（其中：公务用车购置费为0.00万元，公务用车运维费26.19万元)；公务接待费0.49万元。与2025年相比</w:t>
      </w:r>
      <w:r>
        <w:rPr>
          <w:rFonts w:hint="eastAsia"/>
          <w:lang w:eastAsia="zh-CN"/>
        </w:rPr>
        <w:t>减少</w:t>
      </w:r>
      <w:r>
        <w:rPr>
          <w:rFonts w:hint="eastAsia"/>
          <w:lang w:val="en-US" w:eastAsia="zh-CN"/>
        </w:rPr>
        <w:t>0.82</w:t>
      </w:r>
      <w:r>
        <w:t>万元，增减变化的主要原因是2026年树立过紧日子理念不断压缩开支。</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3"/>
      </w:pPr>
      <w:r>
        <w:t>全区党政领导干部安全生产责任不断强化，部门监管责任持续完善，企业主体责任充分压实，遏制事故发生，确保圆满完成市政府下达的安全生产目标任务，确保全区安全生产形势的持续稳定。</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4"/>
      </w:pPr>
      <w:r>
        <w:t>1、深入开展安全生产风险隐患排查整治行动，确保排查整治工作取得实效。</w:t>
      </w:r>
    </w:p>
    <w:p>
      <w:pPr>
        <w:pStyle w:val="24"/>
      </w:pPr>
      <w:r>
        <w:t>绩效目标：在巩固三年专项整治的基础上，常态化推进安全生产大排查大整治，突出高危行业、重点领域，动态更</w:t>
      </w:r>
    </w:p>
    <w:p>
      <w:pPr>
        <w:pStyle w:val="24"/>
      </w:pPr>
      <w:r>
        <w:t>新隐患排查台账清单，提升危化行业整体安全水平；持续深化重点行业领域安全专项整治行动，推进涉爆粉尘、有限空间作业等行业（领域）专项整治，确保取得实效；大力开展执法检查，全面提高执法水平，有力消除事故隐患。</w:t>
      </w:r>
    </w:p>
    <w:p>
      <w:pPr>
        <w:pStyle w:val="24"/>
      </w:pPr>
      <w:r>
        <w:t>绩效指标：监督危化、涉爆粉尘、有限空间作业等重点行业企业按照专项整治计划开展系统整治，持续加大隐患排查力度，有效管控重大安全风险。组织召开 4 次防范重特大安全事故例会，对安全生产工作进行部署；在春节、两会、十一等重要时期开展监督检查，确保安全稳定。根据年度执法计划，开展执法检查行动，对违法行为依法进行处罚。依法依规对生产安全事故及举报进行调查处理、核查。</w:t>
      </w:r>
    </w:p>
    <w:p>
      <w:pPr>
        <w:pStyle w:val="24"/>
      </w:pPr>
      <w:r>
        <w:t>2、加强应急救援能力建设，全面提升应急救援水平。</w:t>
      </w:r>
    </w:p>
    <w:p>
      <w:pPr>
        <w:pStyle w:val="24"/>
      </w:pPr>
      <w:r>
        <w:t>绩效目标：加强应急救援体系建设，完善协调联动工作机制，进一步完善应急预案体系，组织开展大练兵、大比武活动，举办桌面推演，引导社会公众积极参与应急演练，全面提升综合应急救援能力。</w:t>
      </w:r>
    </w:p>
    <w:p>
      <w:pPr>
        <w:pStyle w:val="24"/>
      </w:pPr>
      <w:r>
        <w:t>绩效指标：组织开展生产安全事故救援、防汛演练、地震逃生救援应急演练各 1次。</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5"/>
      </w:pPr>
      <w:r>
        <w:t>1、强监管、严执法，切实做好隐患排查整治。</w:t>
      </w:r>
    </w:p>
    <w:p>
      <w:pPr>
        <w:pStyle w:val="25"/>
      </w:pPr>
      <w:r>
        <w:t>2、强督导、重落实，扎实推进工作有序开展。</w:t>
      </w:r>
    </w:p>
    <w:p>
      <w:pPr>
        <w:pStyle w:val="25"/>
        <w:sectPr>
          <w:pgSz w:w="16840" w:h="11900" w:orient="landscape"/>
          <w:pgMar w:top="1361" w:right="1020" w:bottom="1361" w:left="1020" w:header="720" w:footer="720" w:gutter="0"/>
          <w:cols w:space="720" w:num="1"/>
        </w:sectPr>
      </w:pPr>
      <w:r>
        <w:t>3、强基础、抓重点，全面提升应急管理能力。</w:t>
      </w:r>
    </w:p>
    <w:p>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9"/>
        <w:rPr>
          <w:rFonts w:ascii="黑体" w:hAnsi="黑体" w:eastAsia="黑体" w:cs="黑体"/>
          <w:color w:val="000000"/>
          <w:sz w:val="32"/>
        </w:rPr>
      </w:pPr>
    </w:p>
    <w:p>
      <w:pPr>
        <w:spacing w:before="10" w:after="10" w:line="360" w:lineRule="auto"/>
        <w:ind w:firstLine="640"/>
        <w:jc w:val="left"/>
        <w:outlineLvl w:val="9"/>
        <w:rPr>
          <w:rFonts w:hint="eastAsia" w:ascii="黑体" w:hAnsi="黑体" w:eastAsia="黑体" w:cs="黑体"/>
          <w:color w:val="000000"/>
          <w:sz w:val="32"/>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无</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1、常驻专家费绩效目标表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13011126P000002101339</w:t>
            </w:r>
          </w:p>
        </w:tc>
        <w:tc>
          <w:tcPr>
            <w:tcW w:w="2835" w:type="dxa"/>
            <w:vAlign w:val="center"/>
          </w:tcPr>
          <w:p>
            <w:pPr>
              <w:pStyle w:val="12"/>
            </w:pPr>
            <w:r>
              <w:t>项目名称</w:t>
            </w:r>
          </w:p>
        </w:tc>
        <w:tc>
          <w:tcPr>
            <w:tcW w:w="6095" w:type="dxa"/>
            <w:gridSpan w:val="3"/>
            <w:vAlign w:val="center"/>
          </w:tcPr>
          <w:p>
            <w:pPr>
              <w:pStyle w:val="14"/>
            </w:pPr>
            <w:r>
              <w:t>常驻专家费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20.00</w:t>
            </w:r>
          </w:p>
        </w:tc>
        <w:tc>
          <w:tcPr>
            <w:tcW w:w="2835" w:type="dxa"/>
            <w:vAlign w:val="center"/>
          </w:tcPr>
          <w:p>
            <w:pPr>
              <w:pStyle w:val="12"/>
            </w:pPr>
            <w:r>
              <w:t>其中：财政    资金</w:t>
            </w:r>
          </w:p>
        </w:tc>
        <w:tc>
          <w:tcPr>
            <w:tcW w:w="2551" w:type="dxa"/>
            <w:vAlign w:val="center"/>
          </w:tcPr>
          <w:p>
            <w:pPr>
              <w:pStyle w:val="14"/>
            </w:pPr>
            <w:r>
              <w:t>20.00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聘请常驻安全专家开展安全生产提升工作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1.聘请常驻安全专家开展安全生产提升工作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聘请安全生产行业专家人数</w:t>
            </w:r>
          </w:p>
        </w:tc>
        <w:tc>
          <w:tcPr>
            <w:tcW w:w="5386" w:type="dxa"/>
            <w:vAlign w:val="center"/>
          </w:tcPr>
          <w:p>
            <w:pPr>
              <w:pStyle w:val="14"/>
            </w:pPr>
            <w:r>
              <w:t>聘请安全生产行业专家人数</w:t>
            </w:r>
          </w:p>
        </w:tc>
        <w:tc>
          <w:tcPr>
            <w:tcW w:w="2268" w:type="dxa"/>
            <w:vAlign w:val="center"/>
          </w:tcPr>
          <w:p>
            <w:pPr>
              <w:pStyle w:val="14"/>
            </w:pPr>
            <w:r>
              <w:t>≥2人</w:t>
            </w:r>
          </w:p>
        </w:tc>
        <w:tc>
          <w:tcPr>
            <w:tcW w:w="1276" w:type="dxa"/>
            <w:vAlign w:val="center"/>
          </w:tcPr>
          <w:p>
            <w:pPr>
              <w:pStyle w:val="14"/>
            </w:pPr>
            <w:r>
              <w:t>上级文件规定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检查频次</w:t>
            </w:r>
          </w:p>
        </w:tc>
        <w:tc>
          <w:tcPr>
            <w:tcW w:w="5386" w:type="dxa"/>
            <w:vAlign w:val="center"/>
          </w:tcPr>
          <w:p>
            <w:pPr>
              <w:pStyle w:val="14"/>
            </w:pPr>
            <w:r>
              <w:t>检查频次</w:t>
            </w:r>
          </w:p>
        </w:tc>
        <w:tc>
          <w:tcPr>
            <w:tcW w:w="2268" w:type="dxa"/>
            <w:vAlign w:val="center"/>
          </w:tcPr>
          <w:p>
            <w:pPr>
              <w:pStyle w:val="14"/>
            </w:pPr>
            <w:r>
              <w:t>≥2每周/次</w:t>
            </w:r>
          </w:p>
        </w:tc>
        <w:tc>
          <w:tcPr>
            <w:tcW w:w="1276" w:type="dxa"/>
            <w:vAlign w:val="center"/>
          </w:tcPr>
          <w:p>
            <w:pPr>
              <w:pStyle w:val="14"/>
            </w:pPr>
            <w:r>
              <w:t>按照实际需求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聘请常驻安全专家开展安全生产提升工作</w:t>
            </w:r>
          </w:p>
        </w:tc>
        <w:tc>
          <w:tcPr>
            <w:tcW w:w="5386" w:type="dxa"/>
            <w:vAlign w:val="center"/>
          </w:tcPr>
          <w:p>
            <w:pPr>
              <w:pStyle w:val="14"/>
            </w:pPr>
            <w:r>
              <w:t>聘请常驻安全专家开展安全生产提升工作</w:t>
            </w:r>
          </w:p>
        </w:tc>
        <w:tc>
          <w:tcPr>
            <w:tcW w:w="2268" w:type="dxa"/>
            <w:vAlign w:val="center"/>
          </w:tcPr>
          <w:p>
            <w:pPr>
              <w:pStyle w:val="14"/>
            </w:pPr>
            <w:r>
              <w:t>≥30%</w:t>
            </w:r>
          </w:p>
        </w:tc>
        <w:tc>
          <w:tcPr>
            <w:tcW w:w="1276" w:type="dxa"/>
            <w:vAlign w:val="center"/>
          </w:tcPr>
          <w:p>
            <w:pPr>
              <w:pStyle w:val="14"/>
            </w:pPr>
            <w:r>
              <w:t>按照年初设定目标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聘请常驻安全专家开展安全生产提升工作，维护社会稳定。</w:t>
            </w:r>
          </w:p>
        </w:tc>
        <w:tc>
          <w:tcPr>
            <w:tcW w:w="5386" w:type="dxa"/>
            <w:vAlign w:val="center"/>
          </w:tcPr>
          <w:p>
            <w:pPr>
              <w:pStyle w:val="14"/>
            </w:pPr>
            <w:r>
              <w:t>聘请常驻安全专家开展安全生产提升工作，维护社会稳定。</w:t>
            </w:r>
          </w:p>
          <w:p>
            <w:pPr>
              <w:pStyle w:val="14"/>
            </w:pPr>
          </w:p>
        </w:tc>
        <w:tc>
          <w:tcPr>
            <w:tcW w:w="2268" w:type="dxa"/>
            <w:vAlign w:val="center"/>
          </w:tcPr>
          <w:p>
            <w:pPr>
              <w:pStyle w:val="14"/>
            </w:pPr>
            <w:r>
              <w:t>聘请常驻安全专家开展安全生产提升工作，维护社会稳定。</w:t>
            </w:r>
          </w:p>
          <w:p>
            <w:pPr>
              <w:pStyle w:val="14"/>
            </w:pPr>
          </w:p>
        </w:tc>
        <w:tc>
          <w:tcPr>
            <w:tcW w:w="1276" w:type="dxa"/>
            <w:vAlign w:val="center"/>
          </w:tcPr>
          <w:p>
            <w:pPr>
              <w:pStyle w:val="14"/>
            </w:pPr>
            <w:r>
              <w:t>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被服务企业满意度</w:t>
            </w:r>
          </w:p>
        </w:tc>
        <w:tc>
          <w:tcPr>
            <w:tcW w:w="5386" w:type="dxa"/>
            <w:vAlign w:val="center"/>
          </w:tcPr>
          <w:p>
            <w:pPr>
              <w:pStyle w:val="14"/>
            </w:pPr>
            <w:r>
              <w:t>被服务企业满意度</w:t>
            </w:r>
          </w:p>
        </w:tc>
        <w:tc>
          <w:tcPr>
            <w:tcW w:w="2268" w:type="dxa"/>
            <w:vAlign w:val="center"/>
          </w:tcPr>
          <w:p>
            <w:pPr>
              <w:pStyle w:val="14"/>
            </w:pPr>
            <w:r>
              <w:t>≥90%</w:t>
            </w:r>
          </w:p>
        </w:tc>
        <w:tc>
          <w:tcPr>
            <w:tcW w:w="1276" w:type="dxa"/>
            <w:vAlign w:val="center"/>
          </w:tcPr>
          <w:p>
            <w:pPr>
              <w:pStyle w:val="14"/>
            </w:pPr>
            <w:r>
              <w:t>调查问卷</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2、结转防震减灾群测群防经费（石财建[2024]109号）绩效目标表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13011126P00000210024P</w:t>
            </w:r>
          </w:p>
        </w:tc>
        <w:tc>
          <w:tcPr>
            <w:tcW w:w="2835" w:type="dxa"/>
            <w:vAlign w:val="center"/>
          </w:tcPr>
          <w:p>
            <w:pPr>
              <w:pStyle w:val="12"/>
            </w:pPr>
            <w:r>
              <w:t>项目名称</w:t>
            </w:r>
          </w:p>
        </w:tc>
        <w:tc>
          <w:tcPr>
            <w:tcW w:w="6095" w:type="dxa"/>
            <w:gridSpan w:val="3"/>
            <w:vAlign w:val="center"/>
          </w:tcPr>
          <w:p>
            <w:pPr>
              <w:pStyle w:val="14"/>
            </w:pPr>
            <w:r>
              <w:t>结转防震减灾群测群防经费（石财建[2024]109号）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1.80</w:t>
            </w:r>
          </w:p>
        </w:tc>
        <w:tc>
          <w:tcPr>
            <w:tcW w:w="2835" w:type="dxa"/>
            <w:vAlign w:val="center"/>
          </w:tcPr>
          <w:p>
            <w:pPr>
              <w:pStyle w:val="12"/>
            </w:pPr>
            <w:r>
              <w:t>其中：财政    资金</w:t>
            </w:r>
          </w:p>
        </w:tc>
        <w:tc>
          <w:tcPr>
            <w:tcW w:w="2551" w:type="dxa"/>
            <w:vAlign w:val="center"/>
          </w:tcPr>
          <w:p>
            <w:pPr>
              <w:pStyle w:val="14"/>
            </w:pPr>
            <w:r>
              <w:t>1.80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支出经费用于群测群防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1.80</w:t>
            </w:r>
          </w:p>
        </w:tc>
        <w:tc>
          <w:tcPr>
            <w:tcW w:w="3544"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1.群测群防工作扎实开展，防灾减灾有效实施。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数据正确率</w:t>
            </w:r>
          </w:p>
        </w:tc>
        <w:tc>
          <w:tcPr>
            <w:tcW w:w="5386" w:type="dxa"/>
            <w:vAlign w:val="center"/>
          </w:tcPr>
          <w:p>
            <w:pPr>
              <w:pStyle w:val="14"/>
            </w:pPr>
            <w:r>
              <w:t>地震观测站数据正确率</w:t>
            </w:r>
          </w:p>
        </w:tc>
        <w:tc>
          <w:tcPr>
            <w:tcW w:w="2268" w:type="dxa"/>
            <w:vAlign w:val="center"/>
          </w:tcPr>
          <w:p>
            <w:pPr>
              <w:pStyle w:val="14"/>
            </w:pPr>
            <w:r>
              <w:t>≥90%</w:t>
            </w:r>
          </w:p>
        </w:tc>
        <w:tc>
          <w:tcPr>
            <w:tcW w:w="1276" w:type="dxa"/>
            <w:vAlign w:val="center"/>
          </w:tcPr>
          <w:p>
            <w:pPr>
              <w:pStyle w:val="14"/>
            </w:pPr>
            <w:r>
              <w:t>正确数据统计率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完成数据采集及时性</w:t>
            </w:r>
          </w:p>
        </w:tc>
        <w:tc>
          <w:tcPr>
            <w:tcW w:w="5386" w:type="dxa"/>
            <w:vAlign w:val="center"/>
          </w:tcPr>
          <w:p>
            <w:pPr>
              <w:pStyle w:val="14"/>
            </w:pPr>
            <w:r>
              <w:t>完成数据采集及时性</w:t>
            </w:r>
          </w:p>
        </w:tc>
        <w:tc>
          <w:tcPr>
            <w:tcW w:w="2268" w:type="dxa"/>
            <w:vAlign w:val="center"/>
          </w:tcPr>
          <w:p>
            <w:pPr>
              <w:pStyle w:val="14"/>
            </w:pPr>
            <w:r>
              <w:t>数据监测完成及时</w:t>
            </w:r>
          </w:p>
        </w:tc>
        <w:tc>
          <w:tcPr>
            <w:tcW w:w="1276" w:type="dxa"/>
            <w:vAlign w:val="center"/>
          </w:tcPr>
          <w:p>
            <w:pPr>
              <w:pStyle w:val="14"/>
            </w:pPr>
            <w:r>
              <w:t>统计标准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项目成本</w:t>
            </w:r>
          </w:p>
        </w:tc>
        <w:tc>
          <w:tcPr>
            <w:tcW w:w="5386" w:type="dxa"/>
            <w:vAlign w:val="center"/>
          </w:tcPr>
          <w:p>
            <w:pPr>
              <w:pStyle w:val="14"/>
            </w:pPr>
            <w:r>
              <w:t>群测群防项目成本</w:t>
            </w:r>
          </w:p>
        </w:tc>
        <w:tc>
          <w:tcPr>
            <w:tcW w:w="2268" w:type="dxa"/>
            <w:vAlign w:val="center"/>
          </w:tcPr>
          <w:p>
            <w:pPr>
              <w:pStyle w:val="14"/>
            </w:pPr>
            <w:r>
              <w:t>≤1.8万元</w:t>
            </w:r>
          </w:p>
        </w:tc>
        <w:tc>
          <w:tcPr>
            <w:tcW w:w="1276"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地震速报准确率</w:t>
            </w:r>
          </w:p>
        </w:tc>
        <w:tc>
          <w:tcPr>
            <w:tcW w:w="5386" w:type="dxa"/>
            <w:vAlign w:val="center"/>
          </w:tcPr>
          <w:p>
            <w:pPr>
              <w:pStyle w:val="14"/>
            </w:pPr>
            <w:r>
              <w:t>地震速报准确率</w:t>
            </w:r>
          </w:p>
        </w:tc>
        <w:tc>
          <w:tcPr>
            <w:tcW w:w="2268" w:type="dxa"/>
            <w:vAlign w:val="center"/>
          </w:tcPr>
          <w:p>
            <w:pPr>
              <w:pStyle w:val="14"/>
            </w:pPr>
            <w:r>
              <w:t>≥90%</w:t>
            </w:r>
          </w:p>
        </w:tc>
        <w:tc>
          <w:tcPr>
            <w:tcW w:w="1276" w:type="dxa"/>
            <w:vAlign w:val="center"/>
          </w:tcPr>
          <w:p>
            <w:pPr>
              <w:pStyle w:val="14"/>
            </w:pPr>
            <w:r>
              <w:t>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项目持续发挥作用期限</w:t>
            </w:r>
          </w:p>
        </w:tc>
        <w:tc>
          <w:tcPr>
            <w:tcW w:w="5386" w:type="dxa"/>
            <w:vAlign w:val="center"/>
          </w:tcPr>
          <w:p>
            <w:pPr>
              <w:pStyle w:val="14"/>
            </w:pPr>
            <w:r>
              <w:t>项目持续发挥作用，保障群众生命财产安全。</w:t>
            </w:r>
          </w:p>
        </w:tc>
        <w:tc>
          <w:tcPr>
            <w:tcW w:w="2268" w:type="dxa"/>
            <w:vAlign w:val="center"/>
          </w:tcPr>
          <w:p>
            <w:pPr>
              <w:pStyle w:val="14"/>
            </w:pPr>
            <w:r>
              <w:t>长期保障</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群测群防群众满意度</w:t>
            </w:r>
          </w:p>
        </w:tc>
        <w:tc>
          <w:tcPr>
            <w:tcW w:w="5386" w:type="dxa"/>
            <w:vAlign w:val="center"/>
          </w:tcPr>
          <w:p>
            <w:pPr>
              <w:pStyle w:val="14"/>
            </w:pPr>
            <w:r>
              <w:t>群测群防群众满意度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3、结转增发2023年国债自然灾害应急能力提升工程（应急领域）补助资金（石财建[2024]7号）绩效目标表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13011125P00000410031M</w:t>
            </w:r>
          </w:p>
        </w:tc>
        <w:tc>
          <w:tcPr>
            <w:tcW w:w="2835" w:type="dxa"/>
            <w:vAlign w:val="center"/>
          </w:tcPr>
          <w:p>
            <w:pPr>
              <w:pStyle w:val="12"/>
            </w:pPr>
            <w:r>
              <w:t>项目名称</w:t>
            </w:r>
          </w:p>
        </w:tc>
        <w:tc>
          <w:tcPr>
            <w:tcW w:w="6095" w:type="dxa"/>
            <w:gridSpan w:val="3"/>
            <w:vAlign w:val="center"/>
          </w:tcPr>
          <w:p>
            <w:pPr>
              <w:pStyle w:val="14"/>
            </w:pPr>
            <w:r>
              <w:t>结转增发2023年国债自然灾害应急能力提升工程（应急领域）补助资金（石财建[2024]7号）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37.69</w:t>
            </w:r>
          </w:p>
        </w:tc>
        <w:tc>
          <w:tcPr>
            <w:tcW w:w="2835" w:type="dxa"/>
            <w:vAlign w:val="center"/>
          </w:tcPr>
          <w:p>
            <w:pPr>
              <w:pStyle w:val="12"/>
            </w:pPr>
            <w:r>
              <w:t>其中：财政    资金</w:t>
            </w:r>
          </w:p>
        </w:tc>
        <w:tc>
          <w:tcPr>
            <w:tcW w:w="2551" w:type="dxa"/>
            <w:vAlign w:val="center"/>
          </w:tcPr>
          <w:p>
            <w:pPr>
              <w:pStyle w:val="14"/>
            </w:pPr>
            <w:r>
              <w:t>37.69</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自然灾害应急能力提升工程（应急领域）预警指挥项目资金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37.69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1.购买装备，提升自然灾害应急能力预警指挥能力。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完成河北省自然灾害应急能力提升工程项目数量</w:t>
            </w:r>
          </w:p>
        </w:tc>
        <w:tc>
          <w:tcPr>
            <w:tcW w:w="5386" w:type="dxa"/>
            <w:vAlign w:val="center"/>
          </w:tcPr>
          <w:p>
            <w:pPr>
              <w:pStyle w:val="14"/>
            </w:pPr>
            <w:r>
              <w:t>国债项目</w:t>
            </w:r>
          </w:p>
        </w:tc>
        <w:tc>
          <w:tcPr>
            <w:tcW w:w="2268" w:type="dxa"/>
            <w:vAlign w:val="center"/>
          </w:tcPr>
          <w:p>
            <w:pPr>
              <w:pStyle w:val="14"/>
            </w:pPr>
            <w:r>
              <w:t>1个</w:t>
            </w:r>
          </w:p>
        </w:tc>
        <w:tc>
          <w:tcPr>
            <w:tcW w:w="1276" w:type="dxa"/>
            <w:vAlign w:val="center"/>
          </w:tcPr>
          <w:p>
            <w:pPr>
              <w:pStyle w:val="14"/>
            </w:pPr>
            <w:r>
              <w:t>根据上级文件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本级装备配发完成率</w:t>
            </w:r>
          </w:p>
        </w:tc>
        <w:tc>
          <w:tcPr>
            <w:tcW w:w="5386" w:type="dxa"/>
            <w:vAlign w:val="center"/>
          </w:tcPr>
          <w:p>
            <w:pPr>
              <w:pStyle w:val="14"/>
            </w:pPr>
            <w:r>
              <w:t>本级装备配发完成率</w:t>
            </w:r>
          </w:p>
        </w:tc>
        <w:tc>
          <w:tcPr>
            <w:tcW w:w="2268" w:type="dxa"/>
            <w:vAlign w:val="center"/>
          </w:tcPr>
          <w:p>
            <w:pPr>
              <w:pStyle w:val="14"/>
            </w:pPr>
            <w:r>
              <w:t>≥100%</w:t>
            </w:r>
          </w:p>
        </w:tc>
        <w:tc>
          <w:tcPr>
            <w:tcW w:w="1276" w:type="dxa"/>
            <w:vAlign w:val="center"/>
          </w:tcPr>
          <w:p>
            <w:pPr>
              <w:pStyle w:val="14"/>
            </w:pPr>
            <w:r>
              <w:t>根据合同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购置设备合格率</w:t>
            </w:r>
          </w:p>
        </w:tc>
        <w:tc>
          <w:tcPr>
            <w:tcW w:w="5386" w:type="dxa"/>
            <w:vAlign w:val="center"/>
          </w:tcPr>
          <w:p>
            <w:pPr>
              <w:pStyle w:val="14"/>
            </w:pPr>
            <w:r>
              <w:t>购置设备合格率</w:t>
            </w:r>
          </w:p>
        </w:tc>
        <w:tc>
          <w:tcPr>
            <w:tcW w:w="2268" w:type="dxa"/>
            <w:vAlign w:val="center"/>
          </w:tcPr>
          <w:p>
            <w:pPr>
              <w:pStyle w:val="14"/>
            </w:pPr>
            <w:r>
              <w:t>≥100%</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设备购置完成时间</w:t>
            </w:r>
          </w:p>
        </w:tc>
        <w:tc>
          <w:tcPr>
            <w:tcW w:w="5386" w:type="dxa"/>
            <w:vAlign w:val="center"/>
          </w:tcPr>
          <w:p>
            <w:pPr>
              <w:pStyle w:val="14"/>
            </w:pPr>
            <w:r>
              <w:t>专用设备购置完成时间</w:t>
            </w:r>
          </w:p>
        </w:tc>
        <w:tc>
          <w:tcPr>
            <w:tcW w:w="2268" w:type="dxa"/>
            <w:vAlign w:val="center"/>
          </w:tcPr>
          <w:p>
            <w:pPr>
              <w:pStyle w:val="14"/>
            </w:pPr>
            <w:r>
              <w:t>2024年12月31日</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提高预警指挥通信能力</w:t>
            </w:r>
          </w:p>
        </w:tc>
        <w:tc>
          <w:tcPr>
            <w:tcW w:w="5386" w:type="dxa"/>
            <w:vAlign w:val="center"/>
          </w:tcPr>
          <w:p>
            <w:pPr>
              <w:pStyle w:val="14"/>
            </w:pPr>
            <w:r>
              <w:t>提高预警指挥通信能力</w:t>
            </w:r>
          </w:p>
        </w:tc>
        <w:tc>
          <w:tcPr>
            <w:tcW w:w="2268" w:type="dxa"/>
            <w:vAlign w:val="center"/>
          </w:tcPr>
          <w:p>
            <w:pPr>
              <w:pStyle w:val="14"/>
            </w:pPr>
            <w:r>
              <w:t>进一步提高预警指挥通信能力</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装备使用满意度</w:t>
            </w:r>
          </w:p>
        </w:tc>
        <w:tc>
          <w:tcPr>
            <w:tcW w:w="5386" w:type="dxa"/>
            <w:vAlign w:val="center"/>
          </w:tcPr>
          <w:p>
            <w:pPr>
              <w:pStyle w:val="14"/>
            </w:pPr>
            <w:r>
              <w:t>反映通过问卷调查受益群体满意情况</w:t>
            </w:r>
          </w:p>
        </w:tc>
        <w:tc>
          <w:tcPr>
            <w:tcW w:w="2268" w:type="dxa"/>
            <w:vAlign w:val="center"/>
          </w:tcPr>
          <w:p>
            <w:pPr>
              <w:pStyle w:val="14"/>
            </w:pPr>
            <w:r>
              <w:t>≥90%</w:t>
            </w:r>
          </w:p>
        </w:tc>
        <w:tc>
          <w:tcPr>
            <w:tcW w:w="1276" w:type="dxa"/>
            <w:vAlign w:val="center"/>
          </w:tcPr>
          <w:p>
            <w:pPr>
              <w:pStyle w:val="14"/>
            </w:pPr>
            <w:r>
              <w:t>国债项目政策</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4、结转增发2023年国债自然灾害应急能力提升工程（应急领域）区级配套资金绩效目标表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13011125P00000410033W</w:t>
            </w:r>
          </w:p>
        </w:tc>
        <w:tc>
          <w:tcPr>
            <w:tcW w:w="2835" w:type="dxa"/>
            <w:vAlign w:val="center"/>
          </w:tcPr>
          <w:p>
            <w:pPr>
              <w:pStyle w:val="12"/>
            </w:pPr>
            <w:r>
              <w:t>项目名称</w:t>
            </w:r>
          </w:p>
        </w:tc>
        <w:tc>
          <w:tcPr>
            <w:tcW w:w="6095" w:type="dxa"/>
            <w:gridSpan w:val="3"/>
            <w:vAlign w:val="center"/>
          </w:tcPr>
          <w:p>
            <w:pPr>
              <w:pStyle w:val="14"/>
            </w:pPr>
            <w:r>
              <w:t>结转增发2023年国债自然灾害应急能力提升工程（应急领域）区级配套资金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14.53</w:t>
            </w:r>
          </w:p>
        </w:tc>
        <w:tc>
          <w:tcPr>
            <w:tcW w:w="2835" w:type="dxa"/>
            <w:vAlign w:val="center"/>
          </w:tcPr>
          <w:p>
            <w:pPr>
              <w:pStyle w:val="12"/>
            </w:pPr>
            <w:r>
              <w:t>其中：财政    资金</w:t>
            </w:r>
          </w:p>
        </w:tc>
        <w:tc>
          <w:tcPr>
            <w:tcW w:w="2551" w:type="dxa"/>
            <w:vAlign w:val="center"/>
          </w:tcPr>
          <w:p>
            <w:pPr>
              <w:pStyle w:val="14"/>
            </w:pPr>
            <w:r>
              <w:t>14.53</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国债自然灾害应急能力提升工程（应急领域）应急预警指挥项目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14.53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1.购买装备，提升自然灾害应急能力预警指挥能力。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完成河北省自然灾害应急能力提升工程项目数量</w:t>
            </w:r>
          </w:p>
        </w:tc>
        <w:tc>
          <w:tcPr>
            <w:tcW w:w="5386" w:type="dxa"/>
            <w:vAlign w:val="center"/>
          </w:tcPr>
          <w:p>
            <w:pPr>
              <w:pStyle w:val="14"/>
            </w:pPr>
            <w:r>
              <w:t>国债项目</w:t>
            </w:r>
          </w:p>
        </w:tc>
        <w:tc>
          <w:tcPr>
            <w:tcW w:w="2268" w:type="dxa"/>
            <w:vAlign w:val="center"/>
          </w:tcPr>
          <w:p>
            <w:pPr>
              <w:pStyle w:val="14"/>
            </w:pPr>
            <w:r>
              <w:t>1个</w:t>
            </w:r>
          </w:p>
        </w:tc>
        <w:tc>
          <w:tcPr>
            <w:tcW w:w="1276" w:type="dxa"/>
            <w:vAlign w:val="center"/>
          </w:tcPr>
          <w:p>
            <w:pPr>
              <w:pStyle w:val="14"/>
            </w:pPr>
            <w:r>
              <w:t>根据上级文件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本级装备配发完成率</w:t>
            </w:r>
          </w:p>
        </w:tc>
        <w:tc>
          <w:tcPr>
            <w:tcW w:w="5386" w:type="dxa"/>
            <w:vAlign w:val="center"/>
          </w:tcPr>
          <w:p>
            <w:pPr>
              <w:pStyle w:val="14"/>
            </w:pPr>
            <w:r>
              <w:t>本级装备配发完成率</w:t>
            </w:r>
          </w:p>
        </w:tc>
        <w:tc>
          <w:tcPr>
            <w:tcW w:w="2268" w:type="dxa"/>
            <w:vAlign w:val="center"/>
          </w:tcPr>
          <w:p>
            <w:pPr>
              <w:pStyle w:val="14"/>
            </w:pPr>
            <w:r>
              <w:t>≥100%</w:t>
            </w:r>
          </w:p>
        </w:tc>
        <w:tc>
          <w:tcPr>
            <w:tcW w:w="1276" w:type="dxa"/>
            <w:vAlign w:val="center"/>
          </w:tcPr>
          <w:p>
            <w:pPr>
              <w:pStyle w:val="14"/>
            </w:pPr>
            <w:r>
              <w:t>根据合同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购置设备合格率</w:t>
            </w:r>
          </w:p>
        </w:tc>
        <w:tc>
          <w:tcPr>
            <w:tcW w:w="5386" w:type="dxa"/>
            <w:vAlign w:val="center"/>
          </w:tcPr>
          <w:p>
            <w:pPr>
              <w:pStyle w:val="14"/>
            </w:pPr>
            <w:r>
              <w:t>购置设备合格率</w:t>
            </w:r>
          </w:p>
        </w:tc>
        <w:tc>
          <w:tcPr>
            <w:tcW w:w="2268" w:type="dxa"/>
            <w:vAlign w:val="center"/>
          </w:tcPr>
          <w:p>
            <w:pPr>
              <w:pStyle w:val="14"/>
            </w:pPr>
            <w:r>
              <w:t>≥100%</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设备购置完成时间</w:t>
            </w:r>
          </w:p>
        </w:tc>
        <w:tc>
          <w:tcPr>
            <w:tcW w:w="5386" w:type="dxa"/>
            <w:vAlign w:val="center"/>
          </w:tcPr>
          <w:p>
            <w:pPr>
              <w:pStyle w:val="14"/>
            </w:pPr>
            <w:r>
              <w:t>专用设备购置完成时间</w:t>
            </w:r>
          </w:p>
        </w:tc>
        <w:tc>
          <w:tcPr>
            <w:tcW w:w="2268" w:type="dxa"/>
            <w:vAlign w:val="center"/>
          </w:tcPr>
          <w:p>
            <w:pPr>
              <w:pStyle w:val="14"/>
            </w:pPr>
            <w:r>
              <w:t>2024年12月31日</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提高预警指挥通信能力</w:t>
            </w:r>
          </w:p>
        </w:tc>
        <w:tc>
          <w:tcPr>
            <w:tcW w:w="5386" w:type="dxa"/>
            <w:vAlign w:val="center"/>
          </w:tcPr>
          <w:p>
            <w:pPr>
              <w:pStyle w:val="14"/>
            </w:pPr>
            <w:r>
              <w:t>提高预警指挥通信能力</w:t>
            </w:r>
          </w:p>
        </w:tc>
        <w:tc>
          <w:tcPr>
            <w:tcW w:w="2268" w:type="dxa"/>
            <w:vAlign w:val="center"/>
          </w:tcPr>
          <w:p>
            <w:pPr>
              <w:pStyle w:val="14"/>
            </w:pPr>
            <w:r>
              <w:t>进一步提高预警指挥通信能力</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装备使用满意度</w:t>
            </w:r>
          </w:p>
        </w:tc>
        <w:tc>
          <w:tcPr>
            <w:tcW w:w="5386" w:type="dxa"/>
            <w:vAlign w:val="center"/>
          </w:tcPr>
          <w:p>
            <w:pPr>
              <w:pStyle w:val="14"/>
            </w:pPr>
            <w:r>
              <w:t>反映通过问卷调查受益群体满意情况</w:t>
            </w:r>
          </w:p>
        </w:tc>
        <w:tc>
          <w:tcPr>
            <w:tcW w:w="2268" w:type="dxa"/>
            <w:vAlign w:val="center"/>
          </w:tcPr>
          <w:p>
            <w:pPr>
              <w:pStyle w:val="14"/>
            </w:pPr>
            <w:r>
              <w:t>≥90%</w:t>
            </w:r>
          </w:p>
        </w:tc>
        <w:tc>
          <w:tcPr>
            <w:tcW w:w="1276" w:type="dxa"/>
            <w:vAlign w:val="center"/>
          </w:tcPr>
          <w:p>
            <w:pPr>
              <w:pStyle w:val="14"/>
            </w:pPr>
            <w:r>
              <w:t>国债项目政策</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5、结转增发2023年国债自然灾害应急能力提升工程（应急领域）省级补助资金（石财建[2024]8号）绩效目标表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13011125P00000410029N</w:t>
            </w:r>
          </w:p>
        </w:tc>
        <w:tc>
          <w:tcPr>
            <w:tcW w:w="2835" w:type="dxa"/>
            <w:vAlign w:val="center"/>
          </w:tcPr>
          <w:p>
            <w:pPr>
              <w:pStyle w:val="12"/>
            </w:pPr>
            <w:r>
              <w:t>项目名称</w:t>
            </w:r>
          </w:p>
        </w:tc>
        <w:tc>
          <w:tcPr>
            <w:tcW w:w="6095" w:type="dxa"/>
            <w:gridSpan w:val="3"/>
            <w:vAlign w:val="center"/>
          </w:tcPr>
          <w:p>
            <w:pPr>
              <w:pStyle w:val="14"/>
            </w:pPr>
            <w:r>
              <w:t>结转增发2023年国债自然灾害应急能力提升工程（应急领域）省级补助资金（石财建[2024]8号）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7.27</w:t>
            </w:r>
          </w:p>
        </w:tc>
        <w:tc>
          <w:tcPr>
            <w:tcW w:w="2835" w:type="dxa"/>
            <w:vAlign w:val="center"/>
          </w:tcPr>
          <w:p>
            <w:pPr>
              <w:pStyle w:val="12"/>
            </w:pPr>
            <w:r>
              <w:t>其中：财政    资金</w:t>
            </w:r>
          </w:p>
        </w:tc>
        <w:tc>
          <w:tcPr>
            <w:tcW w:w="2551" w:type="dxa"/>
            <w:vAlign w:val="center"/>
          </w:tcPr>
          <w:p>
            <w:pPr>
              <w:pStyle w:val="14"/>
            </w:pPr>
            <w:r>
              <w:t>7.27</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用于自然灾害应急能力提升工程（应急领域）应急指挥项目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7.27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1.购买装备，提升自然灾害应急能力预警指挥能力。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完成河北省自然灾害应急能力提升工程项目数量</w:t>
            </w:r>
          </w:p>
        </w:tc>
        <w:tc>
          <w:tcPr>
            <w:tcW w:w="5386" w:type="dxa"/>
            <w:vAlign w:val="center"/>
          </w:tcPr>
          <w:p>
            <w:pPr>
              <w:pStyle w:val="14"/>
            </w:pPr>
            <w:r>
              <w:t>国债项目</w:t>
            </w:r>
          </w:p>
        </w:tc>
        <w:tc>
          <w:tcPr>
            <w:tcW w:w="2268" w:type="dxa"/>
            <w:vAlign w:val="center"/>
          </w:tcPr>
          <w:p>
            <w:pPr>
              <w:pStyle w:val="14"/>
            </w:pPr>
            <w:r>
              <w:t>1个</w:t>
            </w:r>
          </w:p>
        </w:tc>
        <w:tc>
          <w:tcPr>
            <w:tcW w:w="1276" w:type="dxa"/>
            <w:vAlign w:val="center"/>
          </w:tcPr>
          <w:p>
            <w:pPr>
              <w:pStyle w:val="14"/>
            </w:pPr>
            <w:r>
              <w:t>根据上级文件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本级装备配发完成率</w:t>
            </w:r>
          </w:p>
        </w:tc>
        <w:tc>
          <w:tcPr>
            <w:tcW w:w="5386" w:type="dxa"/>
            <w:vAlign w:val="center"/>
          </w:tcPr>
          <w:p>
            <w:pPr>
              <w:pStyle w:val="14"/>
            </w:pPr>
            <w:r>
              <w:t>本级装备配发完成率</w:t>
            </w:r>
          </w:p>
        </w:tc>
        <w:tc>
          <w:tcPr>
            <w:tcW w:w="2268" w:type="dxa"/>
            <w:vAlign w:val="center"/>
          </w:tcPr>
          <w:p>
            <w:pPr>
              <w:pStyle w:val="14"/>
            </w:pPr>
            <w:r>
              <w:t>≥100%</w:t>
            </w:r>
          </w:p>
        </w:tc>
        <w:tc>
          <w:tcPr>
            <w:tcW w:w="1276" w:type="dxa"/>
            <w:vAlign w:val="center"/>
          </w:tcPr>
          <w:p>
            <w:pPr>
              <w:pStyle w:val="14"/>
            </w:pPr>
            <w:r>
              <w:t>根据合同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购置设备合格率</w:t>
            </w:r>
          </w:p>
        </w:tc>
        <w:tc>
          <w:tcPr>
            <w:tcW w:w="5386" w:type="dxa"/>
            <w:vAlign w:val="center"/>
          </w:tcPr>
          <w:p>
            <w:pPr>
              <w:pStyle w:val="14"/>
            </w:pPr>
            <w:r>
              <w:t>购置设备合格率</w:t>
            </w:r>
          </w:p>
        </w:tc>
        <w:tc>
          <w:tcPr>
            <w:tcW w:w="2268" w:type="dxa"/>
            <w:vAlign w:val="center"/>
          </w:tcPr>
          <w:p>
            <w:pPr>
              <w:pStyle w:val="14"/>
            </w:pPr>
            <w:r>
              <w:t>≥100%</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设备购置完成时间</w:t>
            </w:r>
          </w:p>
        </w:tc>
        <w:tc>
          <w:tcPr>
            <w:tcW w:w="5386" w:type="dxa"/>
            <w:vAlign w:val="center"/>
          </w:tcPr>
          <w:p>
            <w:pPr>
              <w:pStyle w:val="14"/>
            </w:pPr>
            <w:r>
              <w:t>专用设备购置完成时间</w:t>
            </w:r>
          </w:p>
        </w:tc>
        <w:tc>
          <w:tcPr>
            <w:tcW w:w="2268" w:type="dxa"/>
            <w:vAlign w:val="center"/>
          </w:tcPr>
          <w:p>
            <w:pPr>
              <w:pStyle w:val="14"/>
            </w:pPr>
            <w:r>
              <w:t>2024年12月31日</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提高预警指挥通信能力</w:t>
            </w:r>
          </w:p>
        </w:tc>
        <w:tc>
          <w:tcPr>
            <w:tcW w:w="5386" w:type="dxa"/>
            <w:vAlign w:val="center"/>
          </w:tcPr>
          <w:p>
            <w:pPr>
              <w:pStyle w:val="14"/>
            </w:pPr>
            <w:r>
              <w:t>提高预警指挥通信能力</w:t>
            </w:r>
          </w:p>
        </w:tc>
        <w:tc>
          <w:tcPr>
            <w:tcW w:w="2268" w:type="dxa"/>
            <w:vAlign w:val="center"/>
          </w:tcPr>
          <w:p>
            <w:pPr>
              <w:pStyle w:val="14"/>
            </w:pPr>
            <w:r>
              <w:t>进一步提高预警指挥通信能力</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装备使用满意度</w:t>
            </w:r>
          </w:p>
        </w:tc>
        <w:tc>
          <w:tcPr>
            <w:tcW w:w="5386" w:type="dxa"/>
            <w:vAlign w:val="center"/>
          </w:tcPr>
          <w:p>
            <w:pPr>
              <w:pStyle w:val="14"/>
            </w:pPr>
            <w:r>
              <w:t>反映通过问卷调查受益群体满意情况</w:t>
            </w:r>
          </w:p>
        </w:tc>
        <w:tc>
          <w:tcPr>
            <w:tcW w:w="2268" w:type="dxa"/>
            <w:vAlign w:val="center"/>
          </w:tcPr>
          <w:p>
            <w:pPr>
              <w:pStyle w:val="14"/>
            </w:pPr>
            <w:r>
              <w:t>≥90%</w:t>
            </w:r>
          </w:p>
        </w:tc>
        <w:tc>
          <w:tcPr>
            <w:tcW w:w="1276" w:type="dxa"/>
            <w:vAlign w:val="center"/>
          </w:tcPr>
          <w:p>
            <w:pPr>
              <w:pStyle w:val="14"/>
            </w:pPr>
            <w:r>
              <w:t>国债项目政策</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6、结转增发2023年国债自然灾害应急能力提升工程（应急领域基层防灾工程项目）区级配套资金绩效目标表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13011125P000004100354</w:t>
            </w:r>
          </w:p>
        </w:tc>
        <w:tc>
          <w:tcPr>
            <w:tcW w:w="2835" w:type="dxa"/>
            <w:vAlign w:val="center"/>
          </w:tcPr>
          <w:p>
            <w:pPr>
              <w:pStyle w:val="12"/>
            </w:pPr>
            <w:r>
              <w:t>项目名称</w:t>
            </w:r>
          </w:p>
        </w:tc>
        <w:tc>
          <w:tcPr>
            <w:tcW w:w="6095" w:type="dxa"/>
            <w:gridSpan w:val="3"/>
            <w:vAlign w:val="center"/>
          </w:tcPr>
          <w:p>
            <w:pPr>
              <w:pStyle w:val="14"/>
            </w:pPr>
            <w:r>
              <w:t>结转增发2023年国债自然灾害应急能力提升工程（应急领域基层防灾工程项目）区级配套资金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47.60</w:t>
            </w:r>
          </w:p>
        </w:tc>
        <w:tc>
          <w:tcPr>
            <w:tcW w:w="2835" w:type="dxa"/>
            <w:vAlign w:val="center"/>
          </w:tcPr>
          <w:p>
            <w:pPr>
              <w:pStyle w:val="12"/>
            </w:pPr>
            <w:r>
              <w:t>其中：财政    资金</w:t>
            </w:r>
          </w:p>
        </w:tc>
        <w:tc>
          <w:tcPr>
            <w:tcW w:w="2551" w:type="dxa"/>
            <w:vAlign w:val="center"/>
          </w:tcPr>
          <w:p>
            <w:pPr>
              <w:pStyle w:val="14"/>
            </w:pPr>
            <w:r>
              <w:t>47.60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自然灾害应急能力提升工程（应急领域基层防灾工程项目）区级配套资金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47.60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1.通过购买救援装备，提升基层装备配备水平，提高防灾救灾能力。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本级装备配发完成率</w:t>
            </w:r>
          </w:p>
        </w:tc>
        <w:tc>
          <w:tcPr>
            <w:tcW w:w="5386" w:type="dxa"/>
            <w:vAlign w:val="center"/>
          </w:tcPr>
          <w:p>
            <w:pPr>
              <w:pStyle w:val="14"/>
            </w:pPr>
            <w:r>
              <w:t>本级装备配发完成率</w:t>
            </w:r>
          </w:p>
        </w:tc>
        <w:tc>
          <w:tcPr>
            <w:tcW w:w="2268" w:type="dxa"/>
            <w:vAlign w:val="center"/>
          </w:tcPr>
          <w:p>
            <w:pPr>
              <w:pStyle w:val="14"/>
            </w:pPr>
            <w:r>
              <w:t>100%</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购置设备合格率</w:t>
            </w:r>
          </w:p>
        </w:tc>
        <w:tc>
          <w:tcPr>
            <w:tcW w:w="5386" w:type="dxa"/>
            <w:vAlign w:val="center"/>
          </w:tcPr>
          <w:p>
            <w:pPr>
              <w:pStyle w:val="14"/>
            </w:pPr>
            <w:r>
              <w:t>购置设备合格率</w:t>
            </w:r>
          </w:p>
        </w:tc>
        <w:tc>
          <w:tcPr>
            <w:tcW w:w="2268" w:type="dxa"/>
            <w:vAlign w:val="center"/>
          </w:tcPr>
          <w:p>
            <w:pPr>
              <w:pStyle w:val="14"/>
            </w:pPr>
            <w:r>
              <w:t>100%</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设备购置种类</w:t>
            </w:r>
          </w:p>
        </w:tc>
        <w:tc>
          <w:tcPr>
            <w:tcW w:w="5386" w:type="dxa"/>
            <w:vAlign w:val="center"/>
          </w:tcPr>
          <w:p>
            <w:pPr>
              <w:pStyle w:val="14"/>
            </w:pPr>
            <w:r>
              <w:t>设备购置种类</w:t>
            </w:r>
          </w:p>
        </w:tc>
        <w:tc>
          <w:tcPr>
            <w:tcW w:w="2268" w:type="dxa"/>
            <w:vAlign w:val="center"/>
          </w:tcPr>
          <w:p>
            <w:pPr>
              <w:pStyle w:val="14"/>
            </w:pPr>
            <w:r>
              <w:t>≥4类</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专用设备购置完成时间</w:t>
            </w:r>
          </w:p>
        </w:tc>
        <w:tc>
          <w:tcPr>
            <w:tcW w:w="5386" w:type="dxa"/>
            <w:vAlign w:val="center"/>
          </w:tcPr>
          <w:p>
            <w:pPr>
              <w:pStyle w:val="14"/>
            </w:pPr>
            <w:r>
              <w:t>专用设备购置完成时间</w:t>
            </w:r>
          </w:p>
        </w:tc>
        <w:tc>
          <w:tcPr>
            <w:tcW w:w="2268" w:type="dxa"/>
            <w:vAlign w:val="center"/>
          </w:tcPr>
          <w:p>
            <w:pPr>
              <w:pStyle w:val="14"/>
            </w:pPr>
            <w:r>
              <w:t>2024年12月31日前完成</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装备购置执行成本</w:t>
            </w:r>
          </w:p>
        </w:tc>
        <w:tc>
          <w:tcPr>
            <w:tcW w:w="5386" w:type="dxa"/>
            <w:vAlign w:val="center"/>
          </w:tcPr>
          <w:p>
            <w:pPr>
              <w:pStyle w:val="14"/>
            </w:pPr>
            <w:r>
              <w:t>装备购置执行成本</w:t>
            </w:r>
          </w:p>
        </w:tc>
        <w:tc>
          <w:tcPr>
            <w:tcW w:w="2268" w:type="dxa"/>
            <w:vAlign w:val="center"/>
          </w:tcPr>
          <w:p>
            <w:pPr>
              <w:pStyle w:val="14"/>
            </w:pPr>
            <w:r>
              <w:t>≤47.6万元</w:t>
            </w:r>
          </w:p>
        </w:tc>
        <w:tc>
          <w:tcPr>
            <w:tcW w:w="1276" w:type="dxa"/>
            <w:vAlign w:val="center"/>
          </w:tcPr>
          <w:p>
            <w:pPr>
              <w:pStyle w:val="14"/>
            </w:pPr>
            <w:r>
              <w:t>财政下达资金指标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提升基层装备配备水平，提高防灾救灾能力。</w:t>
            </w:r>
          </w:p>
        </w:tc>
        <w:tc>
          <w:tcPr>
            <w:tcW w:w="5386" w:type="dxa"/>
            <w:vAlign w:val="center"/>
          </w:tcPr>
          <w:p>
            <w:pPr>
              <w:pStyle w:val="14"/>
            </w:pPr>
            <w:r>
              <w:t>提升基层装备配备水平，提高防灾救灾能力。</w:t>
            </w:r>
          </w:p>
        </w:tc>
        <w:tc>
          <w:tcPr>
            <w:tcW w:w="2268" w:type="dxa"/>
            <w:vAlign w:val="center"/>
          </w:tcPr>
          <w:p>
            <w:pPr>
              <w:pStyle w:val="14"/>
            </w:pPr>
            <w:r>
              <w:t>进一步提升基层装备配备水平，提高防灾救灾能力。</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装备使用满意度</w:t>
            </w:r>
          </w:p>
        </w:tc>
        <w:tc>
          <w:tcPr>
            <w:tcW w:w="5386" w:type="dxa"/>
            <w:vAlign w:val="center"/>
          </w:tcPr>
          <w:p>
            <w:pPr>
              <w:pStyle w:val="14"/>
            </w:pPr>
            <w:r>
              <w:t>装备使用满意度</w:t>
            </w:r>
          </w:p>
        </w:tc>
        <w:tc>
          <w:tcPr>
            <w:tcW w:w="2268" w:type="dxa"/>
            <w:vAlign w:val="center"/>
          </w:tcPr>
          <w:p>
            <w:pPr>
              <w:pStyle w:val="14"/>
            </w:pPr>
            <w:r>
              <w:t>≥90%</w:t>
            </w:r>
          </w:p>
        </w:tc>
        <w:tc>
          <w:tcPr>
            <w:tcW w:w="1276"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7、结转增发2023年国债自然灾害应急能力提升工程（应急领域基层防灾工程项目）区级配套资金绩效目标表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13011125P00000410068J</w:t>
            </w:r>
          </w:p>
        </w:tc>
        <w:tc>
          <w:tcPr>
            <w:tcW w:w="2835" w:type="dxa"/>
            <w:vAlign w:val="center"/>
          </w:tcPr>
          <w:p>
            <w:pPr>
              <w:pStyle w:val="12"/>
            </w:pPr>
            <w:r>
              <w:t>项目名称</w:t>
            </w:r>
          </w:p>
        </w:tc>
        <w:tc>
          <w:tcPr>
            <w:tcW w:w="6095" w:type="dxa"/>
            <w:gridSpan w:val="3"/>
            <w:vAlign w:val="center"/>
          </w:tcPr>
          <w:p>
            <w:pPr>
              <w:pStyle w:val="14"/>
            </w:pPr>
            <w:r>
              <w:t>结转增发2023年国债自然灾害应急能力提升工程（应急领域基层防灾工程项目）区级配套资金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24.25</w:t>
            </w:r>
          </w:p>
        </w:tc>
        <w:tc>
          <w:tcPr>
            <w:tcW w:w="2835" w:type="dxa"/>
            <w:vAlign w:val="center"/>
          </w:tcPr>
          <w:p>
            <w:pPr>
              <w:pStyle w:val="12"/>
            </w:pPr>
            <w:r>
              <w:t>其中：财政    资金</w:t>
            </w:r>
          </w:p>
        </w:tc>
        <w:tc>
          <w:tcPr>
            <w:tcW w:w="2551" w:type="dxa"/>
            <w:vAlign w:val="center"/>
          </w:tcPr>
          <w:p>
            <w:pPr>
              <w:pStyle w:val="14"/>
            </w:pPr>
            <w:r>
              <w:t>24.25</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2023年国债自然灾害应急能力提升工程（应急领域基层防灾工程项目）区级配套资金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24.25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1.通过购买救援装备，提升基层装备配备水平，提高防灾救灾能力。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本级装备配发完成率</w:t>
            </w:r>
          </w:p>
        </w:tc>
        <w:tc>
          <w:tcPr>
            <w:tcW w:w="5386" w:type="dxa"/>
            <w:vAlign w:val="center"/>
          </w:tcPr>
          <w:p>
            <w:pPr>
              <w:pStyle w:val="14"/>
            </w:pPr>
            <w:r>
              <w:t>本级装备配发完成率</w:t>
            </w:r>
          </w:p>
        </w:tc>
        <w:tc>
          <w:tcPr>
            <w:tcW w:w="2268" w:type="dxa"/>
            <w:vAlign w:val="center"/>
          </w:tcPr>
          <w:p>
            <w:pPr>
              <w:pStyle w:val="14"/>
            </w:pPr>
            <w:r>
              <w:t>100%</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购置设备合格率</w:t>
            </w:r>
          </w:p>
        </w:tc>
        <w:tc>
          <w:tcPr>
            <w:tcW w:w="5386" w:type="dxa"/>
            <w:vAlign w:val="center"/>
          </w:tcPr>
          <w:p>
            <w:pPr>
              <w:pStyle w:val="14"/>
            </w:pPr>
            <w:r>
              <w:t>购置设备合格率</w:t>
            </w:r>
          </w:p>
        </w:tc>
        <w:tc>
          <w:tcPr>
            <w:tcW w:w="2268" w:type="dxa"/>
            <w:vAlign w:val="center"/>
          </w:tcPr>
          <w:p>
            <w:pPr>
              <w:pStyle w:val="14"/>
            </w:pPr>
            <w:r>
              <w:t>100%</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设备购置种类</w:t>
            </w:r>
          </w:p>
        </w:tc>
        <w:tc>
          <w:tcPr>
            <w:tcW w:w="5386" w:type="dxa"/>
            <w:vAlign w:val="center"/>
          </w:tcPr>
          <w:p>
            <w:pPr>
              <w:pStyle w:val="14"/>
            </w:pPr>
            <w:r>
              <w:t>设备购置种类</w:t>
            </w:r>
          </w:p>
        </w:tc>
        <w:tc>
          <w:tcPr>
            <w:tcW w:w="2268" w:type="dxa"/>
            <w:vAlign w:val="center"/>
          </w:tcPr>
          <w:p>
            <w:pPr>
              <w:pStyle w:val="14"/>
            </w:pPr>
            <w:r>
              <w:t>≥4类</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专用设备购置完成时间</w:t>
            </w:r>
          </w:p>
        </w:tc>
        <w:tc>
          <w:tcPr>
            <w:tcW w:w="5386" w:type="dxa"/>
            <w:vAlign w:val="center"/>
          </w:tcPr>
          <w:p>
            <w:pPr>
              <w:pStyle w:val="14"/>
            </w:pPr>
            <w:r>
              <w:t>专用设备购置完成时间</w:t>
            </w:r>
          </w:p>
        </w:tc>
        <w:tc>
          <w:tcPr>
            <w:tcW w:w="2268" w:type="dxa"/>
            <w:vAlign w:val="center"/>
          </w:tcPr>
          <w:p>
            <w:pPr>
              <w:pStyle w:val="14"/>
            </w:pPr>
            <w:r>
              <w:t>2024年12月31日前完成</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装备购置执行成本</w:t>
            </w:r>
          </w:p>
        </w:tc>
        <w:tc>
          <w:tcPr>
            <w:tcW w:w="5386" w:type="dxa"/>
            <w:vAlign w:val="center"/>
          </w:tcPr>
          <w:p>
            <w:pPr>
              <w:pStyle w:val="14"/>
            </w:pPr>
            <w:r>
              <w:t>装备购置执行成本</w:t>
            </w:r>
          </w:p>
        </w:tc>
        <w:tc>
          <w:tcPr>
            <w:tcW w:w="2268" w:type="dxa"/>
            <w:vAlign w:val="center"/>
          </w:tcPr>
          <w:p>
            <w:pPr>
              <w:pStyle w:val="14"/>
            </w:pPr>
            <w:r>
              <w:t>≤24.21万元</w:t>
            </w:r>
          </w:p>
        </w:tc>
        <w:tc>
          <w:tcPr>
            <w:tcW w:w="1276" w:type="dxa"/>
            <w:vAlign w:val="center"/>
          </w:tcPr>
          <w:p>
            <w:pPr>
              <w:pStyle w:val="14"/>
            </w:pPr>
            <w:r>
              <w:t>财政下达资金指标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提升基层装备配备水平，提高防灾救灾能力。</w:t>
            </w:r>
          </w:p>
        </w:tc>
        <w:tc>
          <w:tcPr>
            <w:tcW w:w="5386" w:type="dxa"/>
            <w:vAlign w:val="center"/>
          </w:tcPr>
          <w:p>
            <w:pPr>
              <w:pStyle w:val="14"/>
            </w:pPr>
            <w:r>
              <w:t>提升基层装备配备水平，提高防灾救灾能力。</w:t>
            </w:r>
          </w:p>
        </w:tc>
        <w:tc>
          <w:tcPr>
            <w:tcW w:w="2268" w:type="dxa"/>
            <w:vAlign w:val="center"/>
          </w:tcPr>
          <w:p>
            <w:pPr>
              <w:pStyle w:val="14"/>
            </w:pPr>
            <w:r>
              <w:t>进一步提升基层装备配备水平，提高防灾救灾能力。</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装备使用满意度</w:t>
            </w:r>
          </w:p>
        </w:tc>
        <w:tc>
          <w:tcPr>
            <w:tcW w:w="5386" w:type="dxa"/>
            <w:vAlign w:val="center"/>
          </w:tcPr>
          <w:p>
            <w:pPr>
              <w:pStyle w:val="14"/>
            </w:pPr>
            <w:r>
              <w:t>装备使用满意度</w:t>
            </w:r>
          </w:p>
        </w:tc>
        <w:tc>
          <w:tcPr>
            <w:tcW w:w="2268" w:type="dxa"/>
            <w:vAlign w:val="center"/>
          </w:tcPr>
          <w:p>
            <w:pPr>
              <w:pStyle w:val="14"/>
            </w:pPr>
            <w:r>
              <w:t>≥90%</w:t>
            </w:r>
          </w:p>
        </w:tc>
        <w:tc>
          <w:tcPr>
            <w:tcW w:w="1276"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8、劳务派遣人员经费绩效目标表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13011126P000002101293</w:t>
            </w:r>
          </w:p>
        </w:tc>
        <w:tc>
          <w:tcPr>
            <w:tcW w:w="2835" w:type="dxa"/>
            <w:vAlign w:val="center"/>
          </w:tcPr>
          <w:p>
            <w:pPr>
              <w:pStyle w:val="12"/>
            </w:pPr>
            <w:r>
              <w:t>项目名称</w:t>
            </w:r>
          </w:p>
        </w:tc>
        <w:tc>
          <w:tcPr>
            <w:tcW w:w="6095" w:type="dxa"/>
            <w:gridSpan w:val="3"/>
            <w:vAlign w:val="center"/>
          </w:tcPr>
          <w:p>
            <w:pPr>
              <w:pStyle w:val="14"/>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48.27</w:t>
            </w:r>
          </w:p>
        </w:tc>
        <w:tc>
          <w:tcPr>
            <w:tcW w:w="2835" w:type="dxa"/>
            <w:vAlign w:val="center"/>
          </w:tcPr>
          <w:p>
            <w:pPr>
              <w:pStyle w:val="12"/>
            </w:pPr>
            <w:r>
              <w:t>其中：财政    资金</w:t>
            </w:r>
          </w:p>
        </w:tc>
        <w:tc>
          <w:tcPr>
            <w:tcW w:w="2551" w:type="dxa"/>
            <w:vAlign w:val="center"/>
          </w:tcPr>
          <w:p>
            <w:pPr>
              <w:pStyle w:val="14"/>
            </w:pPr>
            <w:r>
              <w:t>48.27</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保障劳务聘用人员经费，确保正常运转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48.27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1.保障劳务聘用人员经费，确保正常运转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人员数量</w:t>
            </w:r>
          </w:p>
        </w:tc>
        <w:tc>
          <w:tcPr>
            <w:tcW w:w="5386" w:type="dxa"/>
            <w:vAlign w:val="center"/>
          </w:tcPr>
          <w:p>
            <w:pPr>
              <w:pStyle w:val="14"/>
            </w:pPr>
            <w:r>
              <w:t>保障聘用人员数量</w:t>
            </w:r>
          </w:p>
        </w:tc>
        <w:tc>
          <w:tcPr>
            <w:tcW w:w="2268" w:type="dxa"/>
            <w:vAlign w:val="center"/>
          </w:tcPr>
          <w:p>
            <w:pPr>
              <w:pStyle w:val="14"/>
            </w:pPr>
            <w:r>
              <w:t>8人</w:t>
            </w:r>
          </w:p>
        </w:tc>
        <w:tc>
          <w:tcPr>
            <w:tcW w:w="1276" w:type="dxa"/>
            <w:vAlign w:val="center"/>
          </w:tcPr>
          <w:p>
            <w:pPr>
              <w:pStyle w:val="14"/>
            </w:pPr>
            <w:r>
              <w:t>用人审批表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是否全部按照标准发放</w:t>
            </w:r>
          </w:p>
        </w:tc>
        <w:tc>
          <w:tcPr>
            <w:tcW w:w="5386" w:type="dxa"/>
            <w:vAlign w:val="center"/>
          </w:tcPr>
          <w:p>
            <w:pPr>
              <w:pStyle w:val="14"/>
            </w:pPr>
            <w:r>
              <w:t>是否全部按照标准发放</w:t>
            </w:r>
          </w:p>
        </w:tc>
        <w:tc>
          <w:tcPr>
            <w:tcW w:w="2268" w:type="dxa"/>
            <w:vAlign w:val="center"/>
          </w:tcPr>
          <w:p>
            <w:pPr>
              <w:pStyle w:val="14"/>
            </w:pPr>
            <w:r>
              <w:t>按照标准发放</w:t>
            </w:r>
          </w:p>
        </w:tc>
        <w:tc>
          <w:tcPr>
            <w:tcW w:w="1276" w:type="dxa"/>
            <w:vAlign w:val="center"/>
          </w:tcPr>
          <w:p>
            <w:pPr>
              <w:pStyle w:val="14"/>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发放及时性</w:t>
            </w:r>
          </w:p>
        </w:tc>
        <w:tc>
          <w:tcPr>
            <w:tcW w:w="5386" w:type="dxa"/>
            <w:vAlign w:val="center"/>
          </w:tcPr>
          <w:p>
            <w:pPr>
              <w:pStyle w:val="14"/>
            </w:pPr>
            <w:r>
              <w:t>发放及时性</w:t>
            </w:r>
          </w:p>
        </w:tc>
        <w:tc>
          <w:tcPr>
            <w:tcW w:w="2268" w:type="dxa"/>
            <w:vAlign w:val="center"/>
          </w:tcPr>
          <w:p>
            <w:pPr>
              <w:pStyle w:val="14"/>
            </w:pPr>
            <w:r>
              <w:t>及时发放</w:t>
            </w:r>
          </w:p>
        </w:tc>
        <w:tc>
          <w:tcPr>
            <w:tcW w:w="1276" w:type="dxa"/>
            <w:vAlign w:val="center"/>
          </w:tcPr>
          <w:p>
            <w:pPr>
              <w:pStyle w:val="14"/>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5386" w:type="dxa"/>
            <w:vAlign w:val="center"/>
          </w:tcPr>
          <w:p>
            <w:pPr>
              <w:pStyle w:val="14"/>
            </w:pPr>
            <w:r>
              <w:t>资金成本</w:t>
            </w:r>
          </w:p>
        </w:tc>
        <w:tc>
          <w:tcPr>
            <w:tcW w:w="2268" w:type="dxa"/>
            <w:vAlign w:val="center"/>
          </w:tcPr>
          <w:p>
            <w:pPr>
              <w:pStyle w:val="14"/>
            </w:pPr>
            <w:r>
              <w:t>≤48.28万元</w:t>
            </w:r>
          </w:p>
        </w:tc>
        <w:tc>
          <w:tcPr>
            <w:tcW w:w="1276"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保障聘用人员稳定参与工作</w:t>
            </w:r>
          </w:p>
        </w:tc>
        <w:tc>
          <w:tcPr>
            <w:tcW w:w="5386" w:type="dxa"/>
            <w:vAlign w:val="center"/>
          </w:tcPr>
          <w:p>
            <w:pPr>
              <w:pStyle w:val="14"/>
            </w:pPr>
            <w:r>
              <w:t>保障聘用人员稳定参与工作，履行职责。</w:t>
            </w:r>
          </w:p>
        </w:tc>
        <w:tc>
          <w:tcPr>
            <w:tcW w:w="2268" w:type="dxa"/>
            <w:vAlign w:val="center"/>
          </w:tcPr>
          <w:p>
            <w:pPr>
              <w:pStyle w:val="14"/>
            </w:pPr>
            <w:r>
              <w:t>正常开展工作</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推进应急工作顺利开展</w:t>
            </w:r>
          </w:p>
        </w:tc>
        <w:tc>
          <w:tcPr>
            <w:tcW w:w="5386" w:type="dxa"/>
            <w:vAlign w:val="center"/>
          </w:tcPr>
          <w:p>
            <w:pPr>
              <w:pStyle w:val="14"/>
            </w:pPr>
            <w:r>
              <w:t>为应急工作提供长期劳动力支持，推动应急工作顺利开展。</w:t>
            </w:r>
          </w:p>
        </w:tc>
        <w:tc>
          <w:tcPr>
            <w:tcW w:w="2268" w:type="dxa"/>
            <w:vAlign w:val="center"/>
          </w:tcPr>
          <w:p>
            <w:pPr>
              <w:pStyle w:val="14"/>
            </w:pPr>
            <w:r>
              <w:t>提供助力</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劳务派遣人员满意度</w:t>
            </w:r>
          </w:p>
        </w:tc>
        <w:tc>
          <w:tcPr>
            <w:tcW w:w="5386" w:type="dxa"/>
            <w:vAlign w:val="center"/>
          </w:tcPr>
          <w:p>
            <w:pPr>
              <w:pStyle w:val="14"/>
            </w:pPr>
            <w:r>
              <w:t>劳务派遣人员满意度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9、离退休人员统筹外工资待遇绩效目标表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13011126P00000210130E</w:t>
            </w:r>
          </w:p>
        </w:tc>
        <w:tc>
          <w:tcPr>
            <w:tcW w:w="2835" w:type="dxa"/>
            <w:vAlign w:val="center"/>
          </w:tcPr>
          <w:p>
            <w:pPr>
              <w:pStyle w:val="12"/>
            </w:pPr>
            <w:r>
              <w:t>项目名称</w:t>
            </w:r>
          </w:p>
        </w:tc>
        <w:tc>
          <w:tcPr>
            <w:tcW w:w="6095" w:type="dxa"/>
            <w:gridSpan w:val="3"/>
            <w:vAlign w:val="center"/>
          </w:tcPr>
          <w:p>
            <w:pPr>
              <w:pStyle w:val="14"/>
            </w:pPr>
            <w:r>
              <w:t>离退休人员统筹外工资待遇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0.50</w:t>
            </w:r>
          </w:p>
        </w:tc>
        <w:tc>
          <w:tcPr>
            <w:tcW w:w="2835" w:type="dxa"/>
            <w:vAlign w:val="center"/>
          </w:tcPr>
          <w:p>
            <w:pPr>
              <w:pStyle w:val="12"/>
            </w:pPr>
            <w:r>
              <w:t>其中：财政    资金</w:t>
            </w:r>
          </w:p>
        </w:tc>
        <w:tc>
          <w:tcPr>
            <w:tcW w:w="2551" w:type="dxa"/>
            <w:vAlign w:val="center"/>
          </w:tcPr>
          <w:p>
            <w:pPr>
              <w:pStyle w:val="14"/>
            </w:pPr>
            <w:r>
              <w:t>0.50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保障离退休人员统筹外工资待遇，确保正常发放。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0.50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1.保障离退休人员统筹外工资待遇，确保正常发放。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人员数量</w:t>
            </w:r>
          </w:p>
        </w:tc>
        <w:tc>
          <w:tcPr>
            <w:tcW w:w="5386" w:type="dxa"/>
            <w:vAlign w:val="center"/>
          </w:tcPr>
          <w:p>
            <w:pPr>
              <w:pStyle w:val="14"/>
            </w:pPr>
            <w:r>
              <w:t>保障退休人员数量</w:t>
            </w:r>
          </w:p>
        </w:tc>
        <w:tc>
          <w:tcPr>
            <w:tcW w:w="2268" w:type="dxa"/>
            <w:vAlign w:val="center"/>
          </w:tcPr>
          <w:p>
            <w:pPr>
              <w:pStyle w:val="14"/>
            </w:pPr>
            <w:r>
              <w:t>7人</w:t>
            </w:r>
          </w:p>
        </w:tc>
        <w:tc>
          <w:tcPr>
            <w:tcW w:w="1276" w:type="dxa"/>
            <w:vAlign w:val="center"/>
          </w:tcPr>
          <w:p>
            <w:pPr>
              <w:pStyle w:val="14"/>
            </w:pPr>
            <w:r>
              <w:t>退休审批表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是否全部按照标准发放</w:t>
            </w:r>
          </w:p>
        </w:tc>
        <w:tc>
          <w:tcPr>
            <w:tcW w:w="5386" w:type="dxa"/>
            <w:vAlign w:val="center"/>
          </w:tcPr>
          <w:p>
            <w:pPr>
              <w:pStyle w:val="14"/>
            </w:pPr>
            <w:r>
              <w:t>是否全部按照标准发放</w:t>
            </w:r>
          </w:p>
        </w:tc>
        <w:tc>
          <w:tcPr>
            <w:tcW w:w="2268" w:type="dxa"/>
            <w:vAlign w:val="center"/>
          </w:tcPr>
          <w:p>
            <w:pPr>
              <w:pStyle w:val="14"/>
            </w:pPr>
            <w:r>
              <w:t>按照标准发放</w:t>
            </w:r>
          </w:p>
        </w:tc>
        <w:tc>
          <w:tcPr>
            <w:tcW w:w="1276" w:type="dxa"/>
            <w:vAlign w:val="center"/>
          </w:tcPr>
          <w:p>
            <w:pPr>
              <w:pStyle w:val="14"/>
            </w:pPr>
            <w:r>
              <w:t>退休工资审批表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发放及时性</w:t>
            </w:r>
          </w:p>
        </w:tc>
        <w:tc>
          <w:tcPr>
            <w:tcW w:w="5386" w:type="dxa"/>
            <w:vAlign w:val="center"/>
          </w:tcPr>
          <w:p>
            <w:pPr>
              <w:pStyle w:val="14"/>
            </w:pPr>
            <w:r>
              <w:t>发放及时性</w:t>
            </w:r>
          </w:p>
        </w:tc>
        <w:tc>
          <w:tcPr>
            <w:tcW w:w="2268" w:type="dxa"/>
            <w:vAlign w:val="center"/>
          </w:tcPr>
          <w:p>
            <w:pPr>
              <w:pStyle w:val="14"/>
            </w:pPr>
            <w:r>
              <w:t>及时发放</w:t>
            </w:r>
          </w:p>
        </w:tc>
        <w:tc>
          <w:tcPr>
            <w:tcW w:w="1276" w:type="dxa"/>
            <w:vAlign w:val="center"/>
          </w:tcPr>
          <w:p>
            <w:pPr>
              <w:pStyle w:val="14"/>
            </w:pPr>
            <w:r>
              <w:t>退休工资审批表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5386" w:type="dxa"/>
            <w:vAlign w:val="center"/>
          </w:tcPr>
          <w:p>
            <w:pPr>
              <w:pStyle w:val="14"/>
            </w:pPr>
            <w:r>
              <w:t>资金成本</w:t>
            </w:r>
          </w:p>
        </w:tc>
        <w:tc>
          <w:tcPr>
            <w:tcW w:w="2268" w:type="dxa"/>
            <w:vAlign w:val="center"/>
          </w:tcPr>
          <w:p>
            <w:pPr>
              <w:pStyle w:val="14"/>
            </w:pPr>
            <w:r>
              <w:t>≤0.51万元</w:t>
            </w:r>
          </w:p>
        </w:tc>
        <w:tc>
          <w:tcPr>
            <w:tcW w:w="1276"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退休人员生活稳定</w:t>
            </w:r>
          </w:p>
        </w:tc>
        <w:tc>
          <w:tcPr>
            <w:tcW w:w="5386" w:type="dxa"/>
            <w:vAlign w:val="center"/>
          </w:tcPr>
          <w:p>
            <w:pPr>
              <w:pStyle w:val="14"/>
            </w:pPr>
            <w:r>
              <w:t>保障退休人员生活稳定</w:t>
            </w:r>
          </w:p>
        </w:tc>
        <w:tc>
          <w:tcPr>
            <w:tcW w:w="2268" w:type="dxa"/>
            <w:vAlign w:val="center"/>
          </w:tcPr>
          <w:p>
            <w:pPr>
              <w:pStyle w:val="14"/>
            </w:pPr>
            <w:r>
              <w:t>退休人员生活稳定</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退休人员满意度</w:t>
            </w:r>
          </w:p>
        </w:tc>
        <w:tc>
          <w:tcPr>
            <w:tcW w:w="5386" w:type="dxa"/>
            <w:vAlign w:val="center"/>
          </w:tcPr>
          <w:p>
            <w:pPr>
              <w:pStyle w:val="14"/>
            </w:pPr>
            <w:r>
              <w:t>退休人员满意度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10、聘请法律顾问费绩效目标表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13011126P000002101312</w:t>
            </w:r>
          </w:p>
        </w:tc>
        <w:tc>
          <w:tcPr>
            <w:tcW w:w="2835" w:type="dxa"/>
            <w:vAlign w:val="center"/>
          </w:tcPr>
          <w:p>
            <w:pPr>
              <w:pStyle w:val="12"/>
            </w:pPr>
            <w:r>
              <w:t>项目名称</w:t>
            </w:r>
          </w:p>
        </w:tc>
        <w:tc>
          <w:tcPr>
            <w:tcW w:w="6095" w:type="dxa"/>
            <w:gridSpan w:val="3"/>
            <w:vAlign w:val="center"/>
          </w:tcPr>
          <w:p>
            <w:pPr>
              <w:pStyle w:val="14"/>
            </w:pPr>
            <w:r>
              <w:t>聘请法律顾问费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3.00</w:t>
            </w:r>
          </w:p>
        </w:tc>
        <w:tc>
          <w:tcPr>
            <w:tcW w:w="2835" w:type="dxa"/>
            <w:vAlign w:val="center"/>
          </w:tcPr>
          <w:p>
            <w:pPr>
              <w:pStyle w:val="12"/>
            </w:pPr>
            <w:r>
              <w:t>其中：财政    资金</w:t>
            </w:r>
          </w:p>
        </w:tc>
        <w:tc>
          <w:tcPr>
            <w:tcW w:w="2551" w:type="dxa"/>
            <w:vAlign w:val="center"/>
          </w:tcPr>
          <w:p>
            <w:pPr>
              <w:pStyle w:val="14"/>
            </w:pPr>
            <w:r>
              <w:t>3.00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聘请法律顾问，规范执法工作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3.00</w:t>
            </w:r>
          </w:p>
        </w:tc>
        <w:tc>
          <w:tcPr>
            <w:tcW w:w="2551" w:type="dxa"/>
            <w:vAlign w:val="center"/>
          </w:tcPr>
          <w:p>
            <w:pPr>
              <w:pStyle w:val="15"/>
            </w:pPr>
            <w:r>
              <w:t xml:space="preserve"> </w:t>
            </w:r>
          </w:p>
        </w:tc>
        <w:tc>
          <w:tcPr>
            <w:tcW w:w="3544"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1.聘请法律顾问，规范执法工作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提供法律咨询工作完成率</w:t>
            </w:r>
          </w:p>
        </w:tc>
        <w:tc>
          <w:tcPr>
            <w:tcW w:w="5386" w:type="dxa"/>
            <w:vAlign w:val="center"/>
          </w:tcPr>
          <w:p>
            <w:pPr>
              <w:pStyle w:val="14"/>
            </w:pPr>
            <w:r>
              <w:t>提供法律咨询工作完成率</w:t>
            </w:r>
          </w:p>
        </w:tc>
        <w:tc>
          <w:tcPr>
            <w:tcW w:w="2268" w:type="dxa"/>
            <w:vAlign w:val="center"/>
          </w:tcPr>
          <w:p>
            <w:pPr>
              <w:pStyle w:val="14"/>
            </w:pPr>
            <w:r>
              <w:t>100%</w:t>
            </w:r>
          </w:p>
        </w:tc>
        <w:tc>
          <w:tcPr>
            <w:tcW w:w="1276" w:type="dxa"/>
            <w:vAlign w:val="center"/>
          </w:tcPr>
          <w:p>
            <w:pPr>
              <w:pStyle w:val="14"/>
            </w:pPr>
            <w:r>
              <w:t>依据法制工作相关文件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提高法制审核效率</w:t>
            </w:r>
          </w:p>
        </w:tc>
        <w:tc>
          <w:tcPr>
            <w:tcW w:w="5386" w:type="dxa"/>
            <w:vAlign w:val="center"/>
          </w:tcPr>
          <w:p>
            <w:pPr>
              <w:pStyle w:val="14"/>
            </w:pPr>
            <w:r>
              <w:t>提高法制审核效率，规范执法工作。</w:t>
            </w:r>
          </w:p>
        </w:tc>
        <w:tc>
          <w:tcPr>
            <w:tcW w:w="2268" w:type="dxa"/>
            <w:vAlign w:val="center"/>
          </w:tcPr>
          <w:p>
            <w:pPr>
              <w:pStyle w:val="14"/>
            </w:pPr>
            <w:r>
              <w:t>提高</w:t>
            </w:r>
          </w:p>
        </w:tc>
        <w:tc>
          <w:tcPr>
            <w:tcW w:w="1276" w:type="dxa"/>
            <w:vAlign w:val="center"/>
          </w:tcPr>
          <w:p>
            <w:pPr>
              <w:pStyle w:val="14"/>
            </w:pPr>
            <w:r>
              <w:t>上级要求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及时性</w:t>
            </w:r>
          </w:p>
        </w:tc>
        <w:tc>
          <w:tcPr>
            <w:tcW w:w="5386" w:type="dxa"/>
            <w:vAlign w:val="center"/>
          </w:tcPr>
          <w:p>
            <w:pPr>
              <w:pStyle w:val="14"/>
            </w:pPr>
            <w:r>
              <w:t>相关费用及时支付</w:t>
            </w:r>
          </w:p>
        </w:tc>
        <w:tc>
          <w:tcPr>
            <w:tcW w:w="2268" w:type="dxa"/>
            <w:vAlign w:val="center"/>
          </w:tcPr>
          <w:p>
            <w:pPr>
              <w:pStyle w:val="14"/>
            </w:pPr>
            <w:r>
              <w:t>及时支付</w:t>
            </w:r>
          </w:p>
        </w:tc>
        <w:tc>
          <w:tcPr>
            <w:tcW w:w="1276" w:type="dxa"/>
            <w:vAlign w:val="center"/>
          </w:tcPr>
          <w:p>
            <w:pPr>
              <w:pStyle w:val="14"/>
            </w:pPr>
            <w:r>
              <w:t>费用及时到账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预算金额</w:t>
            </w:r>
          </w:p>
        </w:tc>
        <w:tc>
          <w:tcPr>
            <w:tcW w:w="5386" w:type="dxa"/>
            <w:vAlign w:val="center"/>
          </w:tcPr>
          <w:p>
            <w:pPr>
              <w:pStyle w:val="14"/>
            </w:pPr>
            <w:r>
              <w:t>不超预算金额</w:t>
            </w:r>
          </w:p>
        </w:tc>
        <w:tc>
          <w:tcPr>
            <w:tcW w:w="2268" w:type="dxa"/>
            <w:vAlign w:val="center"/>
          </w:tcPr>
          <w:p>
            <w:pPr>
              <w:pStyle w:val="14"/>
            </w:pPr>
            <w:r>
              <w:t>≤3万元</w:t>
            </w:r>
          </w:p>
        </w:tc>
        <w:tc>
          <w:tcPr>
            <w:tcW w:w="1276"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规范执法</w:t>
            </w:r>
          </w:p>
        </w:tc>
        <w:tc>
          <w:tcPr>
            <w:tcW w:w="5386" w:type="dxa"/>
            <w:vAlign w:val="center"/>
          </w:tcPr>
          <w:p>
            <w:pPr>
              <w:pStyle w:val="14"/>
            </w:pPr>
            <w:r>
              <w:t>规范执法行为，维持社会稳定。</w:t>
            </w:r>
          </w:p>
        </w:tc>
        <w:tc>
          <w:tcPr>
            <w:tcW w:w="2268" w:type="dxa"/>
            <w:vAlign w:val="center"/>
          </w:tcPr>
          <w:p>
            <w:pPr>
              <w:pStyle w:val="14"/>
            </w:pPr>
            <w:r>
              <w:t>规范执法</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服务群体满意度（%）</w:t>
            </w:r>
          </w:p>
        </w:tc>
        <w:tc>
          <w:tcPr>
            <w:tcW w:w="5386" w:type="dxa"/>
            <w:vAlign w:val="center"/>
          </w:tcPr>
          <w:p>
            <w:pPr>
              <w:pStyle w:val="14"/>
            </w:pPr>
            <w:r>
              <w:t>服务群体满意度（%）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11、提前下达2026年市级防震减灾群测群防补助资金绩效目标表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13011126P00000210209L</w:t>
            </w:r>
          </w:p>
        </w:tc>
        <w:tc>
          <w:tcPr>
            <w:tcW w:w="2835" w:type="dxa"/>
            <w:vAlign w:val="center"/>
          </w:tcPr>
          <w:p>
            <w:pPr>
              <w:pStyle w:val="12"/>
            </w:pPr>
            <w:r>
              <w:t>项目名称</w:t>
            </w:r>
          </w:p>
        </w:tc>
        <w:tc>
          <w:tcPr>
            <w:tcW w:w="6095" w:type="dxa"/>
            <w:gridSpan w:val="3"/>
            <w:vAlign w:val="center"/>
          </w:tcPr>
          <w:p>
            <w:pPr>
              <w:pStyle w:val="14"/>
            </w:pPr>
            <w:r>
              <w:t>提前下达2026年市级防震减灾群测群防补助资金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1.80</w:t>
            </w:r>
          </w:p>
        </w:tc>
        <w:tc>
          <w:tcPr>
            <w:tcW w:w="2835" w:type="dxa"/>
            <w:vAlign w:val="center"/>
          </w:tcPr>
          <w:p>
            <w:pPr>
              <w:pStyle w:val="12"/>
            </w:pPr>
            <w:r>
              <w:t>其中：财政    资金</w:t>
            </w:r>
          </w:p>
        </w:tc>
        <w:tc>
          <w:tcPr>
            <w:tcW w:w="2551" w:type="dxa"/>
            <w:vAlign w:val="center"/>
          </w:tcPr>
          <w:p>
            <w:pPr>
              <w:pStyle w:val="14"/>
            </w:pPr>
            <w:r>
              <w:t>1.80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群测群防工作扎实开展，防灾减灾有效实施。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1.80</w:t>
            </w:r>
          </w:p>
        </w:tc>
        <w:tc>
          <w:tcPr>
            <w:tcW w:w="3544"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1.群测群防工作扎实开展，防灾减灾有效实施。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数据正确率</w:t>
            </w:r>
          </w:p>
        </w:tc>
        <w:tc>
          <w:tcPr>
            <w:tcW w:w="5386" w:type="dxa"/>
            <w:vAlign w:val="center"/>
          </w:tcPr>
          <w:p>
            <w:pPr>
              <w:pStyle w:val="14"/>
            </w:pPr>
            <w:r>
              <w:t>地震观测站数据正确率</w:t>
            </w:r>
          </w:p>
        </w:tc>
        <w:tc>
          <w:tcPr>
            <w:tcW w:w="2268" w:type="dxa"/>
            <w:vAlign w:val="center"/>
          </w:tcPr>
          <w:p>
            <w:pPr>
              <w:pStyle w:val="14"/>
            </w:pPr>
            <w:r>
              <w:t>≥90%</w:t>
            </w:r>
          </w:p>
        </w:tc>
        <w:tc>
          <w:tcPr>
            <w:tcW w:w="1276" w:type="dxa"/>
            <w:vAlign w:val="center"/>
          </w:tcPr>
          <w:p>
            <w:pPr>
              <w:pStyle w:val="14"/>
            </w:pPr>
            <w:r>
              <w:t>正确数据统计率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完成数据采集及时性</w:t>
            </w:r>
          </w:p>
        </w:tc>
        <w:tc>
          <w:tcPr>
            <w:tcW w:w="5386" w:type="dxa"/>
            <w:vAlign w:val="center"/>
          </w:tcPr>
          <w:p>
            <w:pPr>
              <w:pStyle w:val="14"/>
            </w:pPr>
            <w:r>
              <w:t>完成数据采集及时性</w:t>
            </w:r>
          </w:p>
        </w:tc>
        <w:tc>
          <w:tcPr>
            <w:tcW w:w="2268" w:type="dxa"/>
            <w:vAlign w:val="center"/>
          </w:tcPr>
          <w:p>
            <w:pPr>
              <w:pStyle w:val="14"/>
            </w:pPr>
            <w:r>
              <w:t>数据监测完成及时</w:t>
            </w:r>
          </w:p>
        </w:tc>
        <w:tc>
          <w:tcPr>
            <w:tcW w:w="1276" w:type="dxa"/>
            <w:vAlign w:val="center"/>
          </w:tcPr>
          <w:p>
            <w:pPr>
              <w:pStyle w:val="14"/>
            </w:pPr>
            <w:r>
              <w:t>统计标准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项目成本</w:t>
            </w:r>
          </w:p>
        </w:tc>
        <w:tc>
          <w:tcPr>
            <w:tcW w:w="5386" w:type="dxa"/>
            <w:vAlign w:val="center"/>
          </w:tcPr>
          <w:p>
            <w:pPr>
              <w:pStyle w:val="14"/>
            </w:pPr>
            <w:r>
              <w:t>群测群防项目成本</w:t>
            </w:r>
          </w:p>
        </w:tc>
        <w:tc>
          <w:tcPr>
            <w:tcW w:w="2268" w:type="dxa"/>
            <w:vAlign w:val="center"/>
          </w:tcPr>
          <w:p>
            <w:pPr>
              <w:pStyle w:val="14"/>
            </w:pPr>
            <w:r>
              <w:t>≤1.8万元</w:t>
            </w:r>
          </w:p>
        </w:tc>
        <w:tc>
          <w:tcPr>
            <w:tcW w:w="1276"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地震速报准确率</w:t>
            </w:r>
          </w:p>
        </w:tc>
        <w:tc>
          <w:tcPr>
            <w:tcW w:w="5386" w:type="dxa"/>
            <w:vAlign w:val="center"/>
          </w:tcPr>
          <w:p>
            <w:pPr>
              <w:pStyle w:val="14"/>
            </w:pPr>
            <w:r>
              <w:t>地震速报准确率</w:t>
            </w:r>
          </w:p>
        </w:tc>
        <w:tc>
          <w:tcPr>
            <w:tcW w:w="2268" w:type="dxa"/>
            <w:vAlign w:val="center"/>
          </w:tcPr>
          <w:p>
            <w:pPr>
              <w:pStyle w:val="14"/>
            </w:pPr>
            <w:r>
              <w:t>≥90%</w:t>
            </w:r>
          </w:p>
        </w:tc>
        <w:tc>
          <w:tcPr>
            <w:tcW w:w="1276" w:type="dxa"/>
            <w:vAlign w:val="center"/>
          </w:tcPr>
          <w:p>
            <w:pPr>
              <w:pStyle w:val="14"/>
            </w:pPr>
            <w:r>
              <w:t>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项目持续发挥作用期限</w:t>
            </w:r>
          </w:p>
        </w:tc>
        <w:tc>
          <w:tcPr>
            <w:tcW w:w="5386" w:type="dxa"/>
            <w:vAlign w:val="center"/>
          </w:tcPr>
          <w:p>
            <w:pPr>
              <w:pStyle w:val="14"/>
            </w:pPr>
            <w:r>
              <w:t>项目持续发挥作用，保障群众生命财产安全。</w:t>
            </w:r>
          </w:p>
        </w:tc>
        <w:tc>
          <w:tcPr>
            <w:tcW w:w="2268" w:type="dxa"/>
            <w:vAlign w:val="center"/>
          </w:tcPr>
          <w:p>
            <w:pPr>
              <w:pStyle w:val="14"/>
            </w:pPr>
            <w:r>
              <w:t>长期保障</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群测群防群众满意度</w:t>
            </w:r>
          </w:p>
        </w:tc>
        <w:tc>
          <w:tcPr>
            <w:tcW w:w="5386" w:type="dxa"/>
            <w:vAlign w:val="center"/>
          </w:tcPr>
          <w:p>
            <w:pPr>
              <w:pStyle w:val="14"/>
            </w:pPr>
            <w:r>
              <w:t>群测群防群众满意度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12、提前下达2026年自然灾害救助资金(农房保险试点补助经费）绩效目标表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13011126P00000210213T</w:t>
            </w:r>
          </w:p>
        </w:tc>
        <w:tc>
          <w:tcPr>
            <w:tcW w:w="2835" w:type="dxa"/>
            <w:vAlign w:val="center"/>
          </w:tcPr>
          <w:p>
            <w:pPr>
              <w:pStyle w:val="12"/>
            </w:pPr>
            <w:r>
              <w:t>项目名称</w:t>
            </w:r>
          </w:p>
        </w:tc>
        <w:tc>
          <w:tcPr>
            <w:tcW w:w="6095" w:type="dxa"/>
            <w:gridSpan w:val="3"/>
            <w:vAlign w:val="center"/>
          </w:tcPr>
          <w:p>
            <w:pPr>
              <w:pStyle w:val="14"/>
            </w:pPr>
            <w:r>
              <w:t>提前下达2026年自然灾害救助资金(农房保险试点补助经费）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44.68</w:t>
            </w:r>
          </w:p>
        </w:tc>
        <w:tc>
          <w:tcPr>
            <w:tcW w:w="2835" w:type="dxa"/>
            <w:vAlign w:val="center"/>
          </w:tcPr>
          <w:p>
            <w:pPr>
              <w:pStyle w:val="12"/>
            </w:pPr>
            <w:r>
              <w:t>其中：财政    资金</w:t>
            </w:r>
          </w:p>
        </w:tc>
        <w:tc>
          <w:tcPr>
            <w:tcW w:w="2551" w:type="dxa"/>
            <w:vAlign w:val="center"/>
          </w:tcPr>
          <w:p>
            <w:pPr>
              <w:pStyle w:val="14"/>
            </w:pPr>
            <w:r>
              <w:t>44.68</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按时完成农房保险投保工作，保证社会稳定。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44.68</w:t>
            </w:r>
          </w:p>
        </w:tc>
        <w:tc>
          <w:tcPr>
            <w:tcW w:w="3544"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1.按时完成农房保险投保工作，保证社会稳定。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购买保险数量</w:t>
            </w:r>
          </w:p>
        </w:tc>
        <w:tc>
          <w:tcPr>
            <w:tcW w:w="5386" w:type="dxa"/>
            <w:vAlign w:val="center"/>
          </w:tcPr>
          <w:p>
            <w:pPr>
              <w:pStyle w:val="14"/>
            </w:pPr>
            <w:r>
              <w:t>购买保险数量</w:t>
            </w:r>
          </w:p>
        </w:tc>
        <w:tc>
          <w:tcPr>
            <w:tcW w:w="2268" w:type="dxa"/>
            <w:vAlign w:val="center"/>
          </w:tcPr>
          <w:p>
            <w:pPr>
              <w:pStyle w:val="14"/>
            </w:pPr>
            <w:r>
              <w:t>1个</w:t>
            </w:r>
          </w:p>
        </w:tc>
        <w:tc>
          <w:tcPr>
            <w:tcW w:w="1276" w:type="dxa"/>
            <w:vAlign w:val="center"/>
          </w:tcPr>
          <w:p>
            <w:pPr>
              <w:pStyle w:val="14"/>
            </w:pPr>
            <w:r>
              <w:t>《河北省农村住房保险试点补助资金管理办法》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救助准确率</w:t>
            </w:r>
          </w:p>
        </w:tc>
        <w:tc>
          <w:tcPr>
            <w:tcW w:w="5386" w:type="dxa"/>
            <w:vAlign w:val="center"/>
          </w:tcPr>
          <w:p>
            <w:pPr>
              <w:pStyle w:val="14"/>
            </w:pPr>
            <w:r>
              <w:t>救助准确率</w:t>
            </w:r>
          </w:p>
        </w:tc>
        <w:tc>
          <w:tcPr>
            <w:tcW w:w="2268" w:type="dxa"/>
            <w:vAlign w:val="center"/>
          </w:tcPr>
          <w:p>
            <w:pPr>
              <w:pStyle w:val="14"/>
            </w:pPr>
            <w:r>
              <w:t>≥90%</w:t>
            </w:r>
          </w:p>
        </w:tc>
        <w:tc>
          <w:tcPr>
            <w:tcW w:w="1276" w:type="dxa"/>
            <w:vAlign w:val="center"/>
          </w:tcPr>
          <w:p>
            <w:pPr>
              <w:pStyle w:val="14"/>
            </w:pPr>
            <w:r>
              <w:t>《河北省农村住房保险试点补助资金管理办法》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投保及时性</w:t>
            </w:r>
          </w:p>
        </w:tc>
        <w:tc>
          <w:tcPr>
            <w:tcW w:w="5386" w:type="dxa"/>
            <w:vAlign w:val="center"/>
          </w:tcPr>
          <w:p>
            <w:pPr>
              <w:pStyle w:val="14"/>
            </w:pPr>
            <w:r>
              <w:t>在收到国家应急救灾资金后，同省本级配套资金下拨县级财政、应急管理部门所需时间</w:t>
            </w:r>
          </w:p>
        </w:tc>
        <w:tc>
          <w:tcPr>
            <w:tcW w:w="2268" w:type="dxa"/>
            <w:vAlign w:val="center"/>
          </w:tcPr>
          <w:p>
            <w:pPr>
              <w:pStyle w:val="14"/>
            </w:pPr>
            <w:r>
              <w:t>投保及时</w:t>
            </w:r>
          </w:p>
        </w:tc>
        <w:tc>
          <w:tcPr>
            <w:tcW w:w="1276" w:type="dxa"/>
            <w:vAlign w:val="center"/>
          </w:tcPr>
          <w:p>
            <w:pPr>
              <w:pStyle w:val="14"/>
            </w:pPr>
            <w:r>
              <w:t>《河北省自然灾害生活救助资金管理办法》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5386" w:type="dxa"/>
            <w:vAlign w:val="center"/>
          </w:tcPr>
          <w:p>
            <w:pPr>
              <w:pStyle w:val="14"/>
            </w:pPr>
            <w:r>
              <w:t>不超预算成本</w:t>
            </w:r>
          </w:p>
        </w:tc>
        <w:tc>
          <w:tcPr>
            <w:tcW w:w="2268" w:type="dxa"/>
            <w:vAlign w:val="center"/>
          </w:tcPr>
          <w:p>
            <w:pPr>
              <w:pStyle w:val="14"/>
            </w:pPr>
            <w:r>
              <w:t>≤44.68万元</w:t>
            </w:r>
          </w:p>
        </w:tc>
        <w:tc>
          <w:tcPr>
            <w:tcW w:w="1276"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保障农村社会稳定</w:t>
            </w:r>
          </w:p>
        </w:tc>
        <w:tc>
          <w:tcPr>
            <w:tcW w:w="5386" w:type="dxa"/>
            <w:vAlign w:val="center"/>
          </w:tcPr>
          <w:p>
            <w:pPr>
              <w:pStyle w:val="14"/>
            </w:pPr>
            <w:r>
              <w:t>投保保险，保障农村社会稳定。</w:t>
            </w:r>
          </w:p>
        </w:tc>
        <w:tc>
          <w:tcPr>
            <w:tcW w:w="2268" w:type="dxa"/>
            <w:vAlign w:val="center"/>
          </w:tcPr>
          <w:p>
            <w:pPr>
              <w:pStyle w:val="14"/>
            </w:pPr>
            <w:r>
              <w:t>保障农村社会稳定</w:t>
            </w:r>
          </w:p>
        </w:tc>
        <w:tc>
          <w:tcPr>
            <w:tcW w:w="1276" w:type="dxa"/>
            <w:vAlign w:val="center"/>
          </w:tcPr>
          <w:p>
            <w:pPr>
              <w:pStyle w:val="14"/>
            </w:pPr>
            <w:r>
              <w:t>《河北省自然灾害救助办法》、《石家庄市民政局自然灾害救助应急工作规程》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综合利用率</w:t>
            </w:r>
          </w:p>
        </w:tc>
        <w:tc>
          <w:tcPr>
            <w:tcW w:w="5386" w:type="dxa"/>
            <w:vAlign w:val="center"/>
          </w:tcPr>
          <w:p>
            <w:pPr>
              <w:pStyle w:val="14"/>
            </w:pPr>
            <w:r>
              <w:t>维持社会稳定综合利用率</w:t>
            </w:r>
          </w:p>
        </w:tc>
        <w:tc>
          <w:tcPr>
            <w:tcW w:w="2268" w:type="dxa"/>
            <w:vAlign w:val="center"/>
          </w:tcPr>
          <w:p>
            <w:pPr>
              <w:pStyle w:val="14"/>
            </w:pPr>
            <w:r>
              <w:t>≥95%</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受灾群众对救助满意度</w:t>
            </w:r>
          </w:p>
        </w:tc>
        <w:tc>
          <w:tcPr>
            <w:tcW w:w="5386" w:type="dxa"/>
            <w:vAlign w:val="center"/>
          </w:tcPr>
          <w:p>
            <w:pPr>
              <w:pStyle w:val="14"/>
            </w:pPr>
            <w:r>
              <w:t>受灾群众对救助满意度</w:t>
            </w:r>
          </w:p>
        </w:tc>
        <w:tc>
          <w:tcPr>
            <w:tcW w:w="2268" w:type="dxa"/>
            <w:vAlign w:val="center"/>
          </w:tcPr>
          <w:p>
            <w:pPr>
              <w:pStyle w:val="14"/>
            </w:pPr>
            <w:r>
              <w:t>≥95%</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13、行政事业单位应缴残保金绩效目标表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13011126P00000210134W</w:t>
            </w:r>
          </w:p>
        </w:tc>
        <w:tc>
          <w:tcPr>
            <w:tcW w:w="2835" w:type="dxa"/>
            <w:vAlign w:val="center"/>
          </w:tcPr>
          <w:p>
            <w:pPr>
              <w:pStyle w:val="12"/>
            </w:pPr>
            <w:r>
              <w:t>项目名称</w:t>
            </w:r>
          </w:p>
        </w:tc>
        <w:tc>
          <w:tcPr>
            <w:tcW w:w="6095" w:type="dxa"/>
            <w:gridSpan w:val="3"/>
            <w:vAlign w:val="center"/>
          </w:tcPr>
          <w:p>
            <w:pPr>
              <w:pStyle w:val="14"/>
            </w:pPr>
            <w:r>
              <w:t>行政事业单位应缴残保金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4.76</w:t>
            </w:r>
          </w:p>
        </w:tc>
        <w:tc>
          <w:tcPr>
            <w:tcW w:w="2835" w:type="dxa"/>
            <w:vAlign w:val="center"/>
          </w:tcPr>
          <w:p>
            <w:pPr>
              <w:pStyle w:val="12"/>
            </w:pPr>
            <w:r>
              <w:t>其中：财政    资金</w:t>
            </w:r>
          </w:p>
        </w:tc>
        <w:tc>
          <w:tcPr>
            <w:tcW w:w="2551" w:type="dxa"/>
            <w:vAlign w:val="center"/>
          </w:tcPr>
          <w:p>
            <w:pPr>
              <w:pStyle w:val="14"/>
            </w:pPr>
            <w:r>
              <w:t>4.76</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支出经费用于缴纳行政事业单位应缴残保金。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4.76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1.支出经费用于缴纳行政事业单位应缴残保金。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缴纳单位</w:t>
            </w:r>
          </w:p>
        </w:tc>
        <w:tc>
          <w:tcPr>
            <w:tcW w:w="5386" w:type="dxa"/>
            <w:vAlign w:val="center"/>
          </w:tcPr>
          <w:p>
            <w:pPr>
              <w:pStyle w:val="14"/>
            </w:pPr>
            <w:r>
              <w:t>残保金缴纳单位</w:t>
            </w:r>
          </w:p>
        </w:tc>
        <w:tc>
          <w:tcPr>
            <w:tcW w:w="2268" w:type="dxa"/>
            <w:vAlign w:val="center"/>
          </w:tcPr>
          <w:p>
            <w:pPr>
              <w:pStyle w:val="14"/>
            </w:pPr>
            <w:r>
              <w:t>1个</w:t>
            </w:r>
          </w:p>
        </w:tc>
        <w:tc>
          <w:tcPr>
            <w:tcW w:w="1276" w:type="dxa"/>
            <w:vAlign w:val="center"/>
          </w:tcPr>
          <w:p>
            <w:pPr>
              <w:pStyle w:val="14"/>
            </w:pPr>
            <w:r>
              <w:t>残保金核定单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残保金支出金额</w:t>
            </w:r>
          </w:p>
        </w:tc>
        <w:tc>
          <w:tcPr>
            <w:tcW w:w="5386" w:type="dxa"/>
            <w:vAlign w:val="center"/>
          </w:tcPr>
          <w:p>
            <w:pPr>
              <w:pStyle w:val="14"/>
            </w:pPr>
            <w:r>
              <w:t>残保金支出金额</w:t>
            </w:r>
          </w:p>
        </w:tc>
        <w:tc>
          <w:tcPr>
            <w:tcW w:w="2268" w:type="dxa"/>
            <w:vAlign w:val="center"/>
          </w:tcPr>
          <w:p>
            <w:pPr>
              <w:pStyle w:val="14"/>
            </w:pPr>
            <w:r>
              <w:t>≤4.79万元</w:t>
            </w:r>
          </w:p>
        </w:tc>
        <w:tc>
          <w:tcPr>
            <w:tcW w:w="1276" w:type="dxa"/>
            <w:vAlign w:val="center"/>
          </w:tcPr>
          <w:p>
            <w:pPr>
              <w:pStyle w:val="14"/>
            </w:pPr>
            <w:r>
              <w:t>残保金核定单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支出残保金维护社会稳定</w:t>
            </w:r>
          </w:p>
        </w:tc>
        <w:tc>
          <w:tcPr>
            <w:tcW w:w="5386" w:type="dxa"/>
            <w:vAlign w:val="center"/>
          </w:tcPr>
          <w:p>
            <w:pPr>
              <w:pStyle w:val="14"/>
            </w:pPr>
            <w:r>
              <w:t>支出残保金维护社会稳定</w:t>
            </w:r>
          </w:p>
        </w:tc>
        <w:tc>
          <w:tcPr>
            <w:tcW w:w="2268" w:type="dxa"/>
            <w:vAlign w:val="center"/>
          </w:tcPr>
          <w:p>
            <w:pPr>
              <w:pStyle w:val="14"/>
            </w:pPr>
            <w:r>
              <w:t>支出残保金维护社会稳定</w:t>
            </w:r>
          </w:p>
        </w:tc>
        <w:tc>
          <w:tcPr>
            <w:tcW w:w="1276" w:type="dxa"/>
            <w:vAlign w:val="center"/>
          </w:tcPr>
          <w:p>
            <w:pPr>
              <w:pStyle w:val="14"/>
            </w:pPr>
            <w:r>
              <w:t>残保金核定单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支出残保金维护社会稳定</w:t>
            </w:r>
          </w:p>
        </w:tc>
        <w:tc>
          <w:tcPr>
            <w:tcW w:w="5386" w:type="dxa"/>
            <w:vAlign w:val="center"/>
          </w:tcPr>
          <w:p>
            <w:pPr>
              <w:pStyle w:val="14"/>
            </w:pPr>
            <w:r>
              <w:t>支出残保金维护社会稳定</w:t>
            </w:r>
          </w:p>
        </w:tc>
        <w:tc>
          <w:tcPr>
            <w:tcW w:w="2268" w:type="dxa"/>
            <w:vAlign w:val="center"/>
          </w:tcPr>
          <w:p>
            <w:pPr>
              <w:pStyle w:val="14"/>
            </w:pPr>
            <w:r>
              <w:t>支出残保金维护社会稳定</w:t>
            </w:r>
          </w:p>
        </w:tc>
        <w:tc>
          <w:tcPr>
            <w:tcW w:w="1276" w:type="dxa"/>
            <w:vAlign w:val="center"/>
          </w:tcPr>
          <w:p>
            <w:pPr>
              <w:pStyle w:val="14"/>
            </w:pPr>
            <w:r>
              <w:t>残保金核定单</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14、安科中心人员经费（三保外人员）绩效目标表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13011126P00000210135G</w:t>
            </w:r>
          </w:p>
        </w:tc>
        <w:tc>
          <w:tcPr>
            <w:tcW w:w="2835" w:type="dxa"/>
            <w:vAlign w:val="center"/>
          </w:tcPr>
          <w:p>
            <w:pPr>
              <w:pStyle w:val="12"/>
            </w:pPr>
            <w:r>
              <w:t>项目名称</w:t>
            </w:r>
          </w:p>
        </w:tc>
        <w:tc>
          <w:tcPr>
            <w:tcW w:w="6095" w:type="dxa"/>
            <w:gridSpan w:val="3"/>
            <w:vAlign w:val="center"/>
          </w:tcPr>
          <w:p>
            <w:pPr>
              <w:pStyle w:val="14"/>
            </w:pPr>
            <w:r>
              <w:t>安科中心人员经费（三保外人员）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124.42</w:t>
            </w:r>
          </w:p>
        </w:tc>
        <w:tc>
          <w:tcPr>
            <w:tcW w:w="2835" w:type="dxa"/>
            <w:vAlign w:val="center"/>
          </w:tcPr>
          <w:p>
            <w:pPr>
              <w:pStyle w:val="12"/>
            </w:pPr>
            <w:r>
              <w:t>其中：财政    资金</w:t>
            </w:r>
          </w:p>
        </w:tc>
        <w:tc>
          <w:tcPr>
            <w:tcW w:w="2551" w:type="dxa"/>
            <w:vAlign w:val="center"/>
          </w:tcPr>
          <w:p>
            <w:pPr>
              <w:pStyle w:val="14"/>
            </w:pPr>
            <w:r>
              <w:t>124.42</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支出安科中心人员工资和社保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124.42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1.支出安科中心人员工资和社保</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按时足额发放安科人员工资</w:t>
            </w:r>
          </w:p>
        </w:tc>
        <w:tc>
          <w:tcPr>
            <w:tcW w:w="5386" w:type="dxa"/>
            <w:vAlign w:val="center"/>
          </w:tcPr>
          <w:p>
            <w:pPr>
              <w:pStyle w:val="14"/>
            </w:pPr>
            <w:r>
              <w:t>按时足额发放安科人员工资</w:t>
            </w:r>
          </w:p>
        </w:tc>
        <w:tc>
          <w:tcPr>
            <w:tcW w:w="2268" w:type="dxa"/>
            <w:vAlign w:val="center"/>
          </w:tcPr>
          <w:p>
            <w:pPr>
              <w:pStyle w:val="14"/>
            </w:pPr>
            <w:r>
              <w:t>8人</w:t>
            </w:r>
          </w:p>
        </w:tc>
        <w:tc>
          <w:tcPr>
            <w:tcW w:w="1276" w:type="dxa"/>
            <w:vAlign w:val="center"/>
          </w:tcPr>
          <w:p>
            <w:pPr>
              <w:pStyle w:val="14"/>
            </w:pPr>
            <w:r>
              <w:t>工资和社保核定表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及时性</w:t>
            </w:r>
          </w:p>
        </w:tc>
        <w:tc>
          <w:tcPr>
            <w:tcW w:w="5386" w:type="dxa"/>
            <w:vAlign w:val="center"/>
          </w:tcPr>
          <w:p>
            <w:pPr>
              <w:pStyle w:val="14"/>
            </w:pPr>
            <w:r>
              <w:t>及时性</w:t>
            </w:r>
          </w:p>
        </w:tc>
        <w:tc>
          <w:tcPr>
            <w:tcW w:w="2268" w:type="dxa"/>
            <w:vAlign w:val="center"/>
          </w:tcPr>
          <w:p>
            <w:pPr>
              <w:pStyle w:val="14"/>
            </w:pPr>
            <w:r>
              <w:t>≥90%</w:t>
            </w:r>
          </w:p>
        </w:tc>
        <w:tc>
          <w:tcPr>
            <w:tcW w:w="1276" w:type="dxa"/>
            <w:vAlign w:val="center"/>
          </w:tcPr>
          <w:p>
            <w:pPr>
              <w:pStyle w:val="14"/>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工资发放准确性</w:t>
            </w:r>
          </w:p>
        </w:tc>
        <w:tc>
          <w:tcPr>
            <w:tcW w:w="5386" w:type="dxa"/>
            <w:vAlign w:val="center"/>
          </w:tcPr>
          <w:p>
            <w:pPr>
              <w:pStyle w:val="14"/>
            </w:pPr>
            <w:r>
              <w:t>工资发放准确性</w:t>
            </w:r>
          </w:p>
        </w:tc>
        <w:tc>
          <w:tcPr>
            <w:tcW w:w="2268" w:type="dxa"/>
            <w:vAlign w:val="center"/>
          </w:tcPr>
          <w:p>
            <w:pPr>
              <w:pStyle w:val="14"/>
            </w:pPr>
            <w:r>
              <w:t>≥95%</w:t>
            </w:r>
          </w:p>
        </w:tc>
        <w:tc>
          <w:tcPr>
            <w:tcW w:w="1276" w:type="dxa"/>
            <w:vAlign w:val="center"/>
          </w:tcPr>
          <w:p>
            <w:pPr>
              <w:pStyle w:val="14"/>
            </w:pPr>
            <w:r>
              <w:t>工资发放准确性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维护人员合法权益</w:t>
            </w:r>
          </w:p>
        </w:tc>
        <w:tc>
          <w:tcPr>
            <w:tcW w:w="5386" w:type="dxa"/>
            <w:vAlign w:val="center"/>
          </w:tcPr>
          <w:p>
            <w:pPr>
              <w:pStyle w:val="14"/>
            </w:pPr>
            <w:r>
              <w:t>维护人员合法权益</w:t>
            </w:r>
          </w:p>
        </w:tc>
        <w:tc>
          <w:tcPr>
            <w:tcW w:w="2268" w:type="dxa"/>
            <w:vAlign w:val="center"/>
          </w:tcPr>
          <w:p>
            <w:pPr>
              <w:pStyle w:val="14"/>
            </w:pPr>
            <w:r>
              <w:t>≥90%</w:t>
            </w:r>
          </w:p>
        </w:tc>
        <w:tc>
          <w:tcPr>
            <w:tcW w:w="1276" w:type="dxa"/>
            <w:vAlign w:val="center"/>
          </w:tcPr>
          <w:p>
            <w:pPr>
              <w:pStyle w:val="14"/>
            </w:pPr>
            <w:r>
              <w:t>工资和社保核定表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安科中心人员满意度</w:t>
            </w:r>
          </w:p>
        </w:tc>
        <w:tc>
          <w:tcPr>
            <w:tcW w:w="5386" w:type="dxa"/>
            <w:vAlign w:val="center"/>
          </w:tcPr>
          <w:p>
            <w:pPr>
              <w:pStyle w:val="14"/>
            </w:pPr>
            <w:r>
              <w:t>安科中心人员满意度</w:t>
            </w:r>
          </w:p>
        </w:tc>
        <w:tc>
          <w:tcPr>
            <w:tcW w:w="2268" w:type="dxa"/>
            <w:vAlign w:val="center"/>
          </w:tcPr>
          <w:p>
            <w:pPr>
              <w:pStyle w:val="14"/>
            </w:pPr>
            <w:r>
              <w:t>≥90安科中心人员满意度</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15、行政事业单位应缴残保金绩效目标表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13011126P00000210139Y</w:t>
            </w:r>
          </w:p>
        </w:tc>
        <w:tc>
          <w:tcPr>
            <w:tcW w:w="2835" w:type="dxa"/>
            <w:vAlign w:val="center"/>
          </w:tcPr>
          <w:p>
            <w:pPr>
              <w:pStyle w:val="12"/>
            </w:pPr>
            <w:r>
              <w:t>项目名称</w:t>
            </w:r>
          </w:p>
        </w:tc>
        <w:tc>
          <w:tcPr>
            <w:tcW w:w="6095" w:type="dxa"/>
            <w:gridSpan w:val="3"/>
            <w:vAlign w:val="center"/>
          </w:tcPr>
          <w:p>
            <w:pPr>
              <w:pStyle w:val="14"/>
            </w:pPr>
            <w:r>
              <w:t>行政事业单位应缴残保金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2.27</w:t>
            </w:r>
          </w:p>
        </w:tc>
        <w:tc>
          <w:tcPr>
            <w:tcW w:w="2835" w:type="dxa"/>
            <w:vAlign w:val="center"/>
          </w:tcPr>
          <w:p>
            <w:pPr>
              <w:pStyle w:val="12"/>
            </w:pPr>
            <w:r>
              <w:t>其中：财政    资金</w:t>
            </w:r>
          </w:p>
        </w:tc>
        <w:tc>
          <w:tcPr>
            <w:tcW w:w="2551" w:type="dxa"/>
            <w:vAlign w:val="center"/>
          </w:tcPr>
          <w:p>
            <w:pPr>
              <w:pStyle w:val="14"/>
            </w:pPr>
            <w:r>
              <w:t>2.27</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支出经费用于行政事业单位残疾人保障金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2.27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1.支出经费用于行政事业单位残疾人保障金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残保金缴纳单位</w:t>
            </w:r>
          </w:p>
        </w:tc>
        <w:tc>
          <w:tcPr>
            <w:tcW w:w="5386" w:type="dxa"/>
            <w:vAlign w:val="center"/>
          </w:tcPr>
          <w:p>
            <w:pPr>
              <w:pStyle w:val="14"/>
            </w:pPr>
            <w:r>
              <w:t>残保金缴纳单位</w:t>
            </w:r>
          </w:p>
        </w:tc>
        <w:tc>
          <w:tcPr>
            <w:tcW w:w="2268" w:type="dxa"/>
            <w:vAlign w:val="center"/>
          </w:tcPr>
          <w:p>
            <w:pPr>
              <w:pStyle w:val="14"/>
            </w:pPr>
            <w:r>
              <w:t>1个</w:t>
            </w:r>
          </w:p>
        </w:tc>
        <w:tc>
          <w:tcPr>
            <w:tcW w:w="1276" w:type="dxa"/>
            <w:vAlign w:val="center"/>
          </w:tcPr>
          <w:p>
            <w:pPr>
              <w:pStyle w:val="14"/>
            </w:pPr>
            <w:r>
              <w:t>税务核定表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成本控制</w:t>
            </w:r>
          </w:p>
        </w:tc>
        <w:tc>
          <w:tcPr>
            <w:tcW w:w="5386" w:type="dxa"/>
            <w:vAlign w:val="center"/>
          </w:tcPr>
          <w:p>
            <w:pPr>
              <w:pStyle w:val="14"/>
            </w:pPr>
            <w:r>
              <w:t>成本控制</w:t>
            </w:r>
          </w:p>
        </w:tc>
        <w:tc>
          <w:tcPr>
            <w:tcW w:w="2268" w:type="dxa"/>
            <w:vAlign w:val="center"/>
          </w:tcPr>
          <w:p>
            <w:pPr>
              <w:pStyle w:val="14"/>
            </w:pPr>
            <w:r>
              <w:t>≤2.27万元</w:t>
            </w:r>
          </w:p>
        </w:tc>
        <w:tc>
          <w:tcPr>
            <w:tcW w:w="1276" w:type="dxa"/>
            <w:vAlign w:val="center"/>
          </w:tcPr>
          <w:p>
            <w:pPr>
              <w:pStyle w:val="14"/>
            </w:pPr>
            <w:r>
              <w:t>预算安排数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维护人员合法权益</w:t>
            </w:r>
          </w:p>
        </w:tc>
        <w:tc>
          <w:tcPr>
            <w:tcW w:w="5386" w:type="dxa"/>
            <w:vAlign w:val="center"/>
          </w:tcPr>
          <w:p>
            <w:pPr>
              <w:pStyle w:val="14"/>
            </w:pPr>
            <w:r>
              <w:t>维护人员合法权益</w:t>
            </w:r>
          </w:p>
        </w:tc>
        <w:tc>
          <w:tcPr>
            <w:tcW w:w="2268" w:type="dxa"/>
            <w:vAlign w:val="center"/>
          </w:tcPr>
          <w:p>
            <w:pPr>
              <w:pStyle w:val="14"/>
            </w:pPr>
            <w:r>
              <w:t>≥95%</w:t>
            </w:r>
          </w:p>
        </w:tc>
        <w:tc>
          <w:tcPr>
            <w:tcW w:w="1276" w:type="dxa"/>
            <w:vAlign w:val="center"/>
          </w:tcPr>
          <w:p>
            <w:pPr>
              <w:pStyle w:val="14"/>
            </w:pPr>
            <w:r>
              <w:t>常规依据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支出残保金维护社会稳定</w:t>
            </w:r>
          </w:p>
        </w:tc>
        <w:tc>
          <w:tcPr>
            <w:tcW w:w="5386" w:type="dxa"/>
            <w:vAlign w:val="center"/>
          </w:tcPr>
          <w:p>
            <w:pPr>
              <w:pStyle w:val="14"/>
            </w:pPr>
            <w:r>
              <w:t>支出残保金维护社会稳定</w:t>
            </w:r>
          </w:p>
        </w:tc>
        <w:tc>
          <w:tcPr>
            <w:tcW w:w="2268" w:type="dxa"/>
            <w:vAlign w:val="center"/>
          </w:tcPr>
          <w:p>
            <w:pPr>
              <w:pStyle w:val="14"/>
            </w:pPr>
            <w:r>
              <w:t>支出残保金维护社会稳定</w:t>
            </w:r>
          </w:p>
        </w:tc>
        <w:tc>
          <w:tcPr>
            <w:tcW w:w="1276" w:type="dxa"/>
            <w:vAlign w:val="center"/>
          </w:tcPr>
          <w:p>
            <w:pPr>
              <w:pStyle w:val="14"/>
            </w:pPr>
            <w:r>
              <w:t>支出残保金维护社会稳定</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16、驻厂安全员人员经费（三保外人员）绩效目标表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13011126P00000210138B</w:t>
            </w:r>
          </w:p>
        </w:tc>
        <w:tc>
          <w:tcPr>
            <w:tcW w:w="2835" w:type="dxa"/>
            <w:vAlign w:val="center"/>
          </w:tcPr>
          <w:p>
            <w:pPr>
              <w:pStyle w:val="12"/>
            </w:pPr>
            <w:r>
              <w:t>项目名称</w:t>
            </w:r>
          </w:p>
        </w:tc>
        <w:tc>
          <w:tcPr>
            <w:tcW w:w="6095" w:type="dxa"/>
            <w:gridSpan w:val="3"/>
            <w:vAlign w:val="center"/>
          </w:tcPr>
          <w:p>
            <w:pPr>
              <w:pStyle w:val="14"/>
            </w:pPr>
            <w:r>
              <w:t>驻厂安全员人员经费（三保外人员）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241.79</w:t>
            </w:r>
          </w:p>
        </w:tc>
        <w:tc>
          <w:tcPr>
            <w:tcW w:w="2835" w:type="dxa"/>
            <w:vAlign w:val="center"/>
          </w:tcPr>
          <w:p>
            <w:pPr>
              <w:pStyle w:val="12"/>
            </w:pPr>
            <w:r>
              <w:t>其中：财政    资金</w:t>
            </w:r>
          </w:p>
        </w:tc>
        <w:tc>
          <w:tcPr>
            <w:tcW w:w="2551" w:type="dxa"/>
            <w:vAlign w:val="center"/>
          </w:tcPr>
          <w:p>
            <w:pPr>
              <w:pStyle w:val="14"/>
            </w:pPr>
            <w:r>
              <w:t>241.79</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发放驻厂安全员工资保险，保障正常运行。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241.79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1.按时发放驻厂安全员工资保险，保障正常运行。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发放人员数量</w:t>
            </w:r>
          </w:p>
        </w:tc>
        <w:tc>
          <w:tcPr>
            <w:tcW w:w="5386" w:type="dxa"/>
            <w:vAlign w:val="center"/>
          </w:tcPr>
          <w:p>
            <w:pPr>
              <w:pStyle w:val="14"/>
            </w:pPr>
            <w:r>
              <w:t>发放人员数量</w:t>
            </w:r>
          </w:p>
        </w:tc>
        <w:tc>
          <w:tcPr>
            <w:tcW w:w="2268" w:type="dxa"/>
            <w:vAlign w:val="center"/>
          </w:tcPr>
          <w:p>
            <w:pPr>
              <w:pStyle w:val="14"/>
            </w:pPr>
            <w:r>
              <w:t>14人</w:t>
            </w:r>
          </w:p>
        </w:tc>
        <w:tc>
          <w:tcPr>
            <w:tcW w:w="1276" w:type="dxa"/>
            <w:vAlign w:val="center"/>
          </w:tcPr>
          <w:p>
            <w:pPr>
              <w:pStyle w:val="14"/>
            </w:pPr>
            <w:r>
              <w:t>工资核定表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工资发放准确</w:t>
            </w:r>
          </w:p>
        </w:tc>
        <w:tc>
          <w:tcPr>
            <w:tcW w:w="5386" w:type="dxa"/>
            <w:vAlign w:val="center"/>
          </w:tcPr>
          <w:p>
            <w:pPr>
              <w:pStyle w:val="14"/>
            </w:pPr>
            <w:r>
              <w:t>工资发放准确</w:t>
            </w:r>
          </w:p>
        </w:tc>
        <w:tc>
          <w:tcPr>
            <w:tcW w:w="2268" w:type="dxa"/>
            <w:vAlign w:val="center"/>
          </w:tcPr>
          <w:p>
            <w:pPr>
              <w:pStyle w:val="14"/>
            </w:pPr>
            <w:r>
              <w:t>≥95%</w:t>
            </w:r>
          </w:p>
        </w:tc>
        <w:tc>
          <w:tcPr>
            <w:tcW w:w="1276" w:type="dxa"/>
            <w:vAlign w:val="center"/>
          </w:tcPr>
          <w:p>
            <w:pPr>
              <w:pStyle w:val="14"/>
            </w:pPr>
            <w:r>
              <w:t>工资和社保核定表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及时性</w:t>
            </w:r>
          </w:p>
        </w:tc>
        <w:tc>
          <w:tcPr>
            <w:tcW w:w="5386" w:type="dxa"/>
            <w:vAlign w:val="center"/>
          </w:tcPr>
          <w:p>
            <w:pPr>
              <w:pStyle w:val="14"/>
            </w:pPr>
            <w:r>
              <w:t>及时性</w:t>
            </w:r>
          </w:p>
        </w:tc>
        <w:tc>
          <w:tcPr>
            <w:tcW w:w="2268" w:type="dxa"/>
            <w:vAlign w:val="center"/>
          </w:tcPr>
          <w:p>
            <w:pPr>
              <w:pStyle w:val="14"/>
            </w:pPr>
            <w:r>
              <w:t>≥90%</w:t>
            </w:r>
          </w:p>
        </w:tc>
        <w:tc>
          <w:tcPr>
            <w:tcW w:w="1276" w:type="dxa"/>
            <w:vAlign w:val="center"/>
          </w:tcPr>
          <w:p>
            <w:pPr>
              <w:pStyle w:val="14"/>
            </w:pPr>
            <w:r>
              <w:t>按照时间节点发放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成本控制</w:t>
            </w:r>
          </w:p>
        </w:tc>
        <w:tc>
          <w:tcPr>
            <w:tcW w:w="5386" w:type="dxa"/>
            <w:vAlign w:val="center"/>
          </w:tcPr>
          <w:p>
            <w:pPr>
              <w:pStyle w:val="14"/>
            </w:pPr>
            <w:r>
              <w:t>成本控制</w:t>
            </w:r>
          </w:p>
        </w:tc>
        <w:tc>
          <w:tcPr>
            <w:tcW w:w="2268" w:type="dxa"/>
            <w:vAlign w:val="center"/>
          </w:tcPr>
          <w:p>
            <w:pPr>
              <w:pStyle w:val="14"/>
            </w:pPr>
            <w:r>
              <w:t>≤242万元</w:t>
            </w:r>
          </w:p>
        </w:tc>
        <w:tc>
          <w:tcPr>
            <w:tcW w:w="1276" w:type="dxa"/>
            <w:vAlign w:val="center"/>
          </w:tcPr>
          <w:p>
            <w:pPr>
              <w:pStyle w:val="14"/>
            </w:pPr>
            <w:r>
              <w:t>预算安排数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维护人员合法权益</w:t>
            </w:r>
          </w:p>
        </w:tc>
        <w:tc>
          <w:tcPr>
            <w:tcW w:w="5386" w:type="dxa"/>
            <w:vAlign w:val="center"/>
          </w:tcPr>
          <w:p>
            <w:pPr>
              <w:pStyle w:val="14"/>
            </w:pPr>
            <w:r>
              <w:t>维护人员合法权益</w:t>
            </w:r>
          </w:p>
        </w:tc>
        <w:tc>
          <w:tcPr>
            <w:tcW w:w="2268" w:type="dxa"/>
            <w:vAlign w:val="center"/>
          </w:tcPr>
          <w:p>
            <w:pPr>
              <w:pStyle w:val="14"/>
            </w:pPr>
            <w:r>
              <w:t>≥95%</w:t>
            </w:r>
          </w:p>
        </w:tc>
        <w:tc>
          <w:tcPr>
            <w:tcW w:w="1276" w:type="dxa"/>
            <w:vAlign w:val="center"/>
          </w:tcPr>
          <w:p>
            <w:pPr>
              <w:pStyle w:val="14"/>
            </w:pPr>
            <w:r>
              <w:t>常规依据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工资发放满意度</w:t>
            </w:r>
          </w:p>
        </w:tc>
        <w:tc>
          <w:tcPr>
            <w:tcW w:w="5386" w:type="dxa"/>
            <w:vAlign w:val="center"/>
          </w:tcPr>
          <w:p>
            <w:pPr>
              <w:pStyle w:val="14"/>
            </w:pPr>
            <w:r>
              <w:t>工资发放满意度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426石家庄市栾城区应急管理局</w:t>
            </w:r>
          </w:p>
        </w:tc>
        <w:tc>
          <w:tcPr>
            <w:tcW w:w="867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2" w:type="dxa"/>
            <w:gridSpan w:val="8"/>
            <w:vAlign w:val="center"/>
          </w:tcPr>
          <w:p>
            <w:pPr>
              <w:pStyle w:val="12"/>
            </w:pPr>
            <w:r>
              <w:t>政府采购金额（当年部门预算安排资金）</w:t>
            </w:r>
          </w:p>
        </w:tc>
        <w:tc>
          <w:tcPr>
            <w:tcW w:w="964" w:type="dxa"/>
            <w:vMerge w:val="restart"/>
            <w:vAlign w:val="center"/>
          </w:tcPr>
          <w:p>
            <w:pPr>
              <w:pStyle w:val="12"/>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财政拨款结转</w:t>
            </w:r>
          </w:p>
        </w:tc>
        <w:tc>
          <w:tcPr>
            <w:tcW w:w="964" w:type="dxa"/>
            <w:vAlign w:val="center"/>
          </w:tcPr>
          <w:p>
            <w:pPr>
              <w:pStyle w:val="12"/>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45.68</w:t>
            </w:r>
          </w:p>
        </w:tc>
        <w:tc>
          <w:tcPr>
            <w:tcW w:w="964" w:type="dxa"/>
            <w:vAlign w:val="center"/>
          </w:tcPr>
          <w:p>
            <w:pPr>
              <w:pStyle w:val="17"/>
            </w:pPr>
            <w:r>
              <w:t>45.68</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tcPr>
          <w:p>
            <w:pPr>
              <w:pStyle w:val="17"/>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石家庄市栾城区应急管理局小计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45.68</w:t>
            </w:r>
          </w:p>
        </w:tc>
        <w:tc>
          <w:tcPr>
            <w:tcW w:w="964" w:type="dxa"/>
            <w:vAlign w:val="center"/>
          </w:tcPr>
          <w:p>
            <w:pPr>
              <w:pStyle w:val="17"/>
            </w:pPr>
            <w:r>
              <w:t>45.68</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tcPr>
          <w:p>
            <w:pPr>
              <w:pStyle w:val="17"/>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公用经费一</w:t>
            </w:r>
          </w:p>
        </w:tc>
        <w:tc>
          <w:tcPr>
            <w:tcW w:w="964" w:type="dxa"/>
            <w:vAlign w:val="center"/>
          </w:tcPr>
          <w:p>
            <w:pPr>
              <w:pStyle w:val="13"/>
            </w:pPr>
            <w:r>
              <w:t>13.41</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提前下达2026年自然灾害救助资金(农房保险试点补助经费）</w:t>
            </w:r>
          </w:p>
        </w:tc>
        <w:tc>
          <w:tcPr>
            <w:tcW w:w="964" w:type="dxa"/>
            <w:vAlign w:val="center"/>
          </w:tcPr>
          <w:p>
            <w:pPr>
              <w:pStyle w:val="13"/>
            </w:pPr>
            <w:r>
              <w:t>44.68</w:t>
            </w:r>
          </w:p>
        </w:tc>
        <w:tc>
          <w:tcPr>
            <w:tcW w:w="1134" w:type="dxa"/>
            <w:vAlign w:val="center"/>
          </w:tcPr>
          <w:p>
            <w:pPr>
              <w:pStyle w:val="14"/>
            </w:pPr>
            <w:r>
              <w:t>其他金融服务</w:t>
            </w:r>
          </w:p>
        </w:tc>
        <w:tc>
          <w:tcPr>
            <w:tcW w:w="1134" w:type="dxa"/>
            <w:vAlign w:val="center"/>
          </w:tcPr>
          <w:p>
            <w:pPr>
              <w:pStyle w:val="14"/>
            </w:pPr>
            <w:r>
              <w:t>C18990000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44.68</w:t>
            </w:r>
          </w:p>
        </w:tc>
        <w:tc>
          <w:tcPr>
            <w:tcW w:w="964" w:type="dxa"/>
            <w:vAlign w:val="center"/>
          </w:tcPr>
          <w:p>
            <w:pPr>
              <w:pStyle w:val="13"/>
            </w:pPr>
            <w:r>
              <w:t>44.68</w:t>
            </w:r>
          </w:p>
        </w:tc>
        <w:tc>
          <w:tcPr>
            <w:tcW w:w="964" w:type="dxa"/>
            <w:vAlign w:val="center"/>
          </w:tcPr>
          <w:p>
            <w:pPr>
              <w:pStyle w:val="13"/>
            </w:pPr>
            <w:r>
              <w:t>44.68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石家庄市栾城区应急管理局（含所属单位）上年末固定资产金额为1148.58万元（详见下表）。本年度拟购置固定资产总额为0.00万元，已按要求列入政府采购预算，详见政府采购预算表。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426石家庄市栾城区应急管理局</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1148.58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9000</w:t>
            </w:r>
          </w:p>
        </w:tc>
        <w:tc>
          <w:tcPr>
            <w:tcW w:w="2835" w:type="dxa"/>
            <w:vAlign w:val="center"/>
          </w:tcPr>
          <w:p>
            <w:pPr>
              <w:pStyle w:val="13"/>
            </w:pPr>
            <w:r>
              <w:t>683.11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9000</w:t>
            </w:r>
          </w:p>
        </w:tc>
        <w:tc>
          <w:tcPr>
            <w:tcW w:w="2835" w:type="dxa"/>
            <w:vAlign w:val="center"/>
          </w:tcPr>
          <w:p>
            <w:pPr>
              <w:pStyle w:val="13"/>
            </w:pPr>
            <w:r>
              <w:t>683.11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8</w:t>
            </w:r>
          </w:p>
        </w:tc>
        <w:tc>
          <w:tcPr>
            <w:tcW w:w="2835" w:type="dxa"/>
            <w:vAlign w:val="center"/>
          </w:tcPr>
          <w:p>
            <w:pPr>
              <w:pStyle w:val="13"/>
            </w:pPr>
            <w:r>
              <w:t>87.65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2</w:t>
            </w:r>
          </w:p>
        </w:tc>
        <w:tc>
          <w:tcPr>
            <w:tcW w:w="2835" w:type="dxa"/>
            <w:vAlign w:val="center"/>
          </w:tcPr>
          <w:p>
            <w:pPr>
              <w:pStyle w:val="13"/>
            </w:pPr>
            <w:r>
              <w:t>169.98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50</w:t>
            </w:r>
          </w:p>
        </w:tc>
        <w:tc>
          <w:tcPr>
            <w:tcW w:w="2835" w:type="dxa"/>
            <w:vAlign w:val="center"/>
          </w:tcPr>
          <w:p>
            <w:pPr>
              <w:pStyle w:val="13"/>
            </w:pPr>
            <w:r>
              <w:t>207.84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我部门无其他需要说明的事项。</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500" w:lineRule="exact"/>
        <w:ind w:firstLine="560"/>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152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286F4CB1"/>
    <w:rsid w:val="2C181810"/>
    <w:rsid w:val="507C343F"/>
    <w:rsid w:val="518B00EC"/>
    <w:rsid w:val="59FD42A8"/>
    <w:rsid w:val="5FD4766E"/>
    <w:rsid w:val="61F949A6"/>
    <w:rsid w:val="66F5371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45</Pages>
  <Words>2148</Words>
  <Characters>3077</Characters>
  <TotalTime>30</TotalTime>
  <ScaleCrop>false</ScaleCrop>
  <LinksUpToDate>false</LinksUpToDate>
  <CharactersWithSpaces>3130</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2026-03-10T10:48:00Z</dcterms:created>
  <dc:creator>lenovo</dc:creator>
  <cp:lastModifiedBy>lenovo</cp:lastModifiedBy>
  <dcterms:modified xsi:type="dcterms:W3CDTF">2026-10-14T09:05:31Z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2A19C3748F2B4C2C90E4D732D69A706A</vt:lpwstr>
  </property>
  <property fmtid="{D5CDD505-2E9C-101B-9397-08002B2CF9AE}" pid="4" name="KSOTemplateDocerSaveRecord">
    <vt:lpwstr>eyJoZGlkIjoiZTNhMzhmNjU3NDU2YjNiYWExNDJlM2Y4YTNjMzYyNWIiLCJ1c2VySWQiOiIxNTUwMjQwMDk2In0=</vt:lpwstr>
  </property>
</Properties>
</file>